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B620" w14:textId="77777777" w:rsidR="00BF590B" w:rsidRPr="009144D7" w:rsidRDefault="00BF590B" w:rsidP="006F0443">
      <w:pPr>
        <w:spacing w:line="276" w:lineRule="auto"/>
        <w:jc w:val="center"/>
        <w:rPr>
          <w:szCs w:val="22"/>
          <w:lang w:val="fr-BE"/>
        </w:rPr>
      </w:pPr>
    </w:p>
    <w:p w14:paraId="57EB1BAD" w14:textId="77777777" w:rsidR="00F75158" w:rsidRPr="009144D7" w:rsidRDefault="00F75158" w:rsidP="006F0443">
      <w:pPr>
        <w:spacing w:line="276" w:lineRule="auto"/>
        <w:jc w:val="center"/>
        <w:rPr>
          <w:szCs w:val="22"/>
          <w:u w:val="single"/>
          <w:lang w:val="fr-BE"/>
        </w:rPr>
      </w:pPr>
    </w:p>
    <w:p w14:paraId="283A43B6" w14:textId="2B8B5AF5" w:rsidR="004329B8" w:rsidRPr="009144D7" w:rsidRDefault="004329B8" w:rsidP="006F0443">
      <w:pPr>
        <w:spacing w:line="276" w:lineRule="auto"/>
        <w:jc w:val="center"/>
        <w:rPr>
          <w:szCs w:val="22"/>
          <w:lang w:val="fr-BE"/>
        </w:rPr>
      </w:pPr>
      <w:r w:rsidRPr="009144D7">
        <w:rPr>
          <w:szCs w:val="22"/>
          <w:lang w:val="fr-BE"/>
        </w:rPr>
        <w:t>Haute École</w:t>
      </w:r>
    </w:p>
    <w:p w14:paraId="08F17E34" w14:textId="77777777" w:rsidR="004329B8" w:rsidRPr="009144D7" w:rsidRDefault="004329B8" w:rsidP="006F0443">
      <w:pPr>
        <w:spacing w:line="276" w:lineRule="auto"/>
        <w:jc w:val="center"/>
        <w:rPr>
          <w:szCs w:val="22"/>
          <w:lang w:val="fr-BE"/>
        </w:rPr>
      </w:pPr>
      <w:r w:rsidRPr="009144D7">
        <w:rPr>
          <w:szCs w:val="22"/>
          <w:lang w:val="fr-BE"/>
        </w:rPr>
        <w:t>Groupe ICHEC – ISC St-Louis – ISFSC</w:t>
      </w:r>
    </w:p>
    <w:p w14:paraId="5EE5EBEE" w14:textId="77777777" w:rsidR="004329B8" w:rsidRPr="009144D7" w:rsidRDefault="004329B8" w:rsidP="006F0443">
      <w:pPr>
        <w:spacing w:line="276" w:lineRule="auto"/>
        <w:jc w:val="center"/>
        <w:rPr>
          <w:szCs w:val="22"/>
          <w:lang w:val="fr-BE"/>
        </w:rPr>
      </w:pPr>
    </w:p>
    <w:p w14:paraId="0AEF3DBF" w14:textId="7AE76738" w:rsidR="004329B8" w:rsidRPr="009144D7" w:rsidRDefault="004329B8" w:rsidP="006F0443">
      <w:pPr>
        <w:spacing w:line="276" w:lineRule="auto"/>
        <w:jc w:val="center"/>
        <w:rPr>
          <w:szCs w:val="22"/>
          <w:lang w:val="fr-BE"/>
        </w:rPr>
      </w:pPr>
      <w:r w:rsidRPr="009144D7">
        <w:rPr>
          <w:noProof/>
          <w:szCs w:val="22"/>
        </w:rPr>
        <w:drawing>
          <wp:inline distT="0" distB="0" distL="0" distR="0" wp14:anchorId="60DF03FA" wp14:editId="3925E10F">
            <wp:extent cx="1544129" cy="658366"/>
            <wp:effectExtent l="0" t="0" r="0" b="8890"/>
            <wp:docPr id="1679288801" name="Image 1" descr="ICHEC Brussels Management School in Belgium : Reviews &amp; Rankings | Student  Reviews &amp; University Rankings EDUopin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HEC Brussels Management School in Belgium : Reviews &amp; Rankings | Student  Reviews &amp; University Rankings EDUopinion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9478" cy="673438"/>
                    </a:xfrm>
                    <a:prstGeom prst="rect">
                      <a:avLst/>
                    </a:prstGeom>
                    <a:noFill/>
                    <a:ln>
                      <a:noFill/>
                    </a:ln>
                  </pic:spPr>
                </pic:pic>
              </a:graphicData>
            </a:graphic>
          </wp:inline>
        </w:drawing>
      </w:r>
    </w:p>
    <w:p w14:paraId="5B28B868" w14:textId="77777777" w:rsidR="004329B8" w:rsidRPr="009144D7" w:rsidRDefault="004329B8" w:rsidP="006F0443">
      <w:pPr>
        <w:spacing w:line="276" w:lineRule="auto"/>
        <w:jc w:val="center"/>
        <w:rPr>
          <w:szCs w:val="22"/>
          <w:lang w:val="fr-BE"/>
        </w:rPr>
      </w:pPr>
    </w:p>
    <w:p w14:paraId="143026A9" w14:textId="410EF7E6" w:rsidR="004329B8" w:rsidRPr="009144D7" w:rsidRDefault="004329B8" w:rsidP="006F0443">
      <w:pPr>
        <w:spacing w:line="276" w:lineRule="auto"/>
        <w:jc w:val="center"/>
        <w:rPr>
          <w:szCs w:val="22"/>
          <w:lang w:val="fr-BE"/>
        </w:rPr>
      </w:pPr>
      <w:r w:rsidRPr="009144D7">
        <w:rPr>
          <w:szCs w:val="22"/>
          <w:lang w:val="fr-BE"/>
        </w:rPr>
        <w:t>Enseignement supérieur de type long de niveau universitaire</w:t>
      </w:r>
    </w:p>
    <w:p w14:paraId="01C59B80" w14:textId="77777777" w:rsidR="004329B8" w:rsidRPr="009144D7" w:rsidRDefault="004329B8" w:rsidP="006F0443">
      <w:pPr>
        <w:spacing w:line="276" w:lineRule="auto"/>
        <w:jc w:val="center"/>
        <w:rPr>
          <w:szCs w:val="22"/>
          <w:u w:val="single"/>
          <w:lang w:val="fr-BE"/>
        </w:rPr>
      </w:pPr>
    </w:p>
    <w:p w14:paraId="1F6385BF" w14:textId="77777777" w:rsidR="004329B8" w:rsidRPr="009144D7" w:rsidRDefault="004329B8" w:rsidP="006F0443">
      <w:pPr>
        <w:spacing w:line="276" w:lineRule="auto"/>
        <w:jc w:val="center"/>
        <w:rPr>
          <w:szCs w:val="22"/>
          <w:u w:val="single"/>
          <w:lang w:val="fr-BE"/>
        </w:rPr>
      </w:pPr>
    </w:p>
    <w:p w14:paraId="68E68D76" w14:textId="77777777" w:rsidR="004329B8" w:rsidRPr="009144D7" w:rsidRDefault="004329B8" w:rsidP="006F0443">
      <w:pPr>
        <w:spacing w:line="276" w:lineRule="auto"/>
        <w:jc w:val="center"/>
        <w:rPr>
          <w:szCs w:val="22"/>
          <w:u w:val="single"/>
          <w:lang w:val="fr-BE"/>
        </w:rPr>
      </w:pPr>
    </w:p>
    <w:p w14:paraId="77281CC2" w14:textId="77777777" w:rsidR="004329B8" w:rsidRPr="009144D7" w:rsidRDefault="004329B8" w:rsidP="006F0443">
      <w:pPr>
        <w:spacing w:line="276" w:lineRule="auto"/>
        <w:rPr>
          <w:szCs w:val="22"/>
          <w:u w:val="single"/>
          <w:lang w:val="fr-BE"/>
        </w:rPr>
      </w:pPr>
    </w:p>
    <w:p w14:paraId="74862F8B" w14:textId="77777777" w:rsidR="004329B8" w:rsidRPr="009144D7" w:rsidRDefault="004329B8" w:rsidP="006F0443">
      <w:pPr>
        <w:spacing w:line="276" w:lineRule="auto"/>
        <w:rPr>
          <w:szCs w:val="22"/>
          <w:u w:val="single"/>
          <w:lang w:val="fr-BE"/>
        </w:rPr>
      </w:pPr>
    </w:p>
    <w:p w14:paraId="5563B9D6" w14:textId="77777777" w:rsidR="004329B8" w:rsidRPr="009144D7" w:rsidRDefault="004329B8" w:rsidP="006F0443">
      <w:pPr>
        <w:spacing w:line="276" w:lineRule="auto"/>
        <w:rPr>
          <w:sz w:val="36"/>
          <w:szCs w:val="36"/>
          <w:u w:val="single"/>
          <w:lang w:val="fr-BE"/>
        </w:rPr>
      </w:pPr>
    </w:p>
    <w:p w14:paraId="74C2662E" w14:textId="77777777" w:rsidR="004329B8" w:rsidRPr="009144D7" w:rsidRDefault="004329B8" w:rsidP="006F0443">
      <w:pPr>
        <w:spacing w:line="276" w:lineRule="auto"/>
        <w:jc w:val="center"/>
        <w:rPr>
          <w:sz w:val="36"/>
          <w:szCs w:val="36"/>
          <w:u w:val="single"/>
          <w:lang w:val="fr-BE"/>
        </w:rPr>
      </w:pPr>
    </w:p>
    <w:p w14:paraId="0D1D1135" w14:textId="6CDD7171" w:rsidR="000623B4" w:rsidRPr="00F94192" w:rsidRDefault="00BF590B" w:rsidP="006F0443">
      <w:pPr>
        <w:spacing w:line="276" w:lineRule="auto"/>
        <w:jc w:val="center"/>
        <w:rPr>
          <w:b/>
          <w:bCs/>
          <w:sz w:val="36"/>
          <w:szCs w:val="36"/>
        </w:rPr>
      </w:pPr>
      <w:r w:rsidRPr="00F94192">
        <w:rPr>
          <w:b/>
          <w:bCs/>
          <w:sz w:val="36"/>
          <w:szCs w:val="36"/>
        </w:rPr>
        <w:t xml:space="preserve">Comment renforcer l'application de la loi plastique de 2020 pour réduire efficacement les déchets plastiques </w:t>
      </w:r>
      <w:r w:rsidR="005E0E86" w:rsidRPr="00F94192">
        <w:rPr>
          <w:b/>
          <w:bCs/>
          <w:sz w:val="36"/>
          <w:szCs w:val="36"/>
        </w:rPr>
        <w:t xml:space="preserve">à usage unique </w:t>
      </w:r>
      <w:r w:rsidRPr="00F94192">
        <w:rPr>
          <w:b/>
          <w:bCs/>
          <w:sz w:val="36"/>
          <w:szCs w:val="36"/>
        </w:rPr>
        <w:t>au Sénégal ?</w:t>
      </w:r>
      <w:r w:rsidR="00426CAA" w:rsidRPr="00F94192">
        <w:rPr>
          <w:b/>
          <w:bCs/>
          <w:sz w:val="36"/>
          <w:szCs w:val="36"/>
        </w:rPr>
        <w:t xml:space="preserve"> Etude comparative.</w:t>
      </w:r>
    </w:p>
    <w:p w14:paraId="7D265105" w14:textId="77777777" w:rsidR="004329B8" w:rsidRPr="009144D7" w:rsidRDefault="004329B8" w:rsidP="006F0443">
      <w:pPr>
        <w:spacing w:line="276" w:lineRule="auto"/>
        <w:jc w:val="center"/>
        <w:rPr>
          <w:szCs w:val="22"/>
        </w:rPr>
      </w:pPr>
    </w:p>
    <w:p w14:paraId="58BC66FE" w14:textId="77777777" w:rsidR="004329B8" w:rsidRPr="009144D7" w:rsidRDefault="004329B8" w:rsidP="006F0443">
      <w:pPr>
        <w:spacing w:line="276" w:lineRule="auto"/>
        <w:rPr>
          <w:szCs w:val="22"/>
        </w:rPr>
      </w:pPr>
    </w:p>
    <w:p w14:paraId="38C8974F" w14:textId="77777777" w:rsidR="004329B8" w:rsidRPr="009144D7" w:rsidRDefault="004329B8" w:rsidP="006F0443">
      <w:pPr>
        <w:spacing w:line="276" w:lineRule="auto"/>
        <w:rPr>
          <w:szCs w:val="22"/>
        </w:rPr>
      </w:pPr>
    </w:p>
    <w:p w14:paraId="279B695B" w14:textId="77777777" w:rsidR="006A5AE6" w:rsidRPr="009144D7" w:rsidRDefault="006A5AE6" w:rsidP="006F0443">
      <w:pPr>
        <w:spacing w:line="276" w:lineRule="auto"/>
        <w:rPr>
          <w:szCs w:val="22"/>
        </w:rPr>
      </w:pPr>
    </w:p>
    <w:p w14:paraId="763DE140" w14:textId="77777777" w:rsidR="004329B8" w:rsidRPr="009144D7" w:rsidRDefault="004329B8" w:rsidP="006F0443">
      <w:pPr>
        <w:spacing w:line="276" w:lineRule="auto"/>
        <w:rPr>
          <w:szCs w:val="22"/>
        </w:rPr>
      </w:pPr>
    </w:p>
    <w:p w14:paraId="2E30FD57" w14:textId="77777777" w:rsidR="004329B8" w:rsidRPr="009144D7" w:rsidRDefault="004329B8" w:rsidP="006F0443">
      <w:pPr>
        <w:spacing w:line="276" w:lineRule="auto"/>
        <w:jc w:val="right"/>
        <w:rPr>
          <w:szCs w:val="22"/>
        </w:rPr>
      </w:pPr>
    </w:p>
    <w:p w14:paraId="2F2B0B1B" w14:textId="77777777" w:rsidR="004329B8" w:rsidRPr="009144D7" w:rsidRDefault="004329B8" w:rsidP="006F0443">
      <w:pPr>
        <w:spacing w:line="276" w:lineRule="auto"/>
        <w:jc w:val="right"/>
        <w:rPr>
          <w:szCs w:val="22"/>
        </w:rPr>
      </w:pPr>
      <w:r w:rsidRPr="009144D7">
        <w:rPr>
          <w:szCs w:val="22"/>
        </w:rPr>
        <w:t xml:space="preserve">Mémoire présenté par </w:t>
      </w:r>
    </w:p>
    <w:p w14:paraId="72DBF7E5" w14:textId="58A3EA66" w:rsidR="004329B8" w:rsidRPr="009144D7" w:rsidRDefault="004329B8" w:rsidP="006F0443">
      <w:pPr>
        <w:spacing w:line="276" w:lineRule="auto"/>
        <w:jc w:val="right"/>
        <w:rPr>
          <w:szCs w:val="22"/>
        </w:rPr>
      </w:pPr>
      <w:r w:rsidRPr="009144D7">
        <w:rPr>
          <w:szCs w:val="22"/>
        </w:rPr>
        <w:t>Charlotte DE NYS</w:t>
      </w:r>
    </w:p>
    <w:p w14:paraId="0FC8DDAE" w14:textId="77777777" w:rsidR="004329B8" w:rsidRPr="009144D7" w:rsidRDefault="004329B8" w:rsidP="006F0443">
      <w:pPr>
        <w:spacing w:line="276" w:lineRule="auto"/>
        <w:jc w:val="right"/>
        <w:rPr>
          <w:szCs w:val="22"/>
        </w:rPr>
      </w:pPr>
    </w:p>
    <w:p w14:paraId="5B3D74A6" w14:textId="77777777" w:rsidR="004329B8" w:rsidRPr="009144D7" w:rsidRDefault="004329B8" w:rsidP="006F0443">
      <w:pPr>
        <w:spacing w:line="276" w:lineRule="auto"/>
        <w:jc w:val="right"/>
        <w:rPr>
          <w:szCs w:val="22"/>
        </w:rPr>
      </w:pPr>
      <w:r w:rsidRPr="009144D7">
        <w:rPr>
          <w:szCs w:val="22"/>
        </w:rPr>
        <w:t>Pour l’obtention du diplôme de</w:t>
      </w:r>
    </w:p>
    <w:p w14:paraId="59F233DD" w14:textId="77777777" w:rsidR="005B1114" w:rsidRPr="009144D7" w:rsidRDefault="004329B8" w:rsidP="006F0443">
      <w:pPr>
        <w:spacing w:line="276" w:lineRule="auto"/>
        <w:jc w:val="right"/>
        <w:rPr>
          <w:szCs w:val="22"/>
        </w:rPr>
      </w:pPr>
      <w:r w:rsidRPr="009144D7">
        <w:rPr>
          <w:szCs w:val="22"/>
        </w:rPr>
        <w:t xml:space="preserve"> Master en Gestion de l’Entreprise</w:t>
      </w:r>
      <w:r w:rsidR="005B1114" w:rsidRPr="009144D7">
        <w:rPr>
          <w:szCs w:val="22"/>
        </w:rPr>
        <w:t xml:space="preserve"> </w:t>
      </w:r>
      <w:r w:rsidRPr="009144D7">
        <w:rPr>
          <w:szCs w:val="22"/>
        </w:rPr>
        <w:t xml:space="preserve">– </w:t>
      </w:r>
    </w:p>
    <w:p w14:paraId="56A5974F" w14:textId="372D2506" w:rsidR="004329B8" w:rsidRPr="009144D7" w:rsidRDefault="004329B8" w:rsidP="006F0443">
      <w:pPr>
        <w:spacing w:line="276" w:lineRule="auto"/>
        <w:jc w:val="right"/>
        <w:rPr>
          <w:szCs w:val="22"/>
        </w:rPr>
      </w:pPr>
      <w:r w:rsidRPr="009144D7">
        <w:rPr>
          <w:szCs w:val="22"/>
        </w:rPr>
        <w:t>Tridiplomation</w:t>
      </w:r>
    </w:p>
    <w:p w14:paraId="5CD59447" w14:textId="2364372E" w:rsidR="004329B8" w:rsidRPr="009144D7" w:rsidRDefault="004329B8" w:rsidP="006F0443">
      <w:pPr>
        <w:spacing w:line="276" w:lineRule="auto"/>
        <w:jc w:val="right"/>
        <w:rPr>
          <w:szCs w:val="22"/>
        </w:rPr>
      </w:pPr>
      <w:r w:rsidRPr="009144D7">
        <w:rPr>
          <w:szCs w:val="22"/>
        </w:rPr>
        <w:t xml:space="preserve"> </w:t>
      </w:r>
    </w:p>
    <w:p w14:paraId="6C843D48" w14:textId="55B0DF7E" w:rsidR="004329B8" w:rsidRPr="009144D7" w:rsidRDefault="004329B8" w:rsidP="006F0443">
      <w:pPr>
        <w:spacing w:line="276" w:lineRule="auto"/>
        <w:jc w:val="right"/>
        <w:rPr>
          <w:szCs w:val="22"/>
        </w:rPr>
      </w:pPr>
      <w:r w:rsidRPr="009144D7">
        <w:rPr>
          <w:szCs w:val="22"/>
        </w:rPr>
        <w:t xml:space="preserve">Année académique 2024 - 2025 </w:t>
      </w:r>
    </w:p>
    <w:p w14:paraId="2BE46B7D" w14:textId="77777777" w:rsidR="004329B8" w:rsidRPr="009144D7" w:rsidRDefault="004329B8" w:rsidP="006F0443">
      <w:pPr>
        <w:spacing w:line="276" w:lineRule="auto"/>
        <w:jc w:val="right"/>
        <w:rPr>
          <w:szCs w:val="22"/>
        </w:rPr>
      </w:pPr>
    </w:p>
    <w:p w14:paraId="4F5647AC" w14:textId="77777777" w:rsidR="004329B8" w:rsidRPr="009144D7" w:rsidRDefault="004329B8" w:rsidP="006F0443">
      <w:pPr>
        <w:spacing w:line="276" w:lineRule="auto"/>
        <w:jc w:val="right"/>
        <w:rPr>
          <w:szCs w:val="22"/>
        </w:rPr>
      </w:pPr>
      <w:r w:rsidRPr="009144D7">
        <w:rPr>
          <w:szCs w:val="22"/>
        </w:rPr>
        <w:t xml:space="preserve">Promoteur : </w:t>
      </w:r>
    </w:p>
    <w:p w14:paraId="79FECB0B" w14:textId="282FDDA2" w:rsidR="004329B8" w:rsidRPr="009144D7" w:rsidRDefault="004329B8" w:rsidP="006F0443">
      <w:pPr>
        <w:spacing w:line="276" w:lineRule="auto"/>
        <w:jc w:val="right"/>
        <w:rPr>
          <w:szCs w:val="22"/>
        </w:rPr>
      </w:pPr>
      <w:r w:rsidRPr="009144D7">
        <w:rPr>
          <w:szCs w:val="22"/>
        </w:rPr>
        <w:t>Madame Catherine DAL FIOR</w:t>
      </w:r>
    </w:p>
    <w:p w14:paraId="5DF8F49C" w14:textId="011595FE" w:rsidR="00BF590B" w:rsidRPr="009144D7" w:rsidRDefault="00BF590B" w:rsidP="006F0443">
      <w:pPr>
        <w:spacing w:after="160" w:line="276" w:lineRule="auto"/>
        <w:rPr>
          <w:szCs w:val="22"/>
        </w:rPr>
      </w:pPr>
    </w:p>
    <w:p w14:paraId="4D5C72A5" w14:textId="77777777" w:rsidR="005B1114" w:rsidRPr="009144D7" w:rsidRDefault="005B1114" w:rsidP="006F0443">
      <w:pPr>
        <w:spacing w:after="160" w:line="276" w:lineRule="auto"/>
        <w:rPr>
          <w:szCs w:val="22"/>
        </w:rPr>
      </w:pPr>
    </w:p>
    <w:p w14:paraId="17C74ECE" w14:textId="77777777" w:rsidR="005B1114" w:rsidRPr="009144D7" w:rsidRDefault="004329B8" w:rsidP="006F0443">
      <w:pPr>
        <w:spacing w:after="160" w:line="276" w:lineRule="auto"/>
        <w:jc w:val="center"/>
        <w:rPr>
          <w:szCs w:val="22"/>
        </w:rPr>
      </w:pPr>
      <w:r w:rsidRPr="009144D7">
        <w:rPr>
          <w:szCs w:val="22"/>
        </w:rPr>
        <w:t>Boulevard Brand Whi</w:t>
      </w:r>
      <w:r w:rsidR="005B1114" w:rsidRPr="009144D7">
        <w:rPr>
          <w:szCs w:val="22"/>
        </w:rPr>
        <w:t>tlock 6 – 1150 Bruxelles</w:t>
      </w:r>
    </w:p>
    <w:p w14:paraId="3DD9CC5C" w14:textId="77777777" w:rsidR="005B1114" w:rsidRPr="009A1BA4" w:rsidRDefault="005B1114" w:rsidP="006F0443">
      <w:pPr>
        <w:spacing w:line="276" w:lineRule="auto"/>
        <w:rPr>
          <w:b/>
          <w:bCs/>
          <w:color w:val="153D63" w:themeColor="text2" w:themeTint="E6"/>
          <w:sz w:val="28"/>
          <w:szCs w:val="28"/>
        </w:rPr>
      </w:pPr>
      <w:r w:rsidRPr="009A1BA4">
        <w:rPr>
          <w:b/>
          <w:bCs/>
          <w:color w:val="153D63" w:themeColor="text2" w:themeTint="E6"/>
          <w:sz w:val="28"/>
          <w:szCs w:val="28"/>
        </w:rPr>
        <w:lastRenderedPageBreak/>
        <w:t>Remerciements</w:t>
      </w:r>
    </w:p>
    <w:p w14:paraId="6781BD76" w14:textId="77777777" w:rsidR="005B1114" w:rsidRPr="009144D7" w:rsidRDefault="005B1114" w:rsidP="006F0443">
      <w:pPr>
        <w:spacing w:line="276" w:lineRule="auto"/>
        <w:rPr>
          <w:rFonts w:eastAsiaTheme="majorEastAsia"/>
          <w:szCs w:val="22"/>
        </w:rPr>
      </w:pPr>
    </w:p>
    <w:p w14:paraId="774E421D" w14:textId="77777777" w:rsidR="005B1114" w:rsidRPr="009144D7" w:rsidRDefault="005B1114" w:rsidP="006F0443">
      <w:pPr>
        <w:spacing w:line="276" w:lineRule="auto"/>
        <w:rPr>
          <w:rFonts w:eastAsiaTheme="majorEastAsia"/>
          <w:szCs w:val="22"/>
        </w:rPr>
      </w:pPr>
      <w:r w:rsidRPr="009144D7">
        <w:rPr>
          <w:rFonts w:eastAsiaTheme="majorEastAsia"/>
          <w:szCs w:val="22"/>
        </w:rPr>
        <w:t>Avant toute chose, je voudrais remercier certaines personnes qui ont contribué, chacune à leur manière, à faire de ce mémoire ce qu’il est aujourd’hui.</w:t>
      </w:r>
    </w:p>
    <w:p w14:paraId="104B421B" w14:textId="77777777" w:rsidR="005B1114" w:rsidRPr="009144D7" w:rsidRDefault="005B1114" w:rsidP="006F0443">
      <w:pPr>
        <w:spacing w:line="276" w:lineRule="auto"/>
        <w:rPr>
          <w:rFonts w:eastAsiaTheme="majorEastAsia"/>
          <w:szCs w:val="22"/>
        </w:rPr>
      </w:pPr>
    </w:p>
    <w:p w14:paraId="3233CB1E" w14:textId="6A5F2CE3" w:rsidR="005B1114" w:rsidRPr="009144D7" w:rsidRDefault="005B1114" w:rsidP="006F0443">
      <w:pPr>
        <w:spacing w:line="276" w:lineRule="auto"/>
        <w:rPr>
          <w:rFonts w:eastAsiaTheme="majorEastAsia"/>
          <w:szCs w:val="22"/>
        </w:rPr>
      </w:pPr>
      <w:r w:rsidRPr="009144D7">
        <w:rPr>
          <w:rFonts w:eastAsiaTheme="majorEastAsia"/>
          <w:szCs w:val="22"/>
        </w:rPr>
        <w:t>Tout d’abord, je tiens à exprimer toute ma reconnaissance à ma promotrice, Madame Dal Fior, pour son accompagnement, sa disponibilité et ses précieux conseils qui ont guidé ma réflexion tout au long de ce travail.</w:t>
      </w:r>
    </w:p>
    <w:p w14:paraId="0804186A" w14:textId="77777777" w:rsidR="005B1114" w:rsidRPr="009144D7" w:rsidRDefault="005B1114" w:rsidP="006F0443">
      <w:pPr>
        <w:spacing w:line="276" w:lineRule="auto"/>
        <w:rPr>
          <w:rFonts w:eastAsiaTheme="majorEastAsia"/>
          <w:szCs w:val="22"/>
        </w:rPr>
      </w:pPr>
    </w:p>
    <w:p w14:paraId="20295E2C" w14:textId="109A37CA" w:rsidR="005B1114" w:rsidRPr="009144D7" w:rsidRDefault="005B1114" w:rsidP="006F0443">
      <w:pPr>
        <w:spacing w:line="276" w:lineRule="auto"/>
        <w:rPr>
          <w:rFonts w:eastAsiaTheme="majorEastAsia"/>
          <w:szCs w:val="22"/>
        </w:rPr>
      </w:pPr>
      <w:r w:rsidRPr="009144D7">
        <w:rPr>
          <w:rFonts w:eastAsiaTheme="majorEastAsia"/>
          <w:szCs w:val="22"/>
        </w:rPr>
        <w:t xml:space="preserve">Je souhaite également remercier Diadji Niang, CEO de l’initiative sénégalaise TAARAL, qui soutient le gouvernement du Sénégal dans sa lutte contre la pollution plastique. Je le remercie chaleureusement pour le temps qu’il m’a accordé lors de nos échanges, pour l’accès à des documents internes enrichissants ainsi que pour m’avoir mise en contact avec </w:t>
      </w:r>
      <w:r w:rsidR="00737704">
        <w:rPr>
          <w:rFonts w:eastAsiaTheme="majorEastAsia"/>
          <w:szCs w:val="22"/>
        </w:rPr>
        <w:t xml:space="preserve">certaines </w:t>
      </w:r>
      <w:r w:rsidRPr="009144D7">
        <w:rPr>
          <w:rFonts w:eastAsiaTheme="majorEastAsia"/>
          <w:szCs w:val="22"/>
        </w:rPr>
        <w:t>personnes que j’ai pu interviewer.</w:t>
      </w:r>
    </w:p>
    <w:p w14:paraId="6E0E7248" w14:textId="77777777" w:rsidR="005B1114" w:rsidRPr="009144D7" w:rsidRDefault="005B1114" w:rsidP="006F0443">
      <w:pPr>
        <w:spacing w:line="276" w:lineRule="auto"/>
        <w:rPr>
          <w:rFonts w:eastAsiaTheme="majorEastAsia"/>
          <w:szCs w:val="22"/>
        </w:rPr>
      </w:pPr>
    </w:p>
    <w:p w14:paraId="3B432C1E" w14:textId="7CED2883" w:rsidR="005B1114" w:rsidRPr="009144D7" w:rsidRDefault="005B1114" w:rsidP="006F0443">
      <w:pPr>
        <w:spacing w:line="276" w:lineRule="auto"/>
        <w:rPr>
          <w:rFonts w:eastAsiaTheme="majorEastAsia"/>
          <w:szCs w:val="22"/>
        </w:rPr>
      </w:pPr>
      <w:r w:rsidRPr="009144D7">
        <w:rPr>
          <w:rFonts w:eastAsiaTheme="majorEastAsia"/>
          <w:szCs w:val="22"/>
        </w:rPr>
        <w:t>Ma gratitude va aussi à la Fondation Roi Baudouin et plus particulièrement à Hervé Lisoir, mon maître de stage. Ce stage m’a permis de mieux comprendre les enjeux du développement en Afrique et c’est dans ce cadre que j’ai pu être mise en relation avec Diadji Niang et son initiative.</w:t>
      </w:r>
    </w:p>
    <w:p w14:paraId="1B004D66" w14:textId="77777777" w:rsidR="005B1114" w:rsidRPr="009144D7" w:rsidRDefault="005B1114" w:rsidP="006F0443">
      <w:pPr>
        <w:spacing w:line="276" w:lineRule="auto"/>
        <w:rPr>
          <w:rFonts w:eastAsiaTheme="majorEastAsia"/>
          <w:szCs w:val="22"/>
        </w:rPr>
      </w:pPr>
    </w:p>
    <w:p w14:paraId="75A5F501" w14:textId="77777777" w:rsidR="005B1114" w:rsidRPr="009144D7" w:rsidRDefault="005B1114" w:rsidP="006F0443">
      <w:pPr>
        <w:spacing w:line="276" w:lineRule="auto"/>
        <w:rPr>
          <w:rFonts w:eastAsiaTheme="majorEastAsia"/>
          <w:szCs w:val="22"/>
        </w:rPr>
      </w:pPr>
      <w:r w:rsidRPr="009144D7">
        <w:rPr>
          <w:rFonts w:eastAsiaTheme="majorEastAsia"/>
          <w:szCs w:val="22"/>
        </w:rPr>
        <w:t>Ensuite, je souhaite remercier de tout cœur ma maman pour son soutien tout au long de l’élaboration de ce mémoire.</w:t>
      </w:r>
    </w:p>
    <w:p w14:paraId="7AB514FB" w14:textId="77777777" w:rsidR="005B1114" w:rsidRPr="009144D7" w:rsidRDefault="005B1114" w:rsidP="006F0443">
      <w:pPr>
        <w:spacing w:line="276" w:lineRule="auto"/>
        <w:rPr>
          <w:rFonts w:eastAsiaTheme="majorEastAsia"/>
          <w:szCs w:val="22"/>
        </w:rPr>
      </w:pPr>
    </w:p>
    <w:p w14:paraId="0FF2D780" w14:textId="3630D234" w:rsidR="005B1114" w:rsidRPr="009144D7" w:rsidRDefault="005B1114" w:rsidP="006F0443">
      <w:pPr>
        <w:spacing w:line="276" w:lineRule="auto"/>
        <w:rPr>
          <w:rFonts w:eastAsiaTheme="majorEastAsia"/>
          <w:szCs w:val="22"/>
        </w:rPr>
      </w:pPr>
      <w:r w:rsidRPr="009144D7">
        <w:rPr>
          <w:rFonts w:eastAsiaTheme="majorEastAsia"/>
          <w:szCs w:val="22"/>
        </w:rPr>
        <w:t>Finalement, je témoigne ma gratitude à tous ceux qui ont accepté mes demandes d’interview</w:t>
      </w:r>
      <w:r w:rsidR="00737704">
        <w:rPr>
          <w:rFonts w:eastAsiaTheme="majorEastAsia"/>
          <w:szCs w:val="22"/>
        </w:rPr>
        <w:t xml:space="preserve"> </w:t>
      </w:r>
      <w:r w:rsidR="00737704" w:rsidRPr="009144D7">
        <w:rPr>
          <w:rFonts w:eastAsiaTheme="majorEastAsia"/>
          <w:szCs w:val="22"/>
        </w:rPr>
        <w:t>sans hésiter</w:t>
      </w:r>
      <w:r w:rsidRPr="009144D7">
        <w:rPr>
          <w:rFonts w:eastAsiaTheme="majorEastAsia"/>
          <w:szCs w:val="22"/>
        </w:rPr>
        <w:t xml:space="preserve"> :  </w:t>
      </w:r>
    </w:p>
    <w:p w14:paraId="7241F5C8" w14:textId="68581177" w:rsidR="005B1114" w:rsidRPr="009144D7" w:rsidRDefault="005B1114" w:rsidP="006F0443">
      <w:pPr>
        <w:pStyle w:val="Paragraphedeliste"/>
        <w:numPr>
          <w:ilvl w:val="0"/>
          <w:numId w:val="35"/>
        </w:numPr>
        <w:spacing w:line="276" w:lineRule="auto"/>
        <w:rPr>
          <w:rFonts w:eastAsiaTheme="majorEastAsia"/>
          <w:szCs w:val="22"/>
        </w:rPr>
      </w:pPr>
      <w:bookmarkStart w:id="0" w:name="_Hlk202781046"/>
      <w:r w:rsidRPr="009144D7">
        <w:rPr>
          <w:rFonts w:eastAsiaTheme="majorEastAsia"/>
          <w:szCs w:val="22"/>
        </w:rPr>
        <w:t>Monsieur Innocent Karemera,</w:t>
      </w:r>
      <w:r w:rsidR="00991EE8" w:rsidRPr="009144D7">
        <w:rPr>
          <w:rFonts w:eastAsiaTheme="majorEastAsia"/>
          <w:szCs w:val="22"/>
        </w:rPr>
        <w:t xml:space="preserve"> citoyen et</w:t>
      </w:r>
      <w:r w:rsidRPr="009144D7">
        <w:rPr>
          <w:rFonts w:eastAsiaTheme="majorEastAsia"/>
          <w:szCs w:val="22"/>
        </w:rPr>
        <w:t xml:space="preserve"> </w:t>
      </w:r>
      <w:r w:rsidR="00981470" w:rsidRPr="009144D7">
        <w:rPr>
          <w:rFonts w:eastAsiaTheme="majorEastAsia"/>
          <w:szCs w:val="22"/>
        </w:rPr>
        <w:t>c</w:t>
      </w:r>
      <w:r w:rsidRPr="009144D7">
        <w:rPr>
          <w:rFonts w:eastAsiaTheme="majorEastAsia"/>
          <w:szCs w:val="22"/>
        </w:rPr>
        <w:t>onsommateur Rwandais</w:t>
      </w:r>
    </w:p>
    <w:p w14:paraId="52F54C9B" w14:textId="064AE9E6" w:rsidR="008D0CDC" w:rsidRPr="009144D7" w:rsidRDefault="008D0CDC" w:rsidP="006F0443">
      <w:pPr>
        <w:pStyle w:val="Paragraphedeliste"/>
        <w:numPr>
          <w:ilvl w:val="0"/>
          <w:numId w:val="35"/>
        </w:numPr>
        <w:spacing w:line="276" w:lineRule="auto"/>
        <w:rPr>
          <w:rFonts w:eastAsiaTheme="majorEastAsia"/>
          <w:szCs w:val="22"/>
        </w:rPr>
      </w:pPr>
      <w:r w:rsidRPr="009144D7">
        <w:rPr>
          <w:rFonts w:eastAsiaTheme="majorEastAsia"/>
          <w:szCs w:val="22"/>
        </w:rPr>
        <w:t xml:space="preserve">Monsieur Abdoulaye </w:t>
      </w:r>
      <w:r w:rsidR="0039001F">
        <w:rPr>
          <w:rFonts w:eastAsiaTheme="majorEastAsia"/>
          <w:szCs w:val="22"/>
        </w:rPr>
        <w:t>Sene</w:t>
      </w:r>
      <w:r w:rsidRPr="009144D7">
        <w:rPr>
          <w:rFonts w:eastAsiaTheme="majorEastAsia"/>
          <w:szCs w:val="22"/>
        </w:rPr>
        <w:t>,</w:t>
      </w:r>
      <w:r w:rsidR="00E05665" w:rsidRPr="009144D7">
        <w:rPr>
          <w:rFonts w:eastAsiaTheme="majorEastAsia"/>
          <w:szCs w:val="22"/>
        </w:rPr>
        <w:t xml:space="preserve"> membre</w:t>
      </w:r>
      <w:r w:rsidRPr="009144D7">
        <w:rPr>
          <w:rFonts w:eastAsiaTheme="majorEastAsia"/>
          <w:szCs w:val="22"/>
        </w:rPr>
        <w:t xml:space="preserve"> de l’association Zéro déchet et </w:t>
      </w:r>
      <w:r w:rsidR="00E05665" w:rsidRPr="009144D7">
        <w:rPr>
          <w:rFonts w:eastAsiaTheme="majorEastAsia"/>
          <w:szCs w:val="22"/>
        </w:rPr>
        <w:t>employé chez</w:t>
      </w:r>
      <w:r w:rsidR="00991EE8" w:rsidRPr="009144D7">
        <w:rPr>
          <w:rFonts w:eastAsiaTheme="majorEastAsia"/>
          <w:szCs w:val="22"/>
        </w:rPr>
        <w:t xml:space="preserve"> </w:t>
      </w:r>
      <w:r w:rsidRPr="009144D7">
        <w:rPr>
          <w:rFonts w:eastAsiaTheme="majorEastAsia"/>
          <w:szCs w:val="22"/>
        </w:rPr>
        <w:t xml:space="preserve">Ciprovis </w:t>
      </w:r>
      <w:r w:rsidR="00E05665" w:rsidRPr="009144D7">
        <w:rPr>
          <w:rFonts w:eastAsiaTheme="majorEastAsia"/>
          <w:szCs w:val="22"/>
        </w:rPr>
        <w:t>(</w:t>
      </w:r>
      <w:r w:rsidRPr="009144D7">
        <w:rPr>
          <w:rFonts w:eastAsiaTheme="majorEastAsia"/>
          <w:szCs w:val="22"/>
        </w:rPr>
        <w:t>Sénégal</w:t>
      </w:r>
      <w:r w:rsidR="00E05665" w:rsidRPr="009144D7">
        <w:rPr>
          <w:rFonts w:eastAsiaTheme="majorEastAsia"/>
          <w:szCs w:val="22"/>
        </w:rPr>
        <w:t>)</w:t>
      </w:r>
    </w:p>
    <w:p w14:paraId="73C6082F" w14:textId="197F69DC" w:rsidR="00EF1D1B" w:rsidRPr="009144D7" w:rsidRDefault="008D0CDC" w:rsidP="006F0443">
      <w:pPr>
        <w:pStyle w:val="Paragraphedeliste"/>
        <w:numPr>
          <w:ilvl w:val="0"/>
          <w:numId w:val="35"/>
        </w:numPr>
        <w:spacing w:line="276" w:lineRule="auto"/>
        <w:rPr>
          <w:rFonts w:eastAsiaTheme="majorEastAsia"/>
          <w:szCs w:val="22"/>
        </w:rPr>
      </w:pPr>
      <w:r w:rsidRPr="009144D7">
        <w:rPr>
          <w:rFonts w:eastAsiaTheme="majorEastAsia"/>
          <w:szCs w:val="22"/>
        </w:rPr>
        <w:t xml:space="preserve">Monsieur Abdoulaye Kassé, </w:t>
      </w:r>
      <w:r w:rsidR="00297C24" w:rsidRPr="009144D7">
        <w:rPr>
          <w:rFonts w:eastAsiaTheme="majorEastAsia"/>
          <w:szCs w:val="22"/>
        </w:rPr>
        <w:t>a</w:t>
      </w:r>
      <w:r w:rsidRPr="009144D7">
        <w:rPr>
          <w:rFonts w:eastAsiaTheme="majorEastAsia"/>
          <w:szCs w:val="22"/>
        </w:rPr>
        <w:t xml:space="preserve">gent au ministère de l’environnement et de la transition écologique </w:t>
      </w:r>
      <w:r w:rsidR="00A51C53" w:rsidRPr="009144D7">
        <w:rPr>
          <w:rFonts w:eastAsiaTheme="majorEastAsia"/>
          <w:szCs w:val="22"/>
        </w:rPr>
        <w:t>(</w:t>
      </w:r>
      <w:r w:rsidRPr="009144D7">
        <w:rPr>
          <w:rFonts w:eastAsiaTheme="majorEastAsia"/>
          <w:szCs w:val="22"/>
        </w:rPr>
        <w:t>Sénégal</w:t>
      </w:r>
      <w:r w:rsidR="00A51C53" w:rsidRPr="009144D7">
        <w:rPr>
          <w:rFonts w:eastAsiaTheme="majorEastAsia"/>
          <w:szCs w:val="22"/>
        </w:rPr>
        <w:t>)</w:t>
      </w:r>
      <w:r w:rsidRPr="009144D7">
        <w:rPr>
          <w:rFonts w:eastAsiaTheme="majorEastAsia"/>
          <w:szCs w:val="22"/>
        </w:rPr>
        <w:t xml:space="preserve"> </w:t>
      </w:r>
    </w:p>
    <w:p w14:paraId="01BD689D" w14:textId="25658FED" w:rsidR="005110C2" w:rsidRPr="009144D7" w:rsidRDefault="005110C2" w:rsidP="006F0443">
      <w:pPr>
        <w:pStyle w:val="Paragraphedeliste"/>
        <w:numPr>
          <w:ilvl w:val="0"/>
          <w:numId w:val="35"/>
        </w:numPr>
        <w:spacing w:line="276" w:lineRule="auto"/>
        <w:rPr>
          <w:rFonts w:eastAsiaTheme="majorEastAsia"/>
          <w:szCs w:val="22"/>
        </w:rPr>
      </w:pPr>
      <w:r w:rsidRPr="009144D7">
        <w:rPr>
          <w:rFonts w:eastAsiaTheme="majorEastAsia"/>
          <w:szCs w:val="22"/>
        </w:rPr>
        <w:t xml:space="preserve">Monsieur Stéphane </w:t>
      </w:r>
      <w:r w:rsidR="00EE4C8A">
        <w:rPr>
          <w:rFonts w:eastAsiaTheme="majorEastAsia"/>
          <w:szCs w:val="22"/>
        </w:rPr>
        <w:t>Leny</w:t>
      </w:r>
      <w:r w:rsidRPr="009144D7">
        <w:rPr>
          <w:rFonts w:eastAsiaTheme="majorEastAsia"/>
          <w:szCs w:val="22"/>
        </w:rPr>
        <w:t xml:space="preserve">, chef de pôle </w:t>
      </w:r>
      <w:r w:rsidR="00991EE8" w:rsidRPr="009144D7">
        <w:rPr>
          <w:rFonts w:eastAsiaTheme="majorEastAsia"/>
          <w:szCs w:val="22"/>
        </w:rPr>
        <w:t>C</w:t>
      </w:r>
      <w:r w:rsidRPr="009144D7">
        <w:rPr>
          <w:rFonts w:eastAsiaTheme="majorEastAsia"/>
          <w:szCs w:val="22"/>
        </w:rPr>
        <w:t>leantech chez Business France, basé en Afrique du Sud</w:t>
      </w:r>
    </w:p>
    <w:p w14:paraId="7957A970" w14:textId="3160AE10" w:rsidR="005110C2" w:rsidRPr="009144D7" w:rsidRDefault="005110C2" w:rsidP="006F0443">
      <w:pPr>
        <w:pStyle w:val="Paragraphedeliste"/>
        <w:numPr>
          <w:ilvl w:val="0"/>
          <w:numId w:val="35"/>
        </w:numPr>
        <w:spacing w:line="276" w:lineRule="auto"/>
        <w:rPr>
          <w:rFonts w:eastAsiaTheme="majorEastAsia"/>
          <w:szCs w:val="22"/>
        </w:rPr>
      </w:pPr>
      <w:r w:rsidRPr="009144D7">
        <w:rPr>
          <w:rFonts w:eastAsiaTheme="majorEastAsia"/>
          <w:szCs w:val="22"/>
        </w:rPr>
        <w:t xml:space="preserve">Monsieur Souleymane Ciss, assistant technique chez Plastic Odyssey </w:t>
      </w:r>
      <w:r w:rsidR="00A51C53" w:rsidRPr="009144D7">
        <w:rPr>
          <w:rFonts w:eastAsiaTheme="majorEastAsia"/>
          <w:szCs w:val="22"/>
        </w:rPr>
        <w:t>(</w:t>
      </w:r>
      <w:r w:rsidRPr="009144D7">
        <w:rPr>
          <w:rFonts w:eastAsiaTheme="majorEastAsia"/>
          <w:szCs w:val="22"/>
        </w:rPr>
        <w:t>Sénégal</w:t>
      </w:r>
      <w:r w:rsidR="00A51C53" w:rsidRPr="009144D7">
        <w:rPr>
          <w:rFonts w:eastAsiaTheme="majorEastAsia"/>
          <w:szCs w:val="22"/>
        </w:rPr>
        <w:t>)</w:t>
      </w:r>
    </w:p>
    <w:p w14:paraId="40D02EBE" w14:textId="1A7AA0C3" w:rsidR="00BA5A0C" w:rsidRPr="009144D7" w:rsidRDefault="00B3661D" w:rsidP="006F0443">
      <w:pPr>
        <w:pStyle w:val="Paragraphedeliste"/>
        <w:numPr>
          <w:ilvl w:val="0"/>
          <w:numId w:val="35"/>
        </w:numPr>
        <w:spacing w:line="276" w:lineRule="auto"/>
        <w:rPr>
          <w:rFonts w:eastAsiaTheme="majorEastAsia"/>
          <w:szCs w:val="22"/>
        </w:rPr>
      </w:pPr>
      <w:r w:rsidRPr="009144D7">
        <w:rPr>
          <w:rFonts w:eastAsiaTheme="majorEastAsia"/>
          <w:szCs w:val="22"/>
        </w:rPr>
        <w:t xml:space="preserve">Monsieur Michael Wawire, consultant et chercheur </w:t>
      </w:r>
      <w:r w:rsidR="00B37D14" w:rsidRPr="009144D7">
        <w:rPr>
          <w:rFonts w:eastAsiaTheme="majorEastAsia"/>
          <w:szCs w:val="22"/>
        </w:rPr>
        <w:t>k</w:t>
      </w:r>
      <w:r w:rsidR="00BA5A0C" w:rsidRPr="009144D7">
        <w:rPr>
          <w:rFonts w:eastAsiaTheme="majorEastAsia"/>
          <w:szCs w:val="22"/>
        </w:rPr>
        <w:t>ényan</w:t>
      </w:r>
      <w:r w:rsidR="00A51C53" w:rsidRPr="009144D7">
        <w:rPr>
          <w:rFonts w:eastAsiaTheme="majorEastAsia"/>
          <w:szCs w:val="22"/>
        </w:rPr>
        <w:t>, spécialiste des</w:t>
      </w:r>
      <w:r w:rsidR="00BA5A0C" w:rsidRPr="009144D7">
        <w:rPr>
          <w:rFonts w:eastAsiaTheme="majorEastAsia"/>
          <w:szCs w:val="22"/>
        </w:rPr>
        <w:t xml:space="preserve"> politiques environnementales </w:t>
      </w:r>
    </w:p>
    <w:p w14:paraId="1EB07314" w14:textId="2CE24C2E" w:rsidR="00F270B6" w:rsidRPr="009144D7" w:rsidRDefault="00F270B6" w:rsidP="006F0443">
      <w:pPr>
        <w:pStyle w:val="Paragraphedeliste"/>
        <w:numPr>
          <w:ilvl w:val="0"/>
          <w:numId w:val="35"/>
        </w:numPr>
        <w:spacing w:line="276" w:lineRule="auto"/>
        <w:rPr>
          <w:rFonts w:eastAsiaTheme="majorEastAsia"/>
          <w:szCs w:val="22"/>
        </w:rPr>
      </w:pPr>
      <w:r w:rsidRPr="009144D7">
        <w:rPr>
          <w:rFonts w:eastAsiaTheme="majorEastAsia"/>
          <w:szCs w:val="22"/>
        </w:rPr>
        <w:t>Monsieur Diogène Mitali,</w:t>
      </w:r>
      <w:r w:rsidR="00E05665" w:rsidRPr="009144D7">
        <w:rPr>
          <w:rFonts w:eastAsiaTheme="majorEastAsia"/>
          <w:szCs w:val="22"/>
        </w:rPr>
        <w:t xml:space="preserve"> gestionnaire</w:t>
      </w:r>
      <w:r w:rsidRPr="009144D7">
        <w:rPr>
          <w:rFonts w:eastAsiaTheme="majorEastAsia"/>
          <w:szCs w:val="22"/>
        </w:rPr>
        <w:t xml:space="preserve"> d’une décharge au Rwanda  </w:t>
      </w:r>
    </w:p>
    <w:p w14:paraId="5695551D" w14:textId="29F8A0B3" w:rsidR="005A3AAC" w:rsidRPr="009144D7" w:rsidRDefault="005A3AAC" w:rsidP="006F0443">
      <w:pPr>
        <w:pStyle w:val="Paragraphedeliste"/>
        <w:numPr>
          <w:ilvl w:val="0"/>
          <w:numId w:val="35"/>
        </w:numPr>
        <w:spacing w:line="276" w:lineRule="auto"/>
        <w:rPr>
          <w:rFonts w:eastAsiaTheme="majorEastAsia"/>
          <w:szCs w:val="22"/>
        </w:rPr>
      </w:pPr>
      <w:r w:rsidRPr="009144D7">
        <w:rPr>
          <w:rFonts w:eastAsiaTheme="majorEastAsia"/>
          <w:szCs w:val="22"/>
        </w:rPr>
        <w:t xml:space="preserve">Monsieur Alex Kubasu, coordinateur de programme pour l’économie verte et les politiques </w:t>
      </w:r>
      <w:r w:rsidR="00E05665" w:rsidRPr="009144D7">
        <w:rPr>
          <w:rFonts w:eastAsiaTheme="majorEastAsia"/>
          <w:szCs w:val="22"/>
        </w:rPr>
        <w:t xml:space="preserve">chez WWF Kenya </w:t>
      </w:r>
    </w:p>
    <w:p w14:paraId="096EC3F2" w14:textId="043A7849" w:rsidR="00702FE8" w:rsidRDefault="00702FE8" w:rsidP="006F0443">
      <w:pPr>
        <w:pStyle w:val="Paragraphedeliste"/>
        <w:numPr>
          <w:ilvl w:val="0"/>
          <w:numId w:val="35"/>
        </w:numPr>
        <w:spacing w:line="276" w:lineRule="auto"/>
        <w:rPr>
          <w:rFonts w:eastAsiaTheme="majorEastAsia"/>
          <w:szCs w:val="22"/>
        </w:rPr>
      </w:pPr>
      <w:r w:rsidRPr="009144D7">
        <w:rPr>
          <w:rFonts w:eastAsiaTheme="majorEastAsia"/>
          <w:szCs w:val="22"/>
        </w:rPr>
        <w:t xml:space="preserve">Monsieur Kyle Gaffar, </w:t>
      </w:r>
      <w:r w:rsidR="00B14B4F" w:rsidRPr="009144D7">
        <w:rPr>
          <w:rFonts w:eastAsiaTheme="majorEastAsia"/>
          <w:szCs w:val="22"/>
        </w:rPr>
        <w:t>directeur général du site d’enfouissement Dolphin Coast, opéré par Veolia</w:t>
      </w:r>
      <w:r w:rsidR="003C320D" w:rsidRPr="009144D7">
        <w:rPr>
          <w:rFonts w:eastAsiaTheme="majorEastAsia"/>
          <w:szCs w:val="22"/>
        </w:rPr>
        <w:t xml:space="preserve"> (Afrique du Sud)</w:t>
      </w:r>
    </w:p>
    <w:p w14:paraId="4A2CCF5B" w14:textId="4F1D642E" w:rsidR="00364F5B" w:rsidRPr="009144D7" w:rsidRDefault="00364F5B" w:rsidP="006F0443">
      <w:pPr>
        <w:pStyle w:val="Paragraphedeliste"/>
        <w:numPr>
          <w:ilvl w:val="0"/>
          <w:numId w:val="35"/>
        </w:numPr>
        <w:spacing w:line="276" w:lineRule="auto"/>
        <w:rPr>
          <w:rFonts w:eastAsiaTheme="majorEastAsia"/>
          <w:szCs w:val="22"/>
        </w:rPr>
      </w:pPr>
      <w:r>
        <w:rPr>
          <w:rFonts w:eastAsiaTheme="majorEastAsia"/>
          <w:szCs w:val="22"/>
        </w:rPr>
        <w:t>Monsieur Diadji Niang, CEO de l’initiative TAARAL (Sénégal)</w:t>
      </w:r>
    </w:p>
    <w:bookmarkEnd w:id="0"/>
    <w:p w14:paraId="666649D6" w14:textId="77777777" w:rsidR="005B1114" w:rsidRPr="009144D7" w:rsidRDefault="005B1114" w:rsidP="006F0443">
      <w:pPr>
        <w:spacing w:after="160" w:line="276" w:lineRule="auto"/>
        <w:rPr>
          <w:rFonts w:eastAsiaTheme="majorEastAsia" w:cstheme="majorBidi"/>
          <w:szCs w:val="22"/>
        </w:rPr>
      </w:pPr>
      <w:r w:rsidRPr="009144D7">
        <w:rPr>
          <w:szCs w:val="22"/>
        </w:rPr>
        <w:br w:type="page"/>
      </w:r>
    </w:p>
    <w:p w14:paraId="75425C99" w14:textId="0EAE0C44" w:rsidR="005B1114" w:rsidRPr="00933C61" w:rsidRDefault="005B1114" w:rsidP="006F0443">
      <w:pPr>
        <w:spacing w:line="276" w:lineRule="auto"/>
        <w:rPr>
          <w:b/>
          <w:bCs/>
          <w:sz w:val="28"/>
          <w:szCs w:val="28"/>
        </w:rPr>
      </w:pPr>
      <w:r w:rsidRPr="00933C61">
        <w:rPr>
          <w:b/>
          <w:bCs/>
          <w:color w:val="153D63" w:themeColor="text2" w:themeTint="E6"/>
          <w:sz w:val="28"/>
          <w:szCs w:val="28"/>
        </w:rPr>
        <w:lastRenderedPageBreak/>
        <w:t>Engagement anti-plagiat</w:t>
      </w:r>
    </w:p>
    <w:p w14:paraId="7CF9A1F5" w14:textId="77777777" w:rsidR="005B1114" w:rsidRPr="009144D7" w:rsidRDefault="005B1114" w:rsidP="006F0443">
      <w:pPr>
        <w:spacing w:after="160" w:line="276" w:lineRule="auto"/>
        <w:rPr>
          <w:szCs w:val="22"/>
        </w:rPr>
      </w:pPr>
    </w:p>
    <w:p w14:paraId="5DE346EA" w14:textId="4046B46B" w:rsidR="005B1114" w:rsidRDefault="005B1114" w:rsidP="006F0443">
      <w:pPr>
        <w:spacing w:after="160" w:line="276" w:lineRule="auto"/>
        <w:rPr>
          <w:i/>
          <w:iCs/>
          <w:szCs w:val="22"/>
        </w:rPr>
      </w:pPr>
      <w:r w:rsidRPr="009144D7">
        <w:rPr>
          <w:i/>
          <w:iCs/>
          <w:szCs w:val="22"/>
        </w:rPr>
        <w:t xml:space="preserve">« Je soussignée, DE NYS Charlotte, en Master 2, déclare par la présente que le mémoire ci-joint est exempt de tout plagiat et respecte en tous points le règlement des études en matière d’emprunts, de citations et d’exploitation de sources diverses signé lors de mon inscription à l’ICHEC, ainsi que les instructions et consignes concernant le référencement dans le texte respectant la norme APA, la bibliographie respectant la norme APA, etc. mises à ma disposition sur Moodle. Sur l’honneur, je certifie avoir pris connaissance des documents précités et je confirme que le Mémoire présenté est original et exempt de tout emprunt à un tiers non-cité correctement. » </w:t>
      </w:r>
    </w:p>
    <w:p w14:paraId="1B2E8607" w14:textId="77777777" w:rsidR="002D52A6" w:rsidRDefault="002D52A6" w:rsidP="006F0443">
      <w:pPr>
        <w:spacing w:after="160" w:line="276" w:lineRule="auto"/>
        <w:rPr>
          <w:i/>
          <w:iCs/>
          <w:szCs w:val="22"/>
        </w:rPr>
      </w:pPr>
    </w:p>
    <w:p w14:paraId="11911086" w14:textId="631520A0" w:rsidR="002D52A6" w:rsidRDefault="002D52A6" w:rsidP="006F0443">
      <w:pPr>
        <w:spacing w:after="160" w:line="276" w:lineRule="auto"/>
        <w:rPr>
          <w:i/>
          <w:iCs/>
          <w:szCs w:val="22"/>
        </w:rPr>
      </w:pPr>
      <w:r w:rsidRPr="002D52A6">
        <w:rPr>
          <w:i/>
          <w:iCs/>
          <w:szCs w:val="22"/>
        </w:rPr>
        <w:t xml:space="preserve">Je soussignée, </w:t>
      </w:r>
      <w:r>
        <w:rPr>
          <w:i/>
          <w:iCs/>
          <w:szCs w:val="22"/>
        </w:rPr>
        <w:t>Charlotte De Nys 200166</w:t>
      </w:r>
      <w:r w:rsidRPr="002D52A6">
        <w:rPr>
          <w:i/>
          <w:iCs/>
          <w:szCs w:val="22"/>
        </w:rPr>
        <w:t>, déclare sur l’honneur les éléments suivants concernant l’utilisation des intelligences artificielles (IA) dans mon mémoire :</w:t>
      </w:r>
    </w:p>
    <w:p w14:paraId="75E0CD27" w14:textId="355BDEEB" w:rsidR="002D52A6" w:rsidRDefault="0054560C" w:rsidP="006F0443">
      <w:pPr>
        <w:spacing w:after="160" w:line="276" w:lineRule="auto"/>
        <w:rPr>
          <w:i/>
          <w:iCs/>
          <w:szCs w:val="22"/>
        </w:rPr>
      </w:pPr>
      <w:r>
        <w:rPr>
          <w:i/>
          <w:iCs/>
          <w:noProof/>
          <w:szCs w:val="22"/>
          <w14:ligatures w14:val="standardContextual"/>
        </w:rPr>
        <mc:AlternateContent>
          <mc:Choice Requires="wpi">
            <w:drawing>
              <wp:anchor distT="0" distB="0" distL="114300" distR="114300" simplePos="0" relativeHeight="251680768" behindDoc="0" locked="0" layoutInCell="1" allowOverlap="1" wp14:anchorId="0ABFA5BF" wp14:editId="5B48B8B3">
                <wp:simplePos x="0" y="0"/>
                <wp:positionH relativeFrom="column">
                  <wp:posOffset>5283200</wp:posOffset>
                </wp:positionH>
                <wp:positionV relativeFrom="paragraph">
                  <wp:posOffset>845820</wp:posOffset>
                </wp:positionV>
                <wp:extent cx="135465" cy="129110"/>
                <wp:effectExtent l="38100" t="38100" r="36195" b="42545"/>
                <wp:wrapNone/>
                <wp:docPr id="925315029" name="Encre 15"/>
                <wp:cNvGraphicFramePr/>
                <a:graphic xmlns:a="http://schemas.openxmlformats.org/drawingml/2006/main">
                  <a:graphicData uri="http://schemas.microsoft.com/office/word/2010/wordprocessingInk">
                    <w14:contentPart bwMode="auto" r:id="rId12">
                      <w14:nvContentPartPr>
                        <w14:cNvContentPartPr/>
                      </w14:nvContentPartPr>
                      <w14:xfrm>
                        <a:off x="0" y="0"/>
                        <a:ext cx="135465" cy="129110"/>
                      </w14:xfrm>
                    </w14:contentPart>
                  </a:graphicData>
                </a:graphic>
              </wp:anchor>
            </w:drawing>
          </mc:Choice>
          <mc:Fallback>
            <w:pict>
              <v:shapetype w14:anchorId="669DA3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5" o:spid="_x0000_s1026" type="#_x0000_t75" style="position:absolute;margin-left:415.5pt;margin-top:66.1pt;width:11.65pt;height:11.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">
                <v:imagedata r:id="rId13" o:title=""/>
              </v:shape>
            </w:pict>
          </mc:Fallback>
        </mc:AlternateContent>
      </w:r>
      <w:r>
        <w:rPr>
          <w:i/>
          <w:iCs/>
          <w:noProof/>
          <w:szCs w:val="22"/>
          <w14:ligatures w14:val="standardContextual"/>
        </w:rPr>
        <mc:AlternateContent>
          <mc:Choice Requires="wpi">
            <w:drawing>
              <wp:anchor distT="0" distB="0" distL="114300" distR="114300" simplePos="0" relativeHeight="251677696" behindDoc="0" locked="0" layoutInCell="1" allowOverlap="1" wp14:anchorId="1CAB8E35" wp14:editId="56AE54A4">
                <wp:simplePos x="0" y="0"/>
                <wp:positionH relativeFrom="column">
                  <wp:posOffset>5276850</wp:posOffset>
                </wp:positionH>
                <wp:positionV relativeFrom="paragraph">
                  <wp:posOffset>572770</wp:posOffset>
                </wp:positionV>
                <wp:extent cx="161255" cy="111760"/>
                <wp:effectExtent l="38100" t="38100" r="48895" b="40640"/>
                <wp:wrapNone/>
                <wp:docPr id="614127402" name="Encre 12"/>
                <wp:cNvGraphicFramePr/>
                <a:graphic xmlns:a="http://schemas.openxmlformats.org/drawingml/2006/main">
                  <a:graphicData uri="http://schemas.microsoft.com/office/word/2010/wordprocessingInk">
                    <w14:contentPart bwMode="auto" r:id="rId14">
                      <w14:nvContentPartPr>
                        <w14:cNvContentPartPr/>
                      </w14:nvContentPartPr>
                      <w14:xfrm>
                        <a:off x="0" y="0"/>
                        <a:ext cx="161255" cy="111760"/>
                      </w14:xfrm>
                    </w14:contentPart>
                  </a:graphicData>
                </a:graphic>
              </wp:anchor>
            </w:drawing>
          </mc:Choice>
          <mc:Fallback>
            <w:pict>
              <v:shape w14:anchorId="77D1DE99" id="Encre 12" o:spid="_x0000_s1026" type="#_x0000_t75" style="position:absolute;margin-left:415pt;margin-top:44.6pt;width:13.7pt;height:9.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&#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">
                <v:imagedata r:id="rId15" o:title=""/>
              </v:shape>
            </w:pict>
          </mc:Fallback>
        </mc:AlternateContent>
      </w:r>
      <w:r>
        <w:rPr>
          <w:i/>
          <w:iCs/>
          <w:noProof/>
          <w:szCs w:val="22"/>
          <w14:ligatures w14:val="standardContextual"/>
        </w:rPr>
        <mc:AlternateContent>
          <mc:Choice Requires="wpi">
            <w:drawing>
              <wp:anchor distT="0" distB="0" distL="114300" distR="114300" simplePos="0" relativeHeight="251674624" behindDoc="0" locked="0" layoutInCell="1" allowOverlap="1" wp14:anchorId="7C2ED72D" wp14:editId="5D12570B">
                <wp:simplePos x="0" y="0"/>
                <wp:positionH relativeFrom="column">
                  <wp:posOffset>5341620</wp:posOffset>
                </wp:positionH>
                <wp:positionV relativeFrom="paragraph">
                  <wp:posOffset>1626870</wp:posOffset>
                </wp:positionV>
                <wp:extent cx="127440" cy="111760"/>
                <wp:effectExtent l="38100" t="38100" r="6350" b="40640"/>
                <wp:wrapNone/>
                <wp:docPr id="1510924964" name="Encre 6"/>
                <wp:cNvGraphicFramePr/>
                <a:graphic xmlns:a="http://schemas.openxmlformats.org/drawingml/2006/main">
                  <a:graphicData uri="http://schemas.microsoft.com/office/word/2010/wordprocessingInk">
                    <w14:contentPart bwMode="auto" r:id="rId16">
                      <w14:nvContentPartPr>
                        <w14:cNvContentPartPr/>
                      </w14:nvContentPartPr>
                      <w14:xfrm>
                        <a:off x="0" y="0"/>
                        <a:ext cx="127440" cy="111760"/>
                      </w14:xfrm>
                    </w14:contentPart>
                  </a:graphicData>
                </a:graphic>
              </wp:anchor>
            </w:drawing>
          </mc:Choice>
          <mc:Fallback>
            <w:pict>
              <v:shape w14:anchorId="7B533508" id="Encre 6" o:spid="_x0000_s1026" type="#_x0000_t75" style="position:absolute;margin-left:420.1pt;margin-top:127.6pt;width:11.05pt;height:9.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">
                <v:imagedata r:id="rId17" o:title=""/>
              </v:shape>
            </w:pict>
          </mc:Fallback>
        </mc:AlternateContent>
      </w:r>
      <w:r w:rsidR="002D52A6" w:rsidRPr="002D52A6">
        <w:rPr>
          <w:i/>
          <w:iCs/>
          <w:noProof/>
          <w:szCs w:val="22"/>
        </w:rPr>
        <w:drawing>
          <wp:inline distT="0" distB="0" distL="0" distR="0" wp14:anchorId="05EC8FF9" wp14:editId="78AB2E5D">
            <wp:extent cx="5760720" cy="2869565"/>
            <wp:effectExtent l="0" t="0" r="0" b="6985"/>
            <wp:docPr id="348675221" name="Image 1" descr="Une image contenant texte, capture d’écran, nombre,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75221" name="Image 1" descr="Une image contenant texte, capture d’écran, nombre, Police&#10;&#10;Le contenu généré par l’IA peut être incorrect."/>
                    <pic:cNvPicPr/>
                  </pic:nvPicPr>
                  <pic:blipFill>
                    <a:blip r:embed="rId18"/>
                    <a:stretch>
                      <a:fillRect/>
                    </a:stretch>
                  </pic:blipFill>
                  <pic:spPr>
                    <a:xfrm>
                      <a:off x="0" y="0"/>
                      <a:ext cx="5760720" cy="2869565"/>
                    </a:xfrm>
                    <a:prstGeom prst="rect">
                      <a:avLst/>
                    </a:prstGeom>
                  </pic:spPr>
                </pic:pic>
              </a:graphicData>
            </a:graphic>
          </wp:inline>
        </w:drawing>
      </w:r>
    </w:p>
    <w:p w14:paraId="7FC12C2C" w14:textId="77777777" w:rsidR="002D52A6" w:rsidRDefault="002D52A6" w:rsidP="006F0443">
      <w:pPr>
        <w:spacing w:after="160" w:line="276" w:lineRule="auto"/>
        <w:rPr>
          <w:i/>
          <w:iCs/>
          <w:szCs w:val="22"/>
        </w:rPr>
      </w:pPr>
    </w:p>
    <w:p w14:paraId="36C6921D" w14:textId="39CE605D" w:rsidR="002D52A6" w:rsidRDefault="002D52A6" w:rsidP="006F0443">
      <w:pPr>
        <w:spacing w:after="160" w:line="276" w:lineRule="auto"/>
        <w:rPr>
          <w:i/>
          <w:iCs/>
          <w:szCs w:val="22"/>
        </w:rPr>
      </w:pPr>
      <w:r>
        <w:rPr>
          <w:i/>
          <w:iCs/>
          <w:szCs w:val="22"/>
        </w:rPr>
        <w:t xml:space="preserve">Date : </w:t>
      </w:r>
      <w:r w:rsidR="00DB4C1F">
        <w:rPr>
          <w:i/>
          <w:iCs/>
          <w:szCs w:val="22"/>
        </w:rPr>
        <w:t>09</w:t>
      </w:r>
      <w:r>
        <w:rPr>
          <w:i/>
          <w:iCs/>
          <w:szCs w:val="22"/>
        </w:rPr>
        <w:t>/07/2025</w:t>
      </w:r>
    </w:p>
    <w:p w14:paraId="2E9BB254" w14:textId="266264EC" w:rsidR="002D52A6" w:rsidRPr="009144D7" w:rsidRDefault="002D52A6" w:rsidP="006F0443">
      <w:pPr>
        <w:spacing w:after="160" w:line="276" w:lineRule="auto"/>
        <w:rPr>
          <w:i/>
          <w:iCs/>
          <w:szCs w:val="22"/>
        </w:rPr>
      </w:pPr>
      <w:r>
        <w:rPr>
          <w:i/>
          <w:iCs/>
          <w:noProof/>
          <w:szCs w:val="22"/>
          <w14:ligatures w14:val="standardContextual"/>
        </w:rPr>
        <mc:AlternateContent>
          <mc:Choice Requires="wpi">
            <w:drawing>
              <wp:anchor distT="0" distB="0" distL="114300" distR="114300" simplePos="0" relativeHeight="251671552" behindDoc="0" locked="0" layoutInCell="1" allowOverlap="1" wp14:anchorId="27C668CF" wp14:editId="519FFE10">
                <wp:simplePos x="0" y="0"/>
                <wp:positionH relativeFrom="column">
                  <wp:posOffset>588644</wp:posOffset>
                </wp:positionH>
                <wp:positionV relativeFrom="paragraph">
                  <wp:posOffset>-118110</wp:posOffset>
                </wp:positionV>
                <wp:extent cx="1269365" cy="583565"/>
                <wp:effectExtent l="38100" t="38100" r="6985" b="45085"/>
                <wp:wrapNone/>
                <wp:docPr id="833790000" name="Encre 13"/>
                <wp:cNvGraphicFramePr/>
                <a:graphic xmlns:a="http://schemas.openxmlformats.org/drawingml/2006/main">
                  <a:graphicData uri="http://schemas.microsoft.com/office/word/2010/wordprocessingInk">
                    <w14:contentPart bwMode="auto" r:id="rId19">
                      <w14:nvContentPartPr>
                        <w14:cNvContentPartPr/>
                      </w14:nvContentPartPr>
                      <w14:xfrm>
                        <a:off x="0" y="0"/>
                        <a:ext cx="1269365" cy="583565"/>
                      </w14:xfrm>
                    </w14:contentPart>
                  </a:graphicData>
                </a:graphic>
                <wp14:sizeRelH relativeFrom="margin">
                  <wp14:pctWidth>0</wp14:pctWidth>
                </wp14:sizeRelH>
                <wp14:sizeRelV relativeFrom="margin">
                  <wp14:pctHeight>0</wp14:pctHeight>
                </wp14:sizeRelV>
              </wp:anchor>
            </w:drawing>
          </mc:Choice>
          <mc:Fallback>
            <w:pict>
              <v:shapetype w14:anchorId="485F100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3" o:spid="_x0000_s1026" type="#_x0000_t75" style="position:absolute;margin-left:45.85pt;margin-top:-9.8pt;width:100.9pt;height:4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">
                <v:imagedata r:id="rId20" o:title=""/>
              </v:shape>
            </w:pict>
          </mc:Fallback>
        </mc:AlternateContent>
      </w:r>
      <w:r>
        <w:rPr>
          <w:i/>
          <w:iCs/>
          <w:noProof/>
          <w:szCs w:val="22"/>
          <w14:ligatures w14:val="standardContextual"/>
        </w:rPr>
        <mc:AlternateContent>
          <mc:Choice Requires="wpi">
            <w:drawing>
              <wp:anchor distT="0" distB="0" distL="114300" distR="114300" simplePos="0" relativeHeight="251670528" behindDoc="0" locked="0" layoutInCell="1" allowOverlap="1" wp14:anchorId="78BF4476" wp14:editId="2B446DF5">
                <wp:simplePos x="0" y="0"/>
                <wp:positionH relativeFrom="column">
                  <wp:posOffset>1376681</wp:posOffset>
                </wp:positionH>
                <wp:positionV relativeFrom="paragraph">
                  <wp:posOffset>-5881</wp:posOffset>
                </wp:positionV>
                <wp:extent cx="352800" cy="422640"/>
                <wp:effectExtent l="38100" t="38100" r="28575" b="34925"/>
                <wp:wrapNone/>
                <wp:docPr id="1966152488" name="Encre 12"/>
                <wp:cNvGraphicFramePr/>
                <a:graphic xmlns:a="http://schemas.openxmlformats.org/drawingml/2006/main">
                  <a:graphicData uri="http://schemas.microsoft.com/office/word/2010/wordprocessingInk">
                    <w14:contentPart bwMode="auto" r:id="rId21">
                      <w14:nvContentPartPr>
                        <w14:cNvContentPartPr/>
                      </w14:nvContentPartPr>
                      <w14:xfrm>
                        <a:off x="0" y="0"/>
                        <a:ext cx="352800" cy="422640"/>
                      </w14:xfrm>
                    </w14:contentPart>
                  </a:graphicData>
                </a:graphic>
              </wp:anchor>
            </w:drawing>
          </mc:Choice>
          <mc:Fallback>
            <w:pict>
              <v:shape w14:anchorId="632C3992" id="Encre 12" o:spid="_x0000_s1026" type="#_x0000_t75" style="position:absolute;margin-left:107.9pt;margin-top:-.95pt;width:28.8pt;height:34.3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">
                <v:imagedata r:id="rId22" o:title=""/>
              </v:shape>
            </w:pict>
          </mc:Fallback>
        </mc:AlternateContent>
      </w:r>
      <w:r>
        <w:rPr>
          <w:i/>
          <w:iCs/>
          <w:noProof/>
          <w:szCs w:val="22"/>
          <w14:ligatures w14:val="standardContextual"/>
        </w:rPr>
        <mc:AlternateContent>
          <mc:Choice Requires="wpi">
            <w:drawing>
              <wp:anchor distT="0" distB="0" distL="114300" distR="114300" simplePos="0" relativeHeight="251669504" behindDoc="0" locked="0" layoutInCell="1" allowOverlap="1" wp14:anchorId="00A43444" wp14:editId="4CB314C5">
                <wp:simplePos x="0" y="0"/>
                <wp:positionH relativeFrom="column">
                  <wp:posOffset>1336721</wp:posOffset>
                </wp:positionH>
                <wp:positionV relativeFrom="paragraph">
                  <wp:posOffset>-136921</wp:posOffset>
                </wp:positionV>
                <wp:extent cx="28080" cy="371520"/>
                <wp:effectExtent l="38100" t="38100" r="48260" b="47625"/>
                <wp:wrapNone/>
                <wp:docPr id="1096189065" name="Encre 11"/>
                <wp:cNvGraphicFramePr/>
                <a:graphic xmlns:a="http://schemas.openxmlformats.org/drawingml/2006/main">
                  <a:graphicData uri="http://schemas.microsoft.com/office/word/2010/wordprocessingInk">
                    <w14:contentPart bwMode="auto" r:id="rId23">
                      <w14:nvContentPartPr>
                        <w14:cNvContentPartPr/>
                      </w14:nvContentPartPr>
                      <w14:xfrm>
                        <a:off x="0" y="0"/>
                        <a:ext cx="28080" cy="371520"/>
                      </w14:xfrm>
                    </w14:contentPart>
                  </a:graphicData>
                </a:graphic>
              </wp:anchor>
            </w:drawing>
          </mc:Choice>
          <mc:Fallback>
            <w:pict>
              <v:shape w14:anchorId="02E699E3" id="Encre 11" o:spid="_x0000_s1026" type="#_x0000_t75" style="position:absolute;margin-left:104.75pt;margin-top:-11.3pt;width:3.15pt;height:30.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">
                <v:imagedata r:id="rId24" o:title=""/>
              </v:shape>
            </w:pict>
          </mc:Fallback>
        </mc:AlternateContent>
      </w:r>
      <w:r>
        <w:rPr>
          <w:i/>
          <w:iCs/>
          <w:noProof/>
          <w:szCs w:val="22"/>
          <w14:ligatures w14:val="standardContextual"/>
        </w:rPr>
        <mc:AlternateContent>
          <mc:Choice Requires="wpi">
            <w:drawing>
              <wp:anchor distT="0" distB="0" distL="114300" distR="114300" simplePos="0" relativeHeight="251667456" behindDoc="0" locked="0" layoutInCell="1" allowOverlap="1" wp14:anchorId="4658BF50" wp14:editId="28A5D03C">
                <wp:simplePos x="0" y="0"/>
                <wp:positionH relativeFrom="column">
                  <wp:posOffset>1235561</wp:posOffset>
                </wp:positionH>
                <wp:positionV relativeFrom="paragraph">
                  <wp:posOffset>-124681</wp:posOffset>
                </wp:positionV>
                <wp:extent cx="123120" cy="365400"/>
                <wp:effectExtent l="38100" t="38100" r="48895" b="34925"/>
                <wp:wrapNone/>
                <wp:docPr id="1351951656" name="Encre 9"/>
                <wp:cNvGraphicFramePr/>
                <a:graphic xmlns:a="http://schemas.openxmlformats.org/drawingml/2006/main">
                  <a:graphicData uri="http://schemas.microsoft.com/office/word/2010/wordprocessingInk">
                    <w14:contentPart bwMode="auto" r:id="rId25">
                      <w14:nvContentPartPr>
                        <w14:cNvContentPartPr/>
                      </w14:nvContentPartPr>
                      <w14:xfrm>
                        <a:off x="0" y="0"/>
                        <a:ext cx="123120" cy="365400"/>
                      </w14:xfrm>
                    </w14:contentPart>
                  </a:graphicData>
                </a:graphic>
              </wp:anchor>
            </w:drawing>
          </mc:Choice>
          <mc:Fallback>
            <w:pict>
              <v:shape w14:anchorId="796CADE9" id="Encre 9" o:spid="_x0000_s1026" type="#_x0000_t75" style="position:absolute;margin-left:96.8pt;margin-top:-10.3pt;width:10.7pt;height:29.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">
                <v:imagedata r:id="rId26" o:title=""/>
              </v:shape>
            </w:pict>
          </mc:Fallback>
        </mc:AlternateContent>
      </w:r>
      <w:r>
        <w:rPr>
          <w:i/>
          <w:iCs/>
          <w:noProof/>
          <w:szCs w:val="22"/>
          <w14:ligatures w14:val="standardContextual"/>
        </w:rPr>
        <mc:AlternateContent>
          <mc:Choice Requires="wpi">
            <w:drawing>
              <wp:anchor distT="0" distB="0" distL="114300" distR="114300" simplePos="0" relativeHeight="251665408" behindDoc="0" locked="0" layoutInCell="1" allowOverlap="1" wp14:anchorId="10393917" wp14:editId="0A62B7F4">
                <wp:simplePos x="0" y="0"/>
                <wp:positionH relativeFrom="column">
                  <wp:posOffset>1232535</wp:posOffset>
                </wp:positionH>
                <wp:positionV relativeFrom="paragraph">
                  <wp:posOffset>-118110</wp:posOffset>
                </wp:positionV>
                <wp:extent cx="33655" cy="371475"/>
                <wp:effectExtent l="38100" t="38100" r="42545" b="47625"/>
                <wp:wrapNone/>
                <wp:docPr id="1704805248" name="Encre 7"/>
                <wp:cNvGraphicFramePr/>
                <a:graphic xmlns:a="http://schemas.openxmlformats.org/drawingml/2006/main">
                  <a:graphicData uri="http://schemas.microsoft.com/office/word/2010/wordprocessingInk">
                    <w14:contentPart bwMode="auto" r:id="rId27">
                      <w14:nvContentPartPr>
                        <w14:cNvContentPartPr/>
                      </w14:nvContentPartPr>
                      <w14:xfrm>
                        <a:off x="0" y="0"/>
                        <a:ext cx="33655" cy="371475"/>
                      </w14:xfrm>
                    </w14:contentPart>
                  </a:graphicData>
                </a:graphic>
                <wp14:sizeRelH relativeFrom="margin">
                  <wp14:pctWidth>0</wp14:pctWidth>
                </wp14:sizeRelH>
                <wp14:sizeRelV relativeFrom="margin">
                  <wp14:pctHeight>0</wp14:pctHeight>
                </wp14:sizeRelV>
              </wp:anchor>
            </w:drawing>
          </mc:Choice>
          <mc:Fallback>
            <w:pict>
              <v:shape w14:anchorId="382A6BD0" id="Encre 7" o:spid="_x0000_s1026" type="#_x0000_t75" style="position:absolute;margin-left:96.5pt;margin-top:-9.8pt;width:3.7pt;height:3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">
                <v:imagedata r:id="rId28" o:title=""/>
              </v:shape>
            </w:pict>
          </mc:Fallback>
        </mc:AlternateContent>
      </w:r>
      <w:r>
        <w:rPr>
          <w:i/>
          <w:iCs/>
          <w:noProof/>
          <w:szCs w:val="22"/>
          <w14:ligatures w14:val="standardContextual"/>
        </w:rPr>
        <mc:AlternateContent>
          <mc:Choice Requires="wpi">
            <w:drawing>
              <wp:anchor distT="0" distB="0" distL="114300" distR="114300" simplePos="0" relativeHeight="251663360" behindDoc="0" locked="0" layoutInCell="1" allowOverlap="1" wp14:anchorId="0125262F" wp14:editId="61CBB2C7">
                <wp:simplePos x="0" y="0"/>
                <wp:positionH relativeFrom="column">
                  <wp:posOffset>930641</wp:posOffset>
                </wp:positionH>
                <wp:positionV relativeFrom="paragraph">
                  <wp:posOffset>103199</wp:posOffset>
                </wp:positionV>
                <wp:extent cx="235080" cy="195480"/>
                <wp:effectExtent l="38100" t="38100" r="12700" b="52705"/>
                <wp:wrapNone/>
                <wp:docPr id="1118305686" name="Encre 5"/>
                <wp:cNvGraphicFramePr/>
                <a:graphic xmlns:a="http://schemas.openxmlformats.org/drawingml/2006/main">
                  <a:graphicData uri="http://schemas.microsoft.com/office/word/2010/wordprocessingInk">
                    <w14:contentPart bwMode="auto" r:id="rId29">
                      <w14:nvContentPartPr>
                        <w14:cNvContentPartPr/>
                      </w14:nvContentPartPr>
                      <w14:xfrm>
                        <a:off x="0" y="0"/>
                        <a:ext cx="235080" cy="195480"/>
                      </w14:xfrm>
                    </w14:contentPart>
                  </a:graphicData>
                </a:graphic>
              </wp:anchor>
            </w:drawing>
          </mc:Choice>
          <mc:Fallback>
            <w:pict>
              <v:shape w14:anchorId="5C7B840C" id="Encre 5" o:spid="_x0000_s1026" type="#_x0000_t75" style="position:absolute;margin-left:72.8pt;margin-top:7.65pt;width:19.45pt;height:16.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">
                <v:imagedata r:id="rId30" o:title=""/>
              </v:shape>
            </w:pict>
          </mc:Fallback>
        </mc:AlternateContent>
      </w:r>
      <w:r>
        <w:rPr>
          <w:i/>
          <w:iCs/>
          <w:noProof/>
          <w:szCs w:val="22"/>
          <w14:ligatures w14:val="standardContextual"/>
        </w:rPr>
        <mc:AlternateContent>
          <mc:Choice Requires="wpi">
            <w:drawing>
              <wp:anchor distT="0" distB="0" distL="114300" distR="114300" simplePos="0" relativeHeight="251662336" behindDoc="0" locked="0" layoutInCell="1" allowOverlap="1" wp14:anchorId="79299AA2" wp14:editId="27BCE573">
                <wp:simplePos x="0" y="0"/>
                <wp:positionH relativeFrom="column">
                  <wp:posOffset>659561</wp:posOffset>
                </wp:positionH>
                <wp:positionV relativeFrom="paragraph">
                  <wp:posOffset>-28921</wp:posOffset>
                </wp:positionV>
                <wp:extent cx="297720" cy="350280"/>
                <wp:effectExtent l="38100" t="38100" r="26670" b="50165"/>
                <wp:wrapNone/>
                <wp:docPr id="1714910177" name="Encre 4"/>
                <wp:cNvGraphicFramePr/>
                <a:graphic xmlns:a="http://schemas.openxmlformats.org/drawingml/2006/main">
                  <a:graphicData uri="http://schemas.microsoft.com/office/word/2010/wordprocessingInk">
                    <w14:contentPart bwMode="auto" r:id="rId31">
                      <w14:nvContentPartPr>
                        <w14:cNvContentPartPr/>
                      </w14:nvContentPartPr>
                      <w14:xfrm>
                        <a:off x="0" y="0"/>
                        <a:ext cx="297720" cy="350280"/>
                      </w14:xfrm>
                    </w14:contentPart>
                  </a:graphicData>
                </a:graphic>
              </wp:anchor>
            </w:drawing>
          </mc:Choice>
          <mc:Fallback>
            <w:pict>
              <v:shape w14:anchorId="3B2DACC7" id="Encre 4" o:spid="_x0000_s1026" type="#_x0000_t75" style="position:absolute;margin-left:51.45pt;margin-top:-2.8pt;width:24.45pt;height:28.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">
                <v:imagedata r:id="rId32" o:title=""/>
              </v:shape>
            </w:pict>
          </mc:Fallback>
        </mc:AlternateContent>
      </w:r>
      <w:r>
        <w:rPr>
          <w:i/>
          <w:iCs/>
          <w:noProof/>
          <w:szCs w:val="22"/>
          <w14:ligatures w14:val="standardContextual"/>
        </w:rPr>
        <mc:AlternateContent>
          <mc:Choice Requires="wpi">
            <w:drawing>
              <wp:anchor distT="0" distB="0" distL="114300" distR="114300" simplePos="0" relativeHeight="251661312" behindDoc="0" locked="0" layoutInCell="1" allowOverlap="1" wp14:anchorId="76D83E02" wp14:editId="60E4B8DC">
                <wp:simplePos x="0" y="0"/>
                <wp:positionH relativeFrom="column">
                  <wp:posOffset>760001</wp:posOffset>
                </wp:positionH>
                <wp:positionV relativeFrom="paragraph">
                  <wp:posOffset>-30001</wp:posOffset>
                </wp:positionV>
                <wp:extent cx="18720" cy="359640"/>
                <wp:effectExtent l="38100" t="38100" r="38735" b="40640"/>
                <wp:wrapNone/>
                <wp:docPr id="918452252" name="Encre 3"/>
                <wp:cNvGraphicFramePr/>
                <a:graphic xmlns:a="http://schemas.openxmlformats.org/drawingml/2006/main">
                  <a:graphicData uri="http://schemas.microsoft.com/office/word/2010/wordprocessingInk">
                    <w14:contentPart bwMode="auto" r:id="rId33">
                      <w14:nvContentPartPr>
                        <w14:cNvContentPartPr/>
                      </w14:nvContentPartPr>
                      <w14:xfrm>
                        <a:off x="0" y="0"/>
                        <a:ext cx="18720" cy="359640"/>
                      </w14:xfrm>
                    </w14:contentPart>
                  </a:graphicData>
                </a:graphic>
              </wp:anchor>
            </w:drawing>
          </mc:Choice>
          <mc:Fallback>
            <w:pict>
              <v:shape w14:anchorId="73F4A08E" id="Encre 3" o:spid="_x0000_s1026" type="#_x0000_t75" style="position:absolute;margin-left:59.35pt;margin-top:-2.85pt;width:2.45pt;height:29.3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">
                <v:imagedata r:id="rId34" o:title=""/>
              </v:shape>
            </w:pict>
          </mc:Fallback>
        </mc:AlternateContent>
      </w:r>
      <w:r>
        <w:rPr>
          <w:i/>
          <w:iCs/>
          <w:noProof/>
          <w:szCs w:val="22"/>
          <w14:ligatures w14:val="standardContextual"/>
        </w:rPr>
        <mc:AlternateContent>
          <mc:Choice Requires="wpi">
            <w:drawing>
              <wp:anchor distT="0" distB="0" distL="114300" distR="114300" simplePos="0" relativeHeight="251659264" behindDoc="0" locked="0" layoutInCell="1" allowOverlap="1" wp14:anchorId="2F742AE0" wp14:editId="47108574">
                <wp:simplePos x="0" y="0"/>
                <wp:positionH relativeFrom="column">
                  <wp:posOffset>713201</wp:posOffset>
                </wp:positionH>
                <wp:positionV relativeFrom="paragraph">
                  <wp:posOffset>4919</wp:posOffset>
                </wp:positionV>
                <wp:extent cx="1145160" cy="257760"/>
                <wp:effectExtent l="38100" t="38100" r="0" b="47625"/>
                <wp:wrapNone/>
                <wp:docPr id="1603096550" name="Encre 1"/>
                <wp:cNvGraphicFramePr/>
                <a:graphic xmlns:a="http://schemas.openxmlformats.org/drawingml/2006/main">
                  <a:graphicData uri="http://schemas.microsoft.com/office/word/2010/wordprocessingInk">
                    <w14:contentPart bwMode="auto" r:id="rId35">
                      <w14:nvContentPartPr>
                        <w14:cNvContentPartPr/>
                      </w14:nvContentPartPr>
                      <w14:xfrm>
                        <a:off x="0" y="0"/>
                        <a:ext cx="1145160" cy="257760"/>
                      </w14:xfrm>
                    </w14:contentPart>
                  </a:graphicData>
                </a:graphic>
              </wp:anchor>
            </w:drawing>
          </mc:Choice>
          <mc:Fallback>
            <w:pict>
              <v:shape w14:anchorId="4F2E528E" id="Encre 1" o:spid="_x0000_s1026" type="#_x0000_t75" style="position:absolute;margin-left:55.65pt;margin-top:-.1pt;width:91.15pt;height:21.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">
                <v:imagedata r:id="rId36" o:title=""/>
              </v:shape>
            </w:pict>
          </mc:Fallback>
        </mc:AlternateContent>
      </w:r>
      <w:r>
        <w:rPr>
          <w:i/>
          <w:iCs/>
          <w:szCs w:val="22"/>
        </w:rPr>
        <w:t xml:space="preserve">Signature : </w:t>
      </w:r>
    </w:p>
    <w:p w14:paraId="5AEB0CCD" w14:textId="5426F127" w:rsidR="004329B8" w:rsidRPr="009144D7" w:rsidRDefault="004329B8" w:rsidP="006F0443">
      <w:pPr>
        <w:spacing w:after="160" w:line="276" w:lineRule="auto"/>
        <w:rPr>
          <w:szCs w:val="22"/>
        </w:rPr>
      </w:pPr>
      <w:r w:rsidRPr="009144D7">
        <w:rPr>
          <w:szCs w:val="22"/>
        </w:rPr>
        <w:br w:type="page"/>
      </w:r>
    </w:p>
    <w:p w14:paraId="57C3140D" w14:textId="4DA4F911" w:rsidR="000043C5" w:rsidRPr="009144D7" w:rsidRDefault="000043C5" w:rsidP="006F0443">
      <w:pPr>
        <w:spacing w:line="276" w:lineRule="auto"/>
        <w:rPr>
          <w:szCs w:val="22"/>
        </w:rPr>
      </w:pPr>
    </w:p>
    <w:sdt>
      <w:sdtPr>
        <w:rPr>
          <w:rFonts w:asciiTheme="minorHAnsi" w:eastAsiaTheme="minorEastAsia" w:hAnsiTheme="minorHAnsi" w:cs="Times New Roman"/>
          <w:b w:val="0"/>
          <w:color w:val="auto"/>
          <w:kern w:val="2"/>
          <w:sz w:val="22"/>
          <w:szCs w:val="22"/>
          <w:lang w:eastAsia="en-US"/>
          <w14:ligatures w14:val="standardContextual"/>
        </w:rPr>
        <w:id w:val="1981333459"/>
        <w:docPartObj>
          <w:docPartGallery w:val="Table of Contents"/>
          <w:docPartUnique/>
        </w:docPartObj>
      </w:sdtPr>
      <w:sdtEndPr>
        <w:rPr>
          <w:rFonts w:ascii="Calibri" w:hAnsi="Calibri"/>
          <w:kern w:val="0"/>
          <w:lang w:eastAsia="fr-FR"/>
          <w14:ligatures w14:val="none"/>
        </w:rPr>
      </w:sdtEndPr>
      <w:sdtContent>
        <w:p w14:paraId="3118B731" w14:textId="56DB6DB3" w:rsidR="00E759C0" w:rsidRPr="00933C61" w:rsidRDefault="00E759C0" w:rsidP="006F0443">
          <w:pPr>
            <w:pStyle w:val="En-ttedetabledesmatires"/>
            <w:spacing w:line="276" w:lineRule="auto"/>
            <w:rPr>
              <w:bCs/>
              <w:sz w:val="28"/>
              <w:szCs w:val="28"/>
            </w:rPr>
          </w:pPr>
          <w:r w:rsidRPr="00933C61">
            <w:rPr>
              <w:bCs/>
              <w:sz w:val="28"/>
              <w:szCs w:val="28"/>
            </w:rPr>
            <w:t>Table des matières</w:t>
          </w:r>
        </w:p>
        <w:p w14:paraId="1F1444A3" w14:textId="6F54D1E0" w:rsidR="00EA0038" w:rsidRDefault="009F49A7">
          <w:pPr>
            <w:pStyle w:val="TM1"/>
            <w:tabs>
              <w:tab w:val="right" w:leader="dot" w:pos="9062"/>
            </w:tabs>
            <w:rPr>
              <w:rFonts w:asciiTheme="minorHAnsi" w:eastAsiaTheme="minorEastAsia" w:hAnsiTheme="minorHAnsi" w:cstheme="minorBidi"/>
              <w:noProof/>
              <w:kern w:val="2"/>
              <w:sz w:val="24"/>
              <w14:ligatures w14:val="standardContextual"/>
            </w:rPr>
          </w:pPr>
          <w:r w:rsidRPr="009144D7">
            <w:rPr>
              <w:rFonts w:cs="Calibri"/>
              <w:szCs w:val="22"/>
            </w:rPr>
            <w:fldChar w:fldCharType="begin"/>
          </w:r>
          <w:r w:rsidRPr="009144D7">
            <w:rPr>
              <w:rFonts w:cs="Calibri"/>
              <w:szCs w:val="22"/>
            </w:rPr>
            <w:instrText xml:space="preserve"> TOC \o "1-6" \h \z \u </w:instrText>
          </w:r>
          <w:r w:rsidRPr="009144D7">
            <w:rPr>
              <w:rFonts w:cs="Calibri"/>
              <w:szCs w:val="22"/>
            </w:rPr>
            <w:fldChar w:fldCharType="separate"/>
          </w:r>
          <w:hyperlink w:anchor="_Toc203095280" w:history="1">
            <w:r w:rsidR="00EA0038" w:rsidRPr="00B97FD8">
              <w:rPr>
                <w:rStyle w:val="Lienhypertexte"/>
                <w:bCs/>
                <w:noProof/>
              </w:rPr>
              <w:t>Introduction</w:t>
            </w:r>
            <w:r w:rsidR="00EA0038">
              <w:rPr>
                <w:noProof/>
                <w:webHidden/>
              </w:rPr>
              <w:tab/>
            </w:r>
            <w:r w:rsidR="00EA0038">
              <w:rPr>
                <w:noProof/>
                <w:webHidden/>
              </w:rPr>
              <w:fldChar w:fldCharType="begin"/>
            </w:r>
            <w:r w:rsidR="00EA0038">
              <w:rPr>
                <w:noProof/>
                <w:webHidden/>
              </w:rPr>
              <w:instrText xml:space="preserve"> PAGEREF _Toc203095280 \h </w:instrText>
            </w:r>
            <w:r w:rsidR="00EA0038">
              <w:rPr>
                <w:noProof/>
                <w:webHidden/>
              </w:rPr>
            </w:r>
            <w:r w:rsidR="00EA0038">
              <w:rPr>
                <w:noProof/>
                <w:webHidden/>
              </w:rPr>
              <w:fldChar w:fldCharType="separate"/>
            </w:r>
            <w:r w:rsidR="00EA0038">
              <w:rPr>
                <w:noProof/>
                <w:webHidden/>
              </w:rPr>
              <w:t>1</w:t>
            </w:r>
            <w:r w:rsidR="00EA0038">
              <w:rPr>
                <w:noProof/>
                <w:webHidden/>
              </w:rPr>
              <w:fldChar w:fldCharType="end"/>
            </w:r>
          </w:hyperlink>
        </w:p>
        <w:p w14:paraId="6799F5CF" w14:textId="59DDB7EE" w:rsidR="00EA0038" w:rsidRDefault="00EA0038">
          <w:pPr>
            <w:pStyle w:val="TM1"/>
            <w:tabs>
              <w:tab w:val="right" w:leader="dot" w:pos="9062"/>
            </w:tabs>
            <w:rPr>
              <w:rFonts w:asciiTheme="minorHAnsi" w:eastAsiaTheme="minorEastAsia" w:hAnsiTheme="minorHAnsi" w:cstheme="minorBidi"/>
              <w:noProof/>
              <w:kern w:val="2"/>
              <w:sz w:val="24"/>
              <w14:ligatures w14:val="standardContextual"/>
            </w:rPr>
          </w:pPr>
          <w:hyperlink w:anchor="_Toc203095281" w:history="1">
            <w:r w:rsidRPr="00B97FD8">
              <w:rPr>
                <w:rStyle w:val="Lienhypertexte"/>
                <w:bCs/>
                <w:noProof/>
              </w:rPr>
              <w:t>Partie 1 : Contexte</w:t>
            </w:r>
            <w:r>
              <w:rPr>
                <w:noProof/>
                <w:webHidden/>
              </w:rPr>
              <w:tab/>
            </w:r>
            <w:r>
              <w:rPr>
                <w:noProof/>
                <w:webHidden/>
              </w:rPr>
              <w:fldChar w:fldCharType="begin"/>
            </w:r>
            <w:r>
              <w:rPr>
                <w:noProof/>
                <w:webHidden/>
              </w:rPr>
              <w:instrText xml:space="preserve"> PAGEREF _Toc203095281 \h </w:instrText>
            </w:r>
            <w:r>
              <w:rPr>
                <w:noProof/>
                <w:webHidden/>
              </w:rPr>
            </w:r>
            <w:r>
              <w:rPr>
                <w:noProof/>
                <w:webHidden/>
              </w:rPr>
              <w:fldChar w:fldCharType="separate"/>
            </w:r>
            <w:r>
              <w:rPr>
                <w:noProof/>
                <w:webHidden/>
              </w:rPr>
              <w:t>3</w:t>
            </w:r>
            <w:r>
              <w:rPr>
                <w:noProof/>
                <w:webHidden/>
              </w:rPr>
              <w:fldChar w:fldCharType="end"/>
            </w:r>
          </w:hyperlink>
        </w:p>
        <w:p w14:paraId="1877E2D0" w14:textId="7982877E"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282" w:history="1">
            <w:r w:rsidRPr="00B97FD8">
              <w:rPr>
                <w:rStyle w:val="Lienhypertexte"/>
                <w:bCs/>
                <w:noProof/>
              </w:rPr>
              <w:t>1.</w:t>
            </w:r>
            <w:r>
              <w:rPr>
                <w:rFonts w:asciiTheme="minorHAnsi" w:eastAsiaTheme="minorEastAsia" w:hAnsiTheme="minorHAnsi" w:cstheme="minorBidi"/>
                <w:noProof/>
                <w:kern w:val="2"/>
                <w:sz w:val="24"/>
                <w14:ligatures w14:val="standardContextual"/>
              </w:rPr>
              <w:tab/>
            </w:r>
            <w:r w:rsidRPr="00B97FD8">
              <w:rPr>
                <w:rStyle w:val="Lienhypertexte"/>
                <w:bCs/>
                <w:noProof/>
              </w:rPr>
              <w:t>Les chiffres</w:t>
            </w:r>
            <w:r>
              <w:rPr>
                <w:noProof/>
                <w:webHidden/>
              </w:rPr>
              <w:tab/>
            </w:r>
            <w:r>
              <w:rPr>
                <w:noProof/>
                <w:webHidden/>
              </w:rPr>
              <w:fldChar w:fldCharType="begin"/>
            </w:r>
            <w:r>
              <w:rPr>
                <w:noProof/>
                <w:webHidden/>
              </w:rPr>
              <w:instrText xml:space="preserve"> PAGEREF _Toc203095282 \h </w:instrText>
            </w:r>
            <w:r>
              <w:rPr>
                <w:noProof/>
                <w:webHidden/>
              </w:rPr>
            </w:r>
            <w:r>
              <w:rPr>
                <w:noProof/>
                <w:webHidden/>
              </w:rPr>
              <w:fldChar w:fldCharType="separate"/>
            </w:r>
            <w:r>
              <w:rPr>
                <w:noProof/>
                <w:webHidden/>
              </w:rPr>
              <w:t>3</w:t>
            </w:r>
            <w:r>
              <w:rPr>
                <w:noProof/>
                <w:webHidden/>
              </w:rPr>
              <w:fldChar w:fldCharType="end"/>
            </w:r>
          </w:hyperlink>
        </w:p>
        <w:p w14:paraId="4A450C85" w14:textId="2DF27467"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83" w:history="1">
            <w:r w:rsidRPr="00B97FD8">
              <w:rPr>
                <w:rStyle w:val="Lienhypertexte"/>
                <w:bCs/>
                <w:noProof/>
              </w:rPr>
              <w:t>1.1.</w:t>
            </w:r>
            <w:r>
              <w:rPr>
                <w:rFonts w:asciiTheme="minorHAnsi" w:eastAsiaTheme="minorEastAsia" w:hAnsiTheme="minorHAnsi" w:cstheme="minorBidi"/>
                <w:noProof/>
                <w:kern w:val="2"/>
                <w:sz w:val="24"/>
                <w14:ligatures w14:val="standardContextual"/>
              </w:rPr>
              <w:tab/>
            </w:r>
            <w:r w:rsidRPr="00B97FD8">
              <w:rPr>
                <w:rStyle w:val="Lienhypertexte"/>
                <w:bCs/>
                <w:noProof/>
              </w:rPr>
              <w:t>Le monde</w:t>
            </w:r>
            <w:r>
              <w:rPr>
                <w:noProof/>
                <w:webHidden/>
              </w:rPr>
              <w:tab/>
            </w:r>
            <w:r>
              <w:rPr>
                <w:noProof/>
                <w:webHidden/>
              </w:rPr>
              <w:fldChar w:fldCharType="begin"/>
            </w:r>
            <w:r>
              <w:rPr>
                <w:noProof/>
                <w:webHidden/>
              </w:rPr>
              <w:instrText xml:space="preserve"> PAGEREF _Toc203095283 \h </w:instrText>
            </w:r>
            <w:r>
              <w:rPr>
                <w:noProof/>
                <w:webHidden/>
              </w:rPr>
            </w:r>
            <w:r>
              <w:rPr>
                <w:noProof/>
                <w:webHidden/>
              </w:rPr>
              <w:fldChar w:fldCharType="separate"/>
            </w:r>
            <w:r>
              <w:rPr>
                <w:noProof/>
                <w:webHidden/>
              </w:rPr>
              <w:t>3</w:t>
            </w:r>
            <w:r>
              <w:rPr>
                <w:noProof/>
                <w:webHidden/>
              </w:rPr>
              <w:fldChar w:fldCharType="end"/>
            </w:r>
          </w:hyperlink>
        </w:p>
        <w:p w14:paraId="55FE24AE" w14:textId="419CA38B"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84" w:history="1">
            <w:r w:rsidRPr="00B97FD8">
              <w:rPr>
                <w:rStyle w:val="Lienhypertexte"/>
                <w:bCs/>
                <w:noProof/>
              </w:rPr>
              <w:t>1.2.</w:t>
            </w:r>
            <w:r>
              <w:rPr>
                <w:rFonts w:asciiTheme="minorHAnsi" w:eastAsiaTheme="minorEastAsia" w:hAnsiTheme="minorHAnsi" w:cstheme="minorBidi"/>
                <w:noProof/>
                <w:kern w:val="2"/>
                <w:sz w:val="24"/>
                <w14:ligatures w14:val="standardContextual"/>
              </w:rPr>
              <w:tab/>
            </w:r>
            <w:r w:rsidRPr="00B97FD8">
              <w:rPr>
                <w:rStyle w:val="Lienhypertexte"/>
                <w:bCs/>
                <w:noProof/>
              </w:rPr>
              <w:t>L’Afrique</w:t>
            </w:r>
            <w:r>
              <w:rPr>
                <w:noProof/>
                <w:webHidden/>
              </w:rPr>
              <w:tab/>
            </w:r>
            <w:r>
              <w:rPr>
                <w:noProof/>
                <w:webHidden/>
              </w:rPr>
              <w:fldChar w:fldCharType="begin"/>
            </w:r>
            <w:r>
              <w:rPr>
                <w:noProof/>
                <w:webHidden/>
              </w:rPr>
              <w:instrText xml:space="preserve"> PAGEREF _Toc203095284 \h </w:instrText>
            </w:r>
            <w:r>
              <w:rPr>
                <w:noProof/>
                <w:webHidden/>
              </w:rPr>
            </w:r>
            <w:r>
              <w:rPr>
                <w:noProof/>
                <w:webHidden/>
              </w:rPr>
              <w:fldChar w:fldCharType="separate"/>
            </w:r>
            <w:r>
              <w:rPr>
                <w:noProof/>
                <w:webHidden/>
              </w:rPr>
              <w:t>5</w:t>
            </w:r>
            <w:r>
              <w:rPr>
                <w:noProof/>
                <w:webHidden/>
              </w:rPr>
              <w:fldChar w:fldCharType="end"/>
            </w:r>
          </w:hyperlink>
        </w:p>
        <w:p w14:paraId="11D2034D" w14:textId="3B0CCAF5"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85" w:history="1">
            <w:r w:rsidRPr="00B97FD8">
              <w:rPr>
                <w:rStyle w:val="Lienhypertexte"/>
                <w:bCs/>
                <w:noProof/>
              </w:rPr>
              <w:t>1.3.</w:t>
            </w:r>
            <w:r>
              <w:rPr>
                <w:rFonts w:asciiTheme="minorHAnsi" w:eastAsiaTheme="minorEastAsia" w:hAnsiTheme="minorHAnsi" w:cstheme="minorBidi"/>
                <w:noProof/>
                <w:kern w:val="2"/>
                <w:sz w:val="24"/>
                <w14:ligatures w14:val="standardContextual"/>
              </w:rPr>
              <w:tab/>
            </w:r>
            <w:r w:rsidRPr="00B97FD8">
              <w:rPr>
                <w:rStyle w:val="Lienhypertexte"/>
                <w:bCs/>
                <w:noProof/>
              </w:rPr>
              <w:t>Le Sénégal</w:t>
            </w:r>
            <w:r>
              <w:rPr>
                <w:noProof/>
                <w:webHidden/>
              </w:rPr>
              <w:tab/>
            </w:r>
            <w:r>
              <w:rPr>
                <w:noProof/>
                <w:webHidden/>
              </w:rPr>
              <w:fldChar w:fldCharType="begin"/>
            </w:r>
            <w:r>
              <w:rPr>
                <w:noProof/>
                <w:webHidden/>
              </w:rPr>
              <w:instrText xml:space="preserve"> PAGEREF _Toc203095285 \h </w:instrText>
            </w:r>
            <w:r>
              <w:rPr>
                <w:noProof/>
                <w:webHidden/>
              </w:rPr>
            </w:r>
            <w:r>
              <w:rPr>
                <w:noProof/>
                <w:webHidden/>
              </w:rPr>
              <w:fldChar w:fldCharType="separate"/>
            </w:r>
            <w:r>
              <w:rPr>
                <w:noProof/>
                <w:webHidden/>
              </w:rPr>
              <w:t>6</w:t>
            </w:r>
            <w:r>
              <w:rPr>
                <w:noProof/>
                <w:webHidden/>
              </w:rPr>
              <w:fldChar w:fldCharType="end"/>
            </w:r>
          </w:hyperlink>
        </w:p>
        <w:p w14:paraId="40D55D84" w14:textId="5CC0AE5F"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286" w:history="1">
            <w:r w:rsidRPr="00B97FD8">
              <w:rPr>
                <w:rStyle w:val="Lienhypertexte"/>
                <w:bCs/>
                <w:noProof/>
              </w:rPr>
              <w:t>2.</w:t>
            </w:r>
            <w:r>
              <w:rPr>
                <w:rFonts w:asciiTheme="minorHAnsi" w:eastAsiaTheme="minorEastAsia" w:hAnsiTheme="minorHAnsi" w:cstheme="minorBidi"/>
                <w:noProof/>
                <w:kern w:val="2"/>
                <w:sz w:val="24"/>
                <w14:ligatures w14:val="standardContextual"/>
              </w:rPr>
              <w:tab/>
            </w:r>
            <w:r w:rsidRPr="00B97FD8">
              <w:rPr>
                <w:rStyle w:val="Lienhypertexte"/>
                <w:bCs/>
                <w:noProof/>
              </w:rPr>
              <w:t>Évolution du plastique</w:t>
            </w:r>
            <w:r>
              <w:rPr>
                <w:noProof/>
                <w:webHidden/>
              </w:rPr>
              <w:tab/>
            </w:r>
            <w:r>
              <w:rPr>
                <w:noProof/>
                <w:webHidden/>
              </w:rPr>
              <w:fldChar w:fldCharType="begin"/>
            </w:r>
            <w:r>
              <w:rPr>
                <w:noProof/>
                <w:webHidden/>
              </w:rPr>
              <w:instrText xml:space="preserve"> PAGEREF _Toc203095286 \h </w:instrText>
            </w:r>
            <w:r>
              <w:rPr>
                <w:noProof/>
                <w:webHidden/>
              </w:rPr>
            </w:r>
            <w:r>
              <w:rPr>
                <w:noProof/>
                <w:webHidden/>
              </w:rPr>
              <w:fldChar w:fldCharType="separate"/>
            </w:r>
            <w:r>
              <w:rPr>
                <w:noProof/>
                <w:webHidden/>
              </w:rPr>
              <w:t>6</w:t>
            </w:r>
            <w:r>
              <w:rPr>
                <w:noProof/>
                <w:webHidden/>
              </w:rPr>
              <w:fldChar w:fldCharType="end"/>
            </w:r>
          </w:hyperlink>
        </w:p>
        <w:p w14:paraId="547161CD" w14:textId="60301C24"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287" w:history="1">
            <w:r w:rsidRPr="00B97FD8">
              <w:rPr>
                <w:rStyle w:val="Lienhypertexte"/>
                <w:bCs/>
                <w:noProof/>
              </w:rPr>
              <w:t>3.</w:t>
            </w:r>
            <w:r>
              <w:rPr>
                <w:rFonts w:asciiTheme="minorHAnsi" w:eastAsiaTheme="minorEastAsia" w:hAnsiTheme="minorHAnsi" w:cstheme="minorBidi"/>
                <w:noProof/>
                <w:kern w:val="2"/>
                <w:sz w:val="24"/>
                <w14:ligatures w14:val="standardContextual"/>
              </w:rPr>
              <w:tab/>
            </w:r>
            <w:r w:rsidRPr="00B97FD8">
              <w:rPr>
                <w:rStyle w:val="Lienhypertexte"/>
                <w:bCs/>
                <w:noProof/>
              </w:rPr>
              <w:t>Durée de vie du plastique</w:t>
            </w:r>
            <w:r>
              <w:rPr>
                <w:noProof/>
                <w:webHidden/>
              </w:rPr>
              <w:tab/>
            </w:r>
            <w:r>
              <w:rPr>
                <w:noProof/>
                <w:webHidden/>
              </w:rPr>
              <w:fldChar w:fldCharType="begin"/>
            </w:r>
            <w:r>
              <w:rPr>
                <w:noProof/>
                <w:webHidden/>
              </w:rPr>
              <w:instrText xml:space="preserve"> PAGEREF _Toc203095287 \h </w:instrText>
            </w:r>
            <w:r>
              <w:rPr>
                <w:noProof/>
                <w:webHidden/>
              </w:rPr>
            </w:r>
            <w:r>
              <w:rPr>
                <w:noProof/>
                <w:webHidden/>
              </w:rPr>
              <w:fldChar w:fldCharType="separate"/>
            </w:r>
            <w:r>
              <w:rPr>
                <w:noProof/>
                <w:webHidden/>
              </w:rPr>
              <w:t>7</w:t>
            </w:r>
            <w:r>
              <w:rPr>
                <w:noProof/>
                <w:webHidden/>
              </w:rPr>
              <w:fldChar w:fldCharType="end"/>
            </w:r>
          </w:hyperlink>
        </w:p>
        <w:p w14:paraId="1CC1CEF1" w14:textId="15737FAA"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288" w:history="1">
            <w:r w:rsidRPr="00B97FD8">
              <w:rPr>
                <w:rStyle w:val="Lienhypertexte"/>
                <w:bCs/>
                <w:noProof/>
              </w:rPr>
              <w:t>4.</w:t>
            </w:r>
            <w:r>
              <w:rPr>
                <w:rFonts w:asciiTheme="minorHAnsi" w:eastAsiaTheme="minorEastAsia" w:hAnsiTheme="minorHAnsi" w:cstheme="minorBidi"/>
                <w:noProof/>
                <w:kern w:val="2"/>
                <w:sz w:val="24"/>
                <w14:ligatures w14:val="standardContextual"/>
              </w:rPr>
              <w:tab/>
            </w:r>
            <w:r w:rsidRPr="00B97FD8">
              <w:rPr>
                <w:rStyle w:val="Lienhypertexte"/>
                <w:bCs/>
                <w:noProof/>
              </w:rPr>
              <w:t>Qualités du plastique</w:t>
            </w:r>
            <w:r>
              <w:rPr>
                <w:noProof/>
                <w:webHidden/>
              </w:rPr>
              <w:tab/>
            </w:r>
            <w:r>
              <w:rPr>
                <w:noProof/>
                <w:webHidden/>
              </w:rPr>
              <w:fldChar w:fldCharType="begin"/>
            </w:r>
            <w:r>
              <w:rPr>
                <w:noProof/>
                <w:webHidden/>
              </w:rPr>
              <w:instrText xml:space="preserve"> PAGEREF _Toc203095288 \h </w:instrText>
            </w:r>
            <w:r>
              <w:rPr>
                <w:noProof/>
                <w:webHidden/>
              </w:rPr>
            </w:r>
            <w:r>
              <w:rPr>
                <w:noProof/>
                <w:webHidden/>
              </w:rPr>
              <w:fldChar w:fldCharType="separate"/>
            </w:r>
            <w:r>
              <w:rPr>
                <w:noProof/>
                <w:webHidden/>
              </w:rPr>
              <w:t>8</w:t>
            </w:r>
            <w:r>
              <w:rPr>
                <w:noProof/>
                <w:webHidden/>
              </w:rPr>
              <w:fldChar w:fldCharType="end"/>
            </w:r>
          </w:hyperlink>
        </w:p>
        <w:p w14:paraId="522CA261" w14:textId="03277C0A"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289" w:history="1">
            <w:r w:rsidRPr="00B97FD8">
              <w:rPr>
                <w:rStyle w:val="Lienhypertexte"/>
                <w:bCs/>
                <w:noProof/>
              </w:rPr>
              <w:t>5.</w:t>
            </w:r>
            <w:r>
              <w:rPr>
                <w:rFonts w:asciiTheme="minorHAnsi" w:eastAsiaTheme="minorEastAsia" w:hAnsiTheme="minorHAnsi" w:cstheme="minorBidi"/>
                <w:noProof/>
                <w:kern w:val="2"/>
                <w:sz w:val="24"/>
                <w14:ligatures w14:val="standardContextual"/>
              </w:rPr>
              <w:tab/>
            </w:r>
            <w:r w:rsidRPr="00B97FD8">
              <w:rPr>
                <w:rStyle w:val="Lienhypertexte"/>
                <w:bCs/>
                <w:noProof/>
              </w:rPr>
              <w:t>Le plastique du berceau à la tombe au Sénégal</w:t>
            </w:r>
            <w:r>
              <w:rPr>
                <w:noProof/>
                <w:webHidden/>
              </w:rPr>
              <w:tab/>
            </w:r>
            <w:r>
              <w:rPr>
                <w:noProof/>
                <w:webHidden/>
              </w:rPr>
              <w:fldChar w:fldCharType="begin"/>
            </w:r>
            <w:r>
              <w:rPr>
                <w:noProof/>
                <w:webHidden/>
              </w:rPr>
              <w:instrText xml:space="preserve"> PAGEREF _Toc203095289 \h </w:instrText>
            </w:r>
            <w:r>
              <w:rPr>
                <w:noProof/>
                <w:webHidden/>
              </w:rPr>
            </w:r>
            <w:r>
              <w:rPr>
                <w:noProof/>
                <w:webHidden/>
              </w:rPr>
              <w:fldChar w:fldCharType="separate"/>
            </w:r>
            <w:r>
              <w:rPr>
                <w:noProof/>
                <w:webHidden/>
              </w:rPr>
              <w:t>8</w:t>
            </w:r>
            <w:r>
              <w:rPr>
                <w:noProof/>
                <w:webHidden/>
              </w:rPr>
              <w:fldChar w:fldCharType="end"/>
            </w:r>
          </w:hyperlink>
        </w:p>
        <w:p w14:paraId="155E513C" w14:textId="2CC88455"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90" w:history="1">
            <w:r w:rsidRPr="00B97FD8">
              <w:rPr>
                <w:rStyle w:val="Lienhypertexte"/>
                <w:bCs/>
                <w:noProof/>
              </w:rPr>
              <w:t>5.1.</w:t>
            </w:r>
            <w:r>
              <w:rPr>
                <w:rFonts w:asciiTheme="minorHAnsi" w:eastAsiaTheme="minorEastAsia" w:hAnsiTheme="minorHAnsi" w:cstheme="minorBidi"/>
                <w:noProof/>
                <w:kern w:val="2"/>
                <w:sz w:val="24"/>
                <w14:ligatures w14:val="standardContextual"/>
              </w:rPr>
              <w:tab/>
            </w:r>
            <w:r w:rsidRPr="00B97FD8">
              <w:rPr>
                <w:rStyle w:val="Lienhypertexte"/>
                <w:bCs/>
                <w:noProof/>
              </w:rPr>
              <w:t>La production et importation</w:t>
            </w:r>
            <w:r>
              <w:rPr>
                <w:noProof/>
                <w:webHidden/>
              </w:rPr>
              <w:tab/>
            </w:r>
            <w:r>
              <w:rPr>
                <w:noProof/>
                <w:webHidden/>
              </w:rPr>
              <w:fldChar w:fldCharType="begin"/>
            </w:r>
            <w:r>
              <w:rPr>
                <w:noProof/>
                <w:webHidden/>
              </w:rPr>
              <w:instrText xml:space="preserve"> PAGEREF _Toc203095290 \h </w:instrText>
            </w:r>
            <w:r>
              <w:rPr>
                <w:noProof/>
                <w:webHidden/>
              </w:rPr>
            </w:r>
            <w:r>
              <w:rPr>
                <w:noProof/>
                <w:webHidden/>
              </w:rPr>
              <w:fldChar w:fldCharType="separate"/>
            </w:r>
            <w:r>
              <w:rPr>
                <w:noProof/>
                <w:webHidden/>
              </w:rPr>
              <w:t>8</w:t>
            </w:r>
            <w:r>
              <w:rPr>
                <w:noProof/>
                <w:webHidden/>
              </w:rPr>
              <w:fldChar w:fldCharType="end"/>
            </w:r>
          </w:hyperlink>
        </w:p>
        <w:p w14:paraId="5E5F3726" w14:textId="6F116136"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91" w:history="1">
            <w:r w:rsidRPr="00B97FD8">
              <w:rPr>
                <w:rStyle w:val="Lienhypertexte"/>
                <w:bCs/>
                <w:noProof/>
              </w:rPr>
              <w:t>5.2.</w:t>
            </w:r>
            <w:r>
              <w:rPr>
                <w:rFonts w:asciiTheme="minorHAnsi" w:eastAsiaTheme="minorEastAsia" w:hAnsiTheme="minorHAnsi" w:cstheme="minorBidi"/>
                <w:noProof/>
                <w:kern w:val="2"/>
                <w:sz w:val="24"/>
                <w14:ligatures w14:val="standardContextual"/>
              </w:rPr>
              <w:tab/>
            </w:r>
            <w:r w:rsidRPr="00B97FD8">
              <w:rPr>
                <w:rStyle w:val="Lienhypertexte"/>
                <w:bCs/>
                <w:noProof/>
              </w:rPr>
              <w:t>L’utilisation</w:t>
            </w:r>
            <w:r>
              <w:rPr>
                <w:noProof/>
                <w:webHidden/>
              </w:rPr>
              <w:tab/>
            </w:r>
            <w:r>
              <w:rPr>
                <w:noProof/>
                <w:webHidden/>
              </w:rPr>
              <w:fldChar w:fldCharType="begin"/>
            </w:r>
            <w:r>
              <w:rPr>
                <w:noProof/>
                <w:webHidden/>
              </w:rPr>
              <w:instrText xml:space="preserve"> PAGEREF _Toc203095291 \h </w:instrText>
            </w:r>
            <w:r>
              <w:rPr>
                <w:noProof/>
                <w:webHidden/>
              </w:rPr>
            </w:r>
            <w:r>
              <w:rPr>
                <w:noProof/>
                <w:webHidden/>
              </w:rPr>
              <w:fldChar w:fldCharType="separate"/>
            </w:r>
            <w:r>
              <w:rPr>
                <w:noProof/>
                <w:webHidden/>
              </w:rPr>
              <w:t>9</w:t>
            </w:r>
            <w:r>
              <w:rPr>
                <w:noProof/>
                <w:webHidden/>
              </w:rPr>
              <w:fldChar w:fldCharType="end"/>
            </w:r>
          </w:hyperlink>
        </w:p>
        <w:p w14:paraId="05D38A2B" w14:textId="791D89A7"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92" w:history="1">
            <w:r w:rsidRPr="00B97FD8">
              <w:rPr>
                <w:rStyle w:val="Lienhypertexte"/>
                <w:bCs/>
                <w:noProof/>
              </w:rPr>
              <w:t>5.3.</w:t>
            </w:r>
            <w:r>
              <w:rPr>
                <w:rFonts w:asciiTheme="minorHAnsi" w:eastAsiaTheme="minorEastAsia" w:hAnsiTheme="minorHAnsi" w:cstheme="minorBidi"/>
                <w:noProof/>
                <w:kern w:val="2"/>
                <w:sz w:val="24"/>
                <w14:ligatures w14:val="standardContextual"/>
              </w:rPr>
              <w:tab/>
            </w:r>
            <w:r w:rsidRPr="00B97FD8">
              <w:rPr>
                <w:rStyle w:val="Lienhypertexte"/>
                <w:bCs/>
                <w:noProof/>
              </w:rPr>
              <w:t>La fin de vie</w:t>
            </w:r>
            <w:r>
              <w:rPr>
                <w:noProof/>
                <w:webHidden/>
              </w:rPr>
              <w:tab/>
            </w:r>
            <w:r>
              <w:rPr>
                <w:noProof/>
                <w:webHidden/>
              </w:rPr>
              <w:fldChar w:fldCharType="begin"/>
            </w:r>
            <w:r>
              <w:rPr>
                <w:noProof/>
                <w:webHidden/>
              </w:rPr>
              <w:instrText xml:space="preserve"> PAGEREF _Toc203095292 \h </w:instrText>
            </w:r>
            <w:r>
              <w:rPr>
                <w:noProof/>
                <w:webHidden/>
              </w:rPr>
            </w:r>
            <w:r>
              <w:rPr>
                <w:noProof/>
                <w:webHidden/>
              </w:rPr>
              <w:fldChar w:fldCharType="separate"/>
            </w:r>
            <w:r>
              <w:rPr>
                <w:noProof/>
                <w:webHidden/>
              </w:rPr>
              <w:t>9</w:t>
            </w:r>
            <w:r>
              <w:rPr>
                <w:noProof/>
                <w:webHidden/>
              </w:rPr>
              <w:fldChar w:fldCharType="end"/>
            </w:r>
          </w:hyperlink>
        </w:p>
        <w:p w14:paraId="1F68538A" w14:textId="3B8E0C72"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293" w:history="1">
            <w:r w:rsidRPr="00B97FD8">
              <w:rPr>
                <w:rStyle w:val="Lienhypertexte"/>
                <w:bCs/>
                <w:noProof/>
              </w:rPr>
              <w:t>6.</w:t>
            </w:r>
            <w:r>
              <w:rPr>
                <w:rFonts w:asciiTheme="minorHAnsi" w:eastAsiaTheme="minorEastAsia" w:hAnsiTheme="minorHAnsi" w:cstheme="minorBidi"/>
                <w:noProof/>
                <w:kern w:val="2"/>
                <w:sz w:val="24"/>
                <w14:ligatures w14:val="standardContextual"/>
              </w:rPr>
              <w:tab/>
            </w:r>
            <w:r w:rsidRPr="00B97FD8">
              <w:rPr>
                <w:rStyle w:val="Lienhypertexte"/>
                <w:bCs/>
                <w:noProof/>
              </w:rPr>
              <w:t>Impacts négatifs du plastique au Sénégal</w:t>
            </w:r>
            <w:r>
              <w:rPr>
                <w:noProof/>
                <w:webHidden/>
              </w:rPr>
              <w:tab/>
            </w:r>
            <w:r>
              <w:rPr>
                <w:noProof/>
                <w:webHidden/>
              </w:rPr>
              <w:fldChar w:fldCharType="begin"/>
            </w:r>
            <w:r>
              <w:rPr>
                <w:noProof/>
                <w:webHidden/>
              </w:rPr>
              <w:instrText xml:space="preserve"> PAGEREF _Toc203095293 \h </w:instrText>
            </w:r>
            <w:r>
              <w:rPr>
                <w:noProof/>
                <w:webHidden/>
              </w:rPr>
            </w:r>
            <w:r>
              <w:rPr>
                <w:noProof/>
                <w:webHidden/>
              </w:rPr>
              <w:fldChar w:fldCharType="separate"/>
            </w:r>
            <w:r>
              <w:rPr>
                <w:noProof/>
                <w:webHidden/>
              </w:rPr>
              <w:t>12</w:t>
            </w:r>
            <w:r>
              <w:rPr>
                <w:noProof/>
                <w:webHidden/>
              </w:rPr>
              <w:fldChar w:fldCharType="end"/>
            </w:r>
          </w:hyperlink>
        </w:p>
        <w:p w14:paraId="0059864A" w14:textId="795B6ABC"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94" w:history="1">
            <w:r w:rsidRPr="00B97FD8">
              <w:rPr>
                <w:rStyle w:val="Lienhypertexte"/>
                <w:bCs/>
                <w:noProof/>
              </w:rPr>
              <w:t>6.1.</w:t>
            </w:r>
            <w:r>
              <w:rPr>
                <w:rFonts w:asciiTheme="minorHAnsi" w:eastAsiaTheme="minorEastAsia" w:hAnsiTheme="minorHAnsi" w:cstheme="minorBidi"/>
                <w:noProof/>
                <w:kern w:val="2"/>
                <w:sz w:val="24"/>
                <w14:ligatures w14:val="standardContextual"/>
              </w:rPr>
              <w:tab/>
            </w:r>
            <w:r w:rsidRPr="00B97FD8">
              <w:rPr>
                <w:rStyle w:val="Lienhypertexte"/>
                <w:bCs/>
                <w:noProof/>
              </w:rPr>
              <w:t>Impacts sur l’environnement</w:t>
            </w:r>
            <w:r>
              <w:rPr>
                <w:noProof/>
                <w:webHidden/>
              </w:rPr>
              <w:tab/>
            </w:r>
            <w:r>
              <w:rPr>
                <w:noProof/>
                <w:webHidden/>
              </w:rPr>
              <w:fldChar w:fldCharType="begin"/>
            </w:r>
            <w:r>
              <w:rPr>
                <w:noProof/>
                <w:webHidden/>
              </w:rPr>
              <w:instrText xml:space="preserve"> PAGEREF _Toc203095294 \h </w:instrText>
            </w:r>
            <w:r>
              <w:rPr>
                <w:noProof/>
                <w:webHidden/>
              </w:rPr>
            </w:r>
            <w:r>
              <w:rPr>
                <w:noProof/>
                <w:webHidden/>
              </w:rPr>
              <w:fldChar w:fldCharType="separate"/>
            </w:r>
            <w:r>
              <w:rPr>
                <w:noProof/>
                <w:webHidden/>
              </w:rPr>
              <w:t>12</w:t>
            </w:r>
            <w:r>
              <w:rPr>
                <w:noProof/>
                <w:webHidden/>
              </w:rPr>
              <w:fldChar w:fldCharType="end"/>
            </w:r>
          </w:hyperlink>
        </w:p>
        <w:p w14:paraId="05817E5B" w14:textId="6F778F55"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295" w:history="1">
            <w:r w:rsidRPr="00B97FD8">
              <w:rPr>
                <w:rStyle w:val="Lienhypertexte"/>
                <w:bCs/>
                <w:noProof/>
              </w:rPr>
              <w:t>6.1.1.</w:t>
            </w:r>
            <w:r>
              <w:rPr>
                <w:rFonts w:asciiTheme="minorHAnsi" w:eastAsiaTheme="minorEastAsia" w:hAnsiTheme="minorHAnsi" w:cstheme="minorBidi"/>
                <w:noProof/>
                <w:kern w:val="2"/>
                <w:sz w:val="24"/>
                <w14:ligatures w14:val="standardContextual"/>
              </w:rPr>
              <w:tab/>
            </w:r>
            <w:r w:rsidRPr="00B97FD8">
              <w:rPr>
                <w:rStyle w:val="Lienhypertexte"/>
                <w:bCs/>
                <w:noProof/>
              </w:rPr>
              <w:t>La pollution terrestre</w:t>
            </w:r>
            <w:r>
              <w:rPr>
                <w:noProof/>
                <w:webHidden/>
              </w:rPr>
              <w:tab/>
            </w:r>
            <w:r>
              <w:rPr>
                <w:noProof/>
                <w:webHidden/>
              </w:rPr>
              <w:fldChar w:fldCharType="begin"/>
            </w:r>
            <w:r>
              <w:rPr>
                <w:noProof/>
                <w:webHidden/>
              </w:rPr>
              <w:instrText xml:space="preserve"> PAGEREF _Toc203095295 \h </w:instrText>
            </w:r>
            <w:r>
              <w:rPr>
                <w:noProof/>
                <w:webHidden/>
              </w:rPr>
            </w:r>
            <w:r>
              <w:rPr>
                <w:noProof/>
                <w:webHidden/>
              </w:rPr>
              <w:fldChar w:fldCharType="separate"/>
            </w:r>
            <w:r>
              <w:rPr>
                <w:noProof/>
                <w:webHidden/>
              </w:rPr>
              <w:t>12</w:t>
            </w:r>
            <w:r>
              <w:rPr>
                <w:noProof/>
                <w:webHidden/>
              </w:rPr>
              <w:fldChar w:fldCharType="end"/>
            </w:r>
          </w:hyperlink>
        </w:p>
        <w:p w14:paraId="53D928C0" w14:textId="3FF846A8"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296" w:history="1">
            <w:r w:rsidRPr="00B97FD8">
              <w:rPr>
                <w:rStyle w:val="Lienhypertexte"/>
                <w:bCs/>
                <w:noProof/>
              </w:rPr>
              <w:t>6.1.2.</w:t>
            </w:r>
            <w:r>
              <w:rPr>
                <w:rFonts w:asciiTheme="minorHAnsi" w:eastAsiaTheme="minorEastAsia" w:hAnsiTheme="minorHAnsi" w:cstheme="minorBidi"/>
                <w:noProof/>
                <w:kern w:val="2"/>
                <w:sz w:val="24"/>
                <w14:ligatures w14:val="standardContextual"/>
              </w:rPr>
              <w:tab/>
            </w:r>
            <w:r w:rsidRPr="00B97FD8">
              <w:rPr>
                <w:rStyle w:val="Lienhypertexte"/>
                <w:bCs/>
                <w:noProof/>
              </w:rPr>
              <w:t>La pollution de l’air</w:t>
            </w:r>
            <w:r>
              <w:rPr>
                <w:noProof/>
                <w:webHidden/>
              </w:rPr>
              <w:tab/>
            </w:r>
            <w:r>
              <w:rPr>
                <w:noProof/>
                <w:webHidden/>
              </w:rPr>
              <w:fldChar w:fldCharType="begin"/>
            </w:r>
            <w:r>
              <w:rPr>
                <w:noProof/>
                <w:webHidden/>
              </w:rPr>
              <w:instrText xml:space="preserve"> PAGEREF _Toc203095296 \h </w:instrText>
            </w:r>
            <w:r>
              <w:rPr>
                <w:noProof/>
                <w:webHidden/>
              </w:rPr>
            </w:r>
            <w:r>
              <w:rPr>
                <w:noProof/>
                <w:webHidden/>
              </w:rPr>
              <w:fldChar w:fldCharType="separate"/>
            </w:r>
            <w:r>
              <w:rPr>
                <w:noProof/>
                <w:webHidden/>
              </w:rPr>
              <w:t>12</w:t>
            </w:r>
            <w:r>
              <w:rPr>
                <w:noProof/>
                <w:webHidden/>
              </w:rPr>
              <w:fldChar w:fldCharType="end"/>
            </w:r>
          </w:hyperlink>
        </w:p>
        <w:p w14:paraId="4CFD1EBC" w14:textId="5957A506"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297" w:history="1">
            <w:r w:rsidRPr="00B97FD8">
              <w:rPr>
                <w:rStyle w:val="Lienhypertexte"/>
                <w:bCs/>
                <w:noProof/>
              </w:rPr>
              <w:t>6.1.3.</w:t>
            </w:r>
            <w:r>
              <w:rPr>
                <w:rFonts w:asciiTheme="minorHAnsi" w:eastAsiaTheme="minorEastAsia" w:hAnsiTheme="minorHAnsi" w:cstheme="minorBidi"/>
                <w:noProof/>
                <w:kern w:val="2"/>
                <w:sz w:val="24"/>
                <w14:ligatures w14:val="standardContextual"/>
              </w:rPr>
              <w:tab/>
            </w:r>
            <w:r w:rsidRPr="00B97FD8">
              <w:rPr>
                <w:rStyle w:val="Lienhypertexte"/>
                <w:bCs/>
                <w:noProof/>
              </w:rPr>
              <w:t>La pollution maritime</w:t>
            </w:r>
            <w:r>
              <w:rPr>
                <w:noProof/>
                <w:webHidden/>
              </w:rPr>
              <w:tab/>
            </w:r>
            <w:r>
              <w:rPr>
                <w:noProof/>
                <w:webHidden/>
              </w:rPr>
              <w:fldChar w:fldCharType="begin"/>
            </w:r>
            <w:r>
              <w:rPr>
                <w:noProof/>
                <w:webHidden/>
              </w:rPr>
              <w:instrText xml:space="preserve"> PAGEREF _Toc203095297 \h </w:instrText>
            </w:r>
            <w:r>
              <w:rPr>
                <w:noProof/>
                <w:webHidden/>
              </w:rPr>
            </w:r>
            <w:r>
              <w:rPr>
                <w:noProof/>
                <w:webHidden/>
              </w:rPr>
              <w:fldChar w:fldCharType="separate"/>
            </w:r>
            <w:r>
              <w:rPr>
                <w:noProof/>
                <w:webHidden/>
              </w:rPr>
              <w:t>13</w:t>
            </w:r>
            <w:r>
              <w:rPr>
                <w:noProof/>
                <w:webHidden/>
              </w:rPr>
              <w:fldChar w:fldCharType="end"/>
            </w:r>
          </w:hyperlink>
        </w:p>
        <w:p w14:paraId="2590E2D9" w14:textId="702DB2FA"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98" w:history="1">
            <w:r w:rsidRPr="00B97FD8">
              <w:rPr>
                <w:rStyle w:val="Lienhypertexte"/>
                <w:bCs/>
                <w:noProof/>
              </w:rPr>
              <w:t>6.2.</w:t>
            </w:r>
            <w:r>
              <w:rPr>
                <w:rFonts w:asciiTheme="minorHAnsi" w:eastAsiaTheme="minorEastAsia" w:hAnsiTheme="minorHAnsi" w:cstheme="minorBidi"/>
                <w:noProof/>
                <w:kern w:val="2"/>
                <w:sz w:val="24"/>
                <w14:ligatures w14:val="standardContextual"/>
              </w:rPr>
              <w:tab/>
            </w:r>
            <w:r w:rsidRPr="00B97FD8">
              <w:rPr>
                <w:rStyle w:val="Lienhypertexte"/>
                <w:bCs/>
                <w:noProof/>
              </w:rPr>
              <w:t>Impacts sur la santé</w:t>
            </w:r>
            <w:r>
              <w:rPr>
                <w:noProof/>
                <w:webHidden/>
              </w:rPr>
              <w:tab/>
            </w:r>
            <w:r>
              <w:rPr>
                <w:noProof/>
                <w:webHidden/>
              </w:rPr>
              <w:fldChar w:fldCharType="begin"/>
            </w:r>
            <w:r>
              <w:rPr>
                <w:noProof/>
                <w:webHidden/>
              </w:rPr>
              <w:instrText xml:space="preserve"> PAGEREF _Toc203095298 \h </w:instrText>
            </w:r>
            <w:r>
              <w:rPr>
                <w:noProof/>
                <w:webHidden/>
              </w:rPr>
            </w:r>
            <w:r>
              <w:rPr>
                <w:noProof/>
                <w:webHidden/>
              </w:rPr>
              <w:fldChar w:fldCharType="separate"/>
            </w:r>
            <w:r>
              <w:rPr>
                <w:noProof/>
                <w:webHidden/>
              </w:rPr>
              <w:t>13</w:t>
            </w:r>
            <w:r>
              <w:rPr>
                <w:noProof/>
                <w:webHidden/>
              </w:rPr>
              <w:fldChar w:fldCharType="end"/>
            </w:r>
          </w:hyperlink>
        </w:p>
        <w:p w14:paraId="425B5C6C" w14:textId="150D7AE6"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299" w:history="1">
            <w:r w:rsidRPr="00B97FD8">
              <w:rPr>
                <w:rStyle w:val="Lienhypertexte"/>
                <w:bCs/>
                <w:noProof/>
              </w:rPr>
              <w:t>6.3.</w:t>
            </w:r>
            <w:r>
              <w:rPr>
                <w:rFonts w:asciiTheme="minorHAnsi" w:eastAsiaTheme="minorEastAsia" w:hAnsiTheme="minorHAnsi" w:cstheme="minorBidi"/>
                <w:noProof/>
                <w:kern w:val="2"/>
                <w:sz w:val="24"/>
                <w14:ligatures w14:val="standardContextual"/>
              </w:rPr>
              <w:tab/>
            </w:r>
            <w:r w:rsidRPr="00B97FD8">
              <w:rPr>
                <w:rStyle w:val="Lienhypertexte"/>
                <w:bCs/>
                <w:noProof/>
              </w:rPr>
              <w:t>Impacts sur l’économie</w:t>
            </w:r>
            <w:r>
              <w:rPr>
                <w:noProof/>
                <w:webHidden/>
              </w:rPr>
              <w:tab/>
            </w:r>
            <w:r>
              <w:rPr>
                <w:noProof/>
                <w:webHidden/>
              </w:rPr>
              <w:fldChar w:fldCharType="begin"/>
            </w:r>
            <w:r>
              <w:rPr>
                <w:noProof/>
                <w:webHidden/>
              </w:rPr>
              <w:instrText xml:space="preserve"> PAGEREF _Toc203095299 \h </w:instrText>
            </w:r>
            <w:r>
              <w:rPr>
                <w:noProof/>
                <w:webHidden/>
              </w:rPr>
            </w:r>
            <w:r>
              <w:rPr>
                <w:noProof/>
                <w:webHidden/>
              </w:rPr>
              <w:fldChar w:fldCharType="separate"/>
            </w:r>
            <w:r>
              <w:rPr>
                <w:noProof/>
                <w:webHidden/>
              </w:rPr>
              <w:t>15</w:t>
            </w:r>
            <w:r>
              <w:rPr>
                <w:noProof/>
                <w:webHidden/>
              </w:rPr>
              <w:fldChar w:fldCharType="end"/>
            </w:r>
          </w:hyperlink>
        </w:p>
        <w:p w14:paraId="45F580E9" w14:textId="7B399916"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00" w:history="1">
            <w:r w:rsidRPr="00B97FD8">
              <w:rPr>
                <w:rStyle w:val="Lienhypertexte"/>
                <w:bCs/>
                <w:noProof/>
              </w:rPr>
              <w:t>7.</w:t>
            </w:r>
            <w:r>
              <w:rPr>
                <w:rFonts w:asciiTheme="minorHAnsi" w:eastAsiaTheme="minorEastAsia" w:hAnsiTheme="minorHAnsi" w:cstheme="minorBidi"/>
                <w:noProof/>
                <w:kern w:val="2"/>
                <w:sz w:val="24"/>
                <w14:ligatures w14:val="standardContextual"/>
              </w:rPr>
              <w:tab/>
            </w:r>
            <w:r w:rsidRPr="00B97FD8">
              <w:rPr>
                <w:rStyle w:val="Lienhypertexte"/>
                <w:bCs/>
                <w:noProof/>
              </w:rPr>
              <w:t>Les législations</w:t>
            </w:r>
            <w:r>
              <w:rPr>
                <w:noProof/>
                <w:webHidden/>
              </w:rPr>
              <w:tab/>
            </w:r>
            <w:r>
              <w:rPr>
                <w:noProof/>
                <w:webHidden/>
              </w:rPr>
              <w:fldChar w:fldCharType="begin"/>
            </w:r>
            <w:r>
              <w:rPr>
                <w:noProof/>
                <w:webHidden/>
              </w:rPr>
              <w:instrText xml:space="preserve"> PAGEREF _Toc203095300 \h </w:instrText>
            </w:r>
            <w:r>
              <w:rPr>
                <w:noProof/>
                <w:webHidden/>
              </w:rPr>
            </w:r>
            <w:r>
              <w:rPr>
                <w:noProof/>
                <w:webHidden/>
              </w:rPr>
              <w:fldChar w:fldCharType="separate"/>
            </w:r>
            <w:r>
              <w:rPr>
                <w:noProof/>
                <w:webHidden/>
              </w:rPr>
              <w:t>16</w:t>
            </w:r>
            <w:r>
              <w:rPr>
                <w:noProof/>
                <w:webHidden/>
              </w:rPr>
              <w:fldChar w:fldCharType="end"/>
            </w:r>
          </w:hyperlink>
        </w:p>
        <w:p w14:paraId="765F5723" w14:textId="45DE0AB6"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01" w:history="1">
            <w:r w:rsidRPr="00B97FD8">
              <w:rPr>
                <w:rStyle w:val="Lienhypertexte"/>
                <w:bCs/>
                <w:noProof/>
              </w:rPr>
              <w:t>7.1.</w:t>
            </w:r>
            <w:r>
              <w:rPr>
                <w:rFonts w:asciiTheme="minorHAnsi" w:eastAsiaTheme="minorEastAsia" w:hAnsiTheme="minorHAnsi" w:cstheme="minorBidi"/>
                <w:noProof/>
                <w:kern w:val="2"/>
                <w:sz w:val="24"/>
                <w14:ligatures w14:val="standardContextual"/>
              </w:rPr>
              <w:tab/>
            </w:r>
            <w:r w:rsidRPr="00B97FD8">
              <w:rPr>
                <w:rStyle w:val="Lienhypertexte"/>
                <w:bCs/>
                <w:noProof/>
              </w:rPr>
              <w:t>Les traités mondiaux</w:t>
            </w:r>
            <w:r>
              <w:rPr>
                <w:noProof/>
                <w:webHidden/>
              </w:rPr>
              <w:tab/>
            </w:r>
            <w:r>
              <w:rPr>
                <w:noProof/>
                <w:webHidden/>
              </w:rPr>
              <w:fldChar w:fldCharType="begin"/>
            </w:r>
            <w:r>
              <w:rPr>
                <w:noProof/>
                <w:webHidden/>
              </w:rPr>
              <w:instrText xml:space="preserve"> PAGEREF _Toc203095301 \h </w:instrText>
            </w:r>
            <w:r>
              <w:rPr>
                <w:noProof/>
                <w:webHidden/>
              </w:rPr>
            </w:r>
            <w:r>
              <w:rPr>
                <w:noProof/>
                <w:webHidden/>
              </w:rPr>
              <w:fldChar w:fldCharType="separate"/>
            </w:r>
            <w:r>
              <w:rPr>
                <w:noProof/>
                <w:webHidden/>
              </w:rPr>
              <w:t>16</w:t>
            </w:r>
            <w:r>
              <w:rPr>
                <w:noProof/>
                <w:webHidden/>
              </w:rPr>
              <w:fldChar w:fldCharType="end"/>
            </w:r>
          </w:hyperlink>
        </w:p>
        <w:p w14:paraId="429EDA84" w14:textId="2AF7329C"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02" w:history="1">
            <w:r w:rsidRPr="00B97FD8">
              <w:rPr>
                <w:rStyle w:val="Lienhypertexte"/>
                <w:bCs/>
                <w:noProof/>
              </w:rPr>
              <w:t>7.2.</w:t>
            </w:r>
            <w:r>
              <w:rPr>
                <w:rFonts w:asciiTheme="minorHAnsi" w:eastAsiaTheme="minorEastAsia" w:hAnsiTheme="minorHAnsi" w:cstheme="minorBidi"/>
                <w:noProof/>
                <w:kern w:val="2"/>
                <w:sz w:val="24"/>
                <w14:ligatures w14:val="standardContextual"/>
              </w:rPr>
              <w:tab/>
            </w:r>
            <w:r w:rsidRPr="00B97FD8">
              <w:rPr>
                <w:rStyle w:val="Lienhypertexte"/>
                <w:bCs/>
                <w:noProof/>
              </w:rPr>
              <w:t>Les lois africaines</w:t>
            </w:r>
            <w:r>
              <w:rPr>
                <w:noProof/>
                <w:webHidden/>
              </w:rPr>
              <w:tab/>
            </w:r>
            <w:r>
              <w:rPr>
                <w:noProof/>
                <w:webHidden/>
              </w:rPr>
              <w:fldChar w:fldCharType="begin"/>
            </w:r>
            <w:r>
              <w:rPr>
                <w:noProof/>
                <w:webHidden/>
              </w:rPr>
              <w:instrText xml:space="preserve"> PAGEREF _Toc203095302 \h </w:instrText>
            </w:r>
            <w:r>
              <w:rPr>
                <w:noProof/>
                <w:webHidden/>
              </w:rPr>
            </w:r>
            <w:r>
              <w:rPr>
                <w:noProof/>
                <w:webHidden/>
              </w:rPr>
              <w:fldChar w:fldCharType="separate"/>
            </w:r>
            <w:r>
              <w:rPr>
                <w:noProof/>
                <w:webHidden/>
              </w:rPr>
              <w:t>17</w:t>
            </w:r>
            <w:r>
              <w:rPr>
                <w:noProof/>
                <w:webHidden/>
              </w:rPr>
              <w:fldChar w:fldCharType="end"/>
            </w:r>
          </w:hyperlink>
        </w:p>
        <w:p w14:paraId="6331DD15" w14:textId="605ED8D9"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03" w:history="1">
            <w:r w:rsidRPr="00B97FD8">
              <w:rPr>
                <w:rStyle w:val="Lienhypertexte"/>
                <w:bCs/>
                <w:noProof/>
              </w:rPr>
              <w:t>7.3.</w:t>
            </w:r>
            <w:r>
              <w:rPr>
                <w:rFonts w:asciiTheme="minorHAnsi" w:eastAsiaTheme="minorEastAsia" w:hAnsiTheme="minorHAnsi" w:cstheme="minorBidi"/>
                <w:noProof/>
                <w:kern w:val="2"/>
                <w:sz w:val="24"/>
                <w14:ligatures w14:val="standardContextual"/>
              </w:rPr>
              <w:tab/>
            </w:r>
            <w:r w:rsidRPr="00B97FD8">
              <w:rPr>
                <w:rStyle w:val="Lienhypertexte"/>
                <w:bCs/>
                <w:noProof/>
              </w:rPr>
              <w:t>Les lois sénégalaises</w:t>
            </w:r>
            <w:r>
              <w:rPr>
                <w:noProof/>
                <w:webHidden/>
              </w:rPr>
              <w:tab/>
            </w:r>
            <w:r>
              <w:rPr>
                <w:noProof/>
                <w:webHidden/>
              </w:rPr>
              <w:fldChar w:fldCharType="begin"/>
            </w:r>
            <w:r>
              <w:rPr>
                <w:noProof/>
                <w:webHidden/>
              </w:rPr>
              <w:instrText xml:space="preserve"> PAGEREF _Toc203095303 \h </w:instrText>
            </w:r>
            <w:r>
              <w:rPr>
                <w:noProof/>
                <w:webHidden/>
              </w:rPr>
            </w:r>
            <w:r>
              <w:rPr>
                <w:noProof/>
                <w:webHidden/>
              </w:rPr>
              <w:fldChar w:fldCharType="separate"/>
            </w:r>
            <w:r>
              <w:rPr>
                <w:noProof/>
                <w:webHidden/>
              </w:rPr>
              <w:t>17</w:t>
            </w:r>
            <w:r>
              <w:rPr>
                <w:noProof/>
                <w:webHidden/>
              </w:rPr>
              <w:fldChar w:fldCharType="end"/>
            </w:r>
          </w:hyperlink>
        </w:p>
        <w:p w14:paraId="0AFB5463" w14:textId="11F4EE96"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04" w:history="1">
            <w:r w:rsidRPr="00B97FD8">
              <w:rPr>
                <w:rStyle w:val="Lienhypertexte"/>
                <w:bCs/>
                <w:noProof/>
              </w:rPr>
              <w:t>7.3.1.</w:t>
            </w:r>
            <w:r>
              <w:rPr>
                <w:rFonts w:asciiTheme="minorHAnsi" w:eastAsiaTheme="minorEastAsia" w:hAnsiTheme="minorHAnsi" w:cstheme="minorBidi"/>
                <w:noProof/>
                <w:kern w:val="2"/>
                <w:sz w:val="24"/>
                <w14:ligatures w14:val="standardContextual"/>
              </w:rPr>
              <w:tab/>
            </w:r>
            <w:r w:rsidRPr="00B97FD8">
              <w:rPr>
                <w:rStyle w:val="Lienhypertexte"/>
                <w:bCs/>
                <w:noProof/>
              </w:rPr>
              <w:t>La loi plastique de 2015</w:t>
            </w:r>
            <w:r>
              <w:rPr>
                <w:noProof/>
                <w:webHidden/>
              </w:rPr>
              <w:tab/>
            </w:r>
            <w:r>
              <w:rPr>
                <w:noProof/>
                <w:webHidden/>
              </w:rPr>
              <w:fldChar w:fldCharType="begin"/>
            </w:r>
            <w:r>
              <w:rPr>
                <w:noProof/>
                <w:webHidden/>
              </w:rPr>
              <w:instrText xml:space="preserve"> PAGEREF _Toc203095304 \h </w:instrText>
            </w:r>
            <w:r>
              <w:rPr>
                <w:noProof/>
                <w:webHidden/>
              </w:rPr>
            </w:r>
            <w:r>
              <w:rPr>
                <w:noProof/>
                <w:webHidden/>
              </w:rPr>
              <w:fldChar w:fldCharType="separate"/>
            </w:r>
            <w:r>
              <w:rPr>
                <w:noProof/>
                <w:webHidden/>
              </w:rPr>
              <w:t>18</w:t>
            </w:r>
            <w:r>
              <w:rPr>
                <w:noProof/>
                <w:webHidden/>
              </w:rPr>
              <w:fldChar w:fldCharType="end"/>
            </w:r>
          </w:hyperlink>
        </w:p>
        <w:p w14:paraId="66E100B3" w14:textId="2F58AB02"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05" w:history="1">
            <w:r w:rsidRPr="00B97FD8">
              <w:rPr>
                <w:rStyle w:val="Lienhypertexte"/>
                <w:bCs/>
                <w:noProof/>
              </w:rPr>
              <w:t>7.3.2.</w:t>
            </w:r>
            <w:r>
              <w:rPr>
                <w:rFonts w:asciiTheme="minorHAnsi" w:eastAsiaTheme="minorEastAsia" w:hAnsiTheme="minorHAnsi" w:cstheme="minorBidi"/>
                <w:noProof/>
                <w:kern w:val="2"/>
                <w:sz w:val="24"/>
                <w14:ligatures w14:val="standardContextual"/>
              </w:rPr>
              <w:tab/>
            </w:r>
            <w:r w:rsidRPr="00B97FD8">
              <w:rPr>
                <w:rStyle w:val="Lienhypertexte"/>
                <w:bCs/>
                <w:noProof/>
              </w:rPr>
              <w:t>La loi plastique de 2020</w:t>
            </w:r>
            <w:r>
              <w:rPr>
                <w:noProof/>
                <w:webHidden/>
              </w:rPr>
              <w:tab/>
            </w:r>
            <w:r>
              <w:rPr>
                <w:noProof/>
                <w:webHidden/>
              </w:rPr>
              <w:fldChar w:fldCharType="begin"/>
            </w:r>
            <w:r>
              <w:rPr>
                <w:noProof/>
                <w:webHidden/>
              </w:rPr>
              <w:instrText xml:space="preserve"> PAGEREF _Toc203095305 \h </w:instrText>
            </w:r>
            <w:r>
              <w:rPr>
                <w:noProof/>
                <w:webHidden/>
              </w:rPr>
            </w:r>
            <w:r>
              <w:rPr>
                <w:noProof/>
                <w:webHidden/>
              </w:rPr>
              <w:fldChar w:fldCharType="separate"/>
            </w:r>
            <w:r>
              <w:rPr>
                <w:noProof/>
                <w:webHidden/>
              </w:rPr>
              <w:t>19</w:t>
            </w:r>
            <w:r>
              <w:rPr>
                <w:noProof/>
                <w:webHidden/>
              </w:rPr>
              <w:fldChar w:fldCharType="end"/>
            </w:r>
          </w:hyperlink>
        </w:p>
        <w:p w14:paraId="60E4CFB5" w14:textId="17CFBB5B" w:rsidR="00EA0038" w:rsidRDefault="00EA0038">
          <w:pPr>
            <w:pStyle w:val="TM1"/>
            <w:tabs>
              <w:tab w:val="right" w:leader="dot" w:pos="9062"/>
            </w:tabs>
            <w:rPr>
              <w:rFonts w:asciiTheme="minorHAnsi" w:eastAsiaTheme="minorEastAsia" w:hAnsiTheme="minorHAnsi" w:cstheme="minorBidi"/>
              <w:noProof/>
              <w:kern w:val="2"/>
              <w:sz w:val="24"/>
              <w14:ligatures w14:val="standardContextual"/>
            </w:rPr>
          </w:pPr>
          <w:hyperlink w:anchor="_Toc203095306" w:history="1">
            <w:r w:rsidRPr="00B97FD8">
              <w:rPr>
                <w:rStyle w:val="Lienhypertexte"/>
                <w:bCs/>
                <w:noProof/>
              </w:rPr>
              <w:t>Partie 2 : Méthodologie</w:t>
            </w:r>
            <w:r>
              <w:rPr>
                <w:noProof/>
                <w:webHidden/>
              </w:rPr>
              <w:tab/>
            </w:r>
            <w:r>
              <w:rPr>
                <w:noProof/>
                <w:webHidden/>
              </w:rPr>
              <w:fldChar w:fldCharType="begin"/>
            </w:r>
            <w:r>
              <w:rPr>
                <w:noProof/>
                <w:webHidden/>
              </w:rPr>
              <w:instrText xml:space="preserve"> PAGEREF _Toc203095306 \h </w:instrText>
            </w:r>
            <w:r>
              <w:rPr>
                <w:noProof/>
                <w:webHidden/>
              </w:rPr>
            </w:r>
            <w:r>
              <w:rPr>
                <w:noProof/>
                <w:webHidden/>
              </w:rPr>
              <w:fldChar w:fldCharType="separate"/>
            </w:r>
            <w:r>
              <w:rPr>
                <w:noProof/>
                <w:webHidden/>
              </w:rPr>
              <w:t>24</w:t>
            </w:r>
            <w:r>
              <w:rPr>
                <w:noProof/>
                <w:webHidden/>
              </w:rPr>
              <w:fldChar w:fldCharType="end"/>
            </w:r>
          </w:hyperlink>
        </w:p>
        <w:p w14:paraId="4501362F" w14:textId="7020F021"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07" w:history="1">
            <w:r w:rsidRPr="00B97FD8">
              <w:rPr>
                <w:rStyle w:val="Lienhypertexte"/>
                <w:bCs/>
                <w:noProof/>
              </w:rPr>
              <w:t>1.</w:t>
            </w:r>
            <w:r>
              <w:rPr>
                <w:rFonts w:asciiTheme="minorHAnsi" w:eastAsiaTheme="minorEastAsia" w:hAnsiTheme="minorHAnsi" w:cstheme="minorBidi"/>
                <w:noProof/>
                <w:kern w:val="2"/>
                <w:sz w:val="24"/>
                <w14:ligatures w14:val="standardContextual"/>
              </w:rPr>
              <w:tab/>
            </w:r>
            <w:r w:rsidRPr="00B97FD8">
              <w:rPr>
                <w:rStyle w:val="Lienhypertexte"/>
                <w:bCs/>
                <w:noProof/>
              </w:rPr>
              <w:t>Développement de la méthodologie</w:t>
            </w:r>
            <w:r>
              <w:rPr>
                <w:noProof/>
                <w:webHidden/>
              </w:rPr>
              <w:tab/>
            </w:r>
            <w:r>
              <w:rPr>
                <w:noProof/>
                <w:webHidden/>
              </w:rPr>
              <w:fldChar w:fldCharType="begin"/>
            </w:r>
            <w:r>
              <w:rPr>
                <w:noProof/>
                <w:webHidden/>
              </w:rPr>
              <w:instrText xml:space="preserve"> PAGEREF _Toc203095307 \h </w:instrText>
            </w:r>
            <w:r>
              <w:rPr>
                <w:noProof/>
                <w:webHidden/>
              </w:rPr>
            </w:r>
            <w:r>
              <w:rPr>
                <w:noProof/>
                <w:webHidden/>
              </w:rPr>
              <w:fldChar w:fldCharType="separate"/>
            </w:r>
            <w:r>
              <w:rPr>
                <w:noProof/>
                <w:webHidden/>
              </w:rPr>
              <w:t>24</w:t>
            </w:r>
            <w:r>
              <w:rPr>
                <w:noProof/>
                <w:webHidden/>
              </w:rPr>
              <w:fldChar w:fldCharType="end"/>
            </w:r>
          </w:hyperlink>
        </w:p>
        <w:p w14:paraId="5A888456" w14:textId="03EDD66F"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08" w:history="1">
            <w:r w:rsidRPr="00B97FD8">
              <w:rPr>
                <w:rStyle w:val="Lienhypertexte"/>
                <w:bCs/>
                <w:noProof/>
              </w:rPr>
              <w:t>2.</w:t>
            </w:r>
            <w:r>
              <w:rPr>
                <w:rFonts w:asciiTheme="minorHAnsi" w:eastAsiaTheme="minorEastAsia" w:hAnsiTheme="minorHAnsi" w:cstheme="minorBidi"/>
                <w:noProof/>
                <w:kern w:val="2"/>
                <w:sz w:val="24"/>
                <w14:ligatures w14:val="standardContextual"/>
              </w:rPr>
              <w:tab/>
            </w:r>
            <w:r w:rsidRPr="00B97FD8">
              <w:rPr>
                <w:rStyle w:val="Lienhypertexte"/>
                <w:bCs/>
                <w:noProof/>
              </w:rPr>
              <w:t>Etude comparative</w:t>
            </w:r>
            <w:r>
              <w:rPr>
                <w:noProof/>
                <w:webHidden/>
              </w:rPr>
              <w:tab/>
            </w:r>
            <w:r>
              <w:rPr>
                <w:noProof/>
                <w:webHidden/>
              </w:rPr>
              <w:fldChar w:fldCharType="begin"/>
            </w:r>
            <w:r>
              <w:rPr>
                <w:noProof/>
                <w:webHidden/>
              </w:rPr>
              <w:instrText xml:space="preserve"> PAGEREF _Toc203095308 \h </w:instrText>
            </w:r>
            <w:r>
              <w:rPr>
                <w:noProof/>
                <w:webHidden/>
              </w:rPr>
            </w:r>
            <w:r>
              <w:rPr>
                <w:noProof/>
                <w:webHidden/>
              </w:rPr>
              <w:fldChar w:fldCharType="separate"/>
            </w:r>
            <w:r>
              <w:rPr>
                <w:noProof/>
                <w:webHidden/>
              </w:rPr>
              <w:t>28</w:t>
            </w:r>
            <w:r>
              <w:rPr>
                <w:noProof/>
                <w:webHidden/>
              </w:rPr>
              <w:fldChar w:fldCharType="end"/>
            </w:r>
          </w:hyperlink>
        </w:p>
        <w:p w14:paraId="4249BA39" w14:textId="2554DAD9"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09" w:history="1">
            <w:r w:rsidRPr="00B97FD8">
              <w:rPr>
                <w:rStyle w:val="Lienhypertexte"/>
                <w:bCs/>
                <w:noProof/>
                <w:lang w:val="fr-BE"/>
              </w:rPr>
              <w:t>2.1.</w:t>
            </w:r>
            <w:r>
              <w:rPr>
                <w:rFonts w:asciiTheme="minorHAnsi" w:eastAsiaTheme="minorEastAsia" w:hAnsiTheme="minorHAnsi" w:cstheme="minorBidi"/>
                <w:noProof/>
                <w:kern w:val="2"/>
                <w:sz w:val="24"/>
                <w14:ligatures w14:val="standardContextual"/>
              </w:rPr>
              <w:tab/>
            </w:r>
            <w:r w:rsidRPr="00B97FD8">
              <w:rPr>
                <w:rStyle w:val="Lienhypertexte"/>
                <w:bCs/>
                <w:noProof/>
                <w:lang w:val="fr-BE"/>
              </w:rPr>
              <w:t>Sénégal</w:t>
            </w:r>
            <w:r>
              <w:rPr>
                <w:noProof/>
                <w:webHidden/>
              </w:rPr>
              <w:tab/>
            </w:r>
            <w:r>
              <w:rPr>
                <w:noProof/>
                <w:webHidden/>
              </w:rPr>
              <w:fldChar w:fldCharType="begin"/>
            </w:r>
            <w:r>
              <w:rPr>
                <w:noProof/>
                <w:webHidden/>
              </w:rPr>
              <w:instrText xml:space="preserve"> PAGEREF _Toc203095309 \h </w:instrText>
            </w:r>
            <w:r>
              <w:rPr>
                <w:noProof/>
                <w:webHidden/>
              </w:rPr>
            </w:r>
            <w:r>
              <w:rPr>
                <w:noProof/>
                <w:webHidden/>
              </w:rPr>
              <w:fldChar w:fldCharType="separate"/>
            </w:r>
            <w:r>
              <w:rPr>
                <w:noProof/>
                <w:webHidden/>
              </w:rPr>
              <w:t>28</w:t>
            </w:r>
            <w:r>
              <w:rPr>
                <w:noProof/>
                <w:webHidden/>
              </w:rPr>
              <w:fldChar w:fldCharType="end"/>
            </w:r>
          </w:hyperlink>
        </w:p>
        <w:p w14:paraId="2179F486" w14:textId="4BA94765"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10" w:history="1">
            <w:r w:rsidRPr="00B97FD8">
              <w:rPr>
                <w:rStyle w:val="Lienhypertexte"/>
                <w:bCs/>
                <w:noProof/>
                <w:lang w:val="fr-BE"/>
              </w:rPr>
              <w:t>2.1.1.</w:t>
            </w:r>
            <w:r>
              <w:rPr>
                <w:rFonts w:asciiTheme="minorHAnsi" w:eastAsiaTheme="minorEastAsia" w:hAnsiTheme="minorHAnsi" w:cstheme="minorBidi"/>
                <w:noProof/>
                <w:kern w:val="2"/>
                <w:sz w:val="24"/>
                <w14:ligatures w14:val="standardContextual"/>
              </w:rPr>
              <w:tab/>
            </w:r>
            <w:r w:rsidRPr="00B97FD8">
              <w:rPr>
                <w:rStyle w:val="Lienhypertexte"/>
                <w:bCs/>
                <w:noProof/>
                <w:lang w:val="fr-BE"/>
              </w:rPr>
              <w:t>Contexte du pays</w:t>
            </w:r>
            <w:r>
              <w:rPr>
                <w:noProof/>
                <w:webHidden/>
              </w:rPr>
              <w:tab/>
            </w:r>
            <w:r>
              <w:rPr>
                <w:noProof/>
                <w:webHidden/>
              </w:rPr>
              <w:fldChar w:fldCharType="begin"/>
            </w:r>
            <w:r>
              <w:rPr>
                <w:noProof/>
                <w:webHidden/>
              </w:rPr>
              <w:instrText xml:space="preserve"> PAGEREF _Toc203095310 \h </w:instrText>
            </w:r>
            <w:r>
              <w:rPr>
                <w:noProof/>
                <w:webHidden/>
              </w:rPr>
            </w:r>
            <w:r>
              <w:rPr>
                <w:noProof/>
                <w:webHidden/>
              </w:rPr>
              <w:fldChar w:fldCharType="separate"/>
            </w:r>
            <w:r>
              <w:rPr>
                <w:noProof/>
                <w:webHidden/>
              </w:rPr>
              <w:t>28</w:t>
            </w:r>
            <w:r>
              <w:rPr>
                <w:noProof/>
                <w:webHidden/>
              </w:rPr>
              <w:fldChar w:fldCharType="end"/>
            </w:r>
          </w:hyperlink>
        </w:p>
        <w:p w14:paraId="5EA68E05" w14:textId="79013BCE"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11" w:history="1">
            <w:r w:rsidRPr="00B97FD8">
              <w:rPr>
                <w:rStyle w:val="Lienhypertexte"/>
                <w:bCs/>
                <w:noProof/>
                <w:lang w:val="fr-BE"/>
              </w:rPr>
              <w:t>2.2.</w:t>
            </w:r>
            <w:r>
              <w:rPr>
                <w:rFonts w:asciiTheme="minorHAnsi" w:eastAsiaTheme="minorEastAsia" w:hAnsiTheme="minorHAnsi" w:cstheme="minorBidi"/>
                <w:noProof/>
                <w:kern w:val="2"/>
                <w:sz w:val="24"/>
                <w14:ligatures w14:val="standardContextual"/>
              </w:rPr>
              <w:tab/>
            </w:r>
            <w:r w:rsidRPr="00B97FD8">
              <w:rPr>
                <w:rStyle w:val="Lienhypertexte"/>
                <w:bCs/>
                <w:noProof/>
              </w:rPr>
              <w:t>Rwanda</w:t>
            </w:r>
            <w:r>
              <w:rPr>
                <w:noProof/>
                <w:webHidden/>
              </w:rPr>
              <w:tab/>
            </w:r>
            <w:r>
              <w:rPr>
                <w:noProof/>
                <w:webHidden/>
              </w:rPr>
              <w:fldChar w:fldCharType="begin"/>
            </w:r>
            <w:r>
              <w:rPr>
                <w:noProof/>
                <w:webHidden/>
              </w:rPr>
              <w:instrText xml:space="preserve"> PAGEREF _Toc203095311 \h </w:instrText>
            </w:r>
            <w:r>
              <w:rPr>
                <w:noProof/>
                <w:webHidden/>
              </w:rPr>
            </w:r>
            <w:r>
              <w:rPr>
                <w:noProof/>
                <w:webHidden/>
              </w:rPr>
              <w:fldChar w:fldCharType="separate"/>
            </w:r>
            <w:r>
              <w:rPr>
                <w:noProof/>
                <w:webHidden/>
              </w:rPr>
              <w:t>29</w:t>
            </w:r>
            <w:r>
              <w:rPr>
                <w:noProof/>
                <w:webHidden/>
              </w:rPr>
              <w:fldChar w:fldCharType="end"/>
            </w:r>
          </w:hyperlink>
        </w:p>
        <w:p w14:paraId="36A351C0" w14:textId="69DE6723"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12" w:history="1">
            <w:r w:rsidRPr="00B97FD8">
              <w:rPr>
                <w:rStyle w:val="Lienhypertexte"/>
                <w:bCs/>
                <w:noProof/>
              </w:rPr>
              <w:t>2.2.1.</w:t>
            </w:r>
            <w:r>
              <w:rPr>
                <w:rFonts w:asciiTheme="minorHAnsi" w:eastAsiaTheme="minorEastAsia" w:hAnsiTheme="minorHAnsi" w:cstheme="minorBidi"/>
                <w:noProof/>
                <w:kern w:val="2"/>
                <w:sz w:val="24"/>
                <w14:ligatures w14:val="standardContextual"/>
              </w:rPr>
              <w:tab/>
            </w:r>
            <w:r w:rsidRPr="00B97FD8">
              <w:rPr>
                <w:rStyle w:val="Lienhypertexte"/>
                <w:bCs/>
                <w:noProof/>
              </w:rPr>
              <w:t>Contexte du pays</w:t>
            </w:r>
            <w:r>
              <w:rPr>
                <w:noProof/>
                <w:webHidden/>
              </w:rPr>
              <w:tab/>
            </w:r>
            <w:r>
              <w:rPr>
                <w:noProof/>
                <w:webHidden/>
              </w:rPr>
              <w:fldChar w:fldCharType="begin"/>
            </w:r>
            <w:r>
              <w:rPr>
                <w:noProof/>
                <w:webHidden/>
              </w:rPr>
              <w:instrText xml:space="preserve"> PAGEREF _Toc203095312 \h </w:instrText>
            </w:r>
            <w:r>
              <w:rPr>
                <w:noProof/>
                <w:webHidden/>
              </w:rPr>
            </w:r>
            <w:r>
              <w:rPr>
                <w:noProof/>
                <w:webHidden/>
              </w:rPr>
              <w:fldChar w:fldCharType="separate"/>
            </w:r>
            <w:r>
              <w:rPr>
                <w:noProof/>
                <w:webHidden/>
              </w:rPr>
              <w:t>29</w:t>
            </w:r>
            <w:r>
              <w:rPr>
                <w:noProof/>
                <w:webHidden/>
              </w:rPr>
              <w:fldChar w:fldCharType="end"/>
            </w:r>
          </w:hyperlink>
        </w:p>
        <w:p w14:paraId="3283F6DC" w14:textId="4EC8A3E6"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13" w:history="1">
            <w:r w:rsidRPr="00B97FD8">
              <w:rPr>
                <w:rStyle w:val="Lienhypertexte"/>
                <w:bCs/>
                <w:noProof/>
              </w:rPr>
              <w:t>2.2.2.</w:t>
            </w:r>
            <w:r>
              <w:rPr>
                <w:rFonts w:asciiTheme="minorHAnsi" w:eastAsiaTheme="minorEastAsia" w:hAnsiTheme="minorHAnsi" w:cstheme="minorBidi"/>
                <w:noProof/>
                <w:kern w:val="2"/>
                <w:sz w:val="24"/>
                <w14:ligatures w14:val="standardContextual"/>
              </w:rPr>
              <w:tab/>
            </w:r>
            <w:r w:rsidRPr="00B97FD8">
              <w:rPr>
                <w:rStyle w:val="Lienhypertexte"/>
                <w:bCs/>
                <w:noProof/>
              </w:rPr>
              <w:t>Justification du choix</w:t>
            </w:r>
            <w:r>
              <w:rPr>
                <w:noProof/>
                <w:webHidden/>
              </w:rPr>
              <w:tab/>
            </w:r>
            <w:r>
              <w:rPr>
                <w:noProof/>
                <w:webHidden/>
              </w:rPr>
              <w:fldChar w:fldCharType="begin"/>
            </w:r>
            <w:r>
              <w:rPr>
                <w:noProof/>
                <w:webHidden/>
              </w:rPr>
              <w:instrText xml:space="preserve"> PAGEREF _Toc203095313 \h </w:instrText>
            </w:r>
            <w:r>
              <w:rPr>
                <w:noProof/>
                <w:webHidden/>
              </w:rPr>
            </w:r>
            <w:r>
              <w:rPr>
                <w:noProof/>
                <w:webHidden/>
              </w:rPr>
              <w:fldChar w:fldCharType="separate"/>
            </w:r>
            <w:r>
              <w:rPr>
                <w:noProof/>
                <w:webHidden/>
              </w:rPr>
              <w:t>31</w:t>
            </w:r>
            <w:r>
              <w:rPr>
                <w:noProof/>
                <w:webHidden/>
              </w:rPr>
              <w:fldChar w:fldCharType="end"/>
            </w:r>
          </w:hyperlink>
        </w:p>
        <w:p w14:paraId="0BA23409" w14:textId="1B0332ED"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14" w:history="1">
            <w:r w:rsidRPr="00B97FD8">
              <w:rPr>
                <w:rStyle w:val="Lienhypertexte"/>
                <w:bCs/>
                <w:noProof/>
              </w:rPr>
              <w:t>2.3.</w:t>
            </w:r>
            <w:r>
              <w:rPr>
                <w:rFonts w:asciiTheme="minorHAnsi" w:eastAsiaTheme="minorEastAsia" w:hAnsiTheme="minorHAnsi" w:cstheme="minorBidi"/>
                <w:noProof/>
                <w:kern w:val="2"/>
                <w:sz w:val="24"/>
                <w14:ligatures w14:val="standardContextual"/>
              </w:rPr>
              <w:tab/>
            </w:r>
            <w:r w:rsidRPr="00B97FD8">
              <w:rPr>
                <w:rStyle w:val="Lienhypertexte"/>
                <w:bCs/>
                <w:noProof/>
              </w:rPr>
              <w:t>Afrique du Sud</w:t>
            </w:r>
            <w:r>
              <w:rPr>
                <w:noProof/>
                <w:webHidden/>
              </w:rPr>
              <w:tab/>
            </w:r>
            <w:r>
              <w:rPr>
                <w:noProof/>
                <w:webHidden/>
              </w:rPr>
              <w:fldChar w:fldCharType="begin"/>
            </w:r>
            <w:r>
              <w:rPr>
                <w:noProof/>
                <w:webHidden/>
              </w:rPr>
              <w:instrText xml:space="preserve"> PAGEREF _Toc203095314 \h </w:instrText>
            </w:r>
            <w:r>
              <w:rPr>
                <w:noProof/>
                <w:webHidden/>
              </w:rPr>
            </w:r>
            <w:r>
              <w:rPr>
                <w:noProof/>
                <w:webHidden/>
              </w:rPr>
              <w:fldChar w:fldCharType="separate"/>
            </w:r>
            <w:r>
              <w:rPr>
                <w:noProof/>
                <w:webHidden/>
              </w:rPr>
              <w:t>31</w:t>
            </w:r>
            <w:r>
              <w:rPr>
                <w:noProof/>
                <w:webHidden/>
              </w:rPr>
              <w:fldChar w:fldCharType="end"/>
            </w:r>
          </w:hyperlink>
        </w:p>
        <w:p w14:paraId="68B2F623" w14:textId="0414C362"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15" w:history="1">
            <w:r w:rsidRPr="00B97FD8">
              <w:rPr>
                <w:rStyle w:val="Lienhypertexte"/>
                <w:bCs/>
                <w:noProof/>
              </w:rPr>
              <w:t>2.3.1.</w:t>
            </w:r>
            <w:r>
              <w:rPr>
                <w:rFonts w:asciiTheme="minorHAnsi" w:eastAsiaTheme="minorEastAsia" w:hAnsiTheme="minorHAnsi" w:cstheme="minorBidi"/>
                <w:noProof/>
                <w:kern w:val="2"/>
                <w:sz w:val="24"/>
                <w14:ligatures w14:val="standardContextual"/>
              </w:rPr>
              <w:tab/>
            </w:r>
            <w:r w:rsidRPr="00B97FD8">
              <w:rPr>
                <w:rStyle w:val="Lienhypertexte"/>
                <w:bCs/>
                <w:noProof/>
              </w:rPr>
              <w:t>Contexte</w:t>
            </w:r>
            <w:r>
              <w:rPr>
                <w:noProof/>
                <w:webHidden/>
              </w:rPr>
              <w:tab/>
            </w:r>
            <w:r>
              <w:rPr>
                <w:noProof/>
                <w:webHidden/>
              </w:rPr>
              <w:fldChar w:fldCharType="begin"/>
            </w:r>
            <w:r>
              <w:rPr>
                <w:noProof/>
                <w:webHidden/>
              </w:rPr>
              <w:instrText xml:space="preserve"> PAGEREF _Toc203095315 \h </w:instrText>
            </w:r>
            <w:r>
              <w:rPr>
                <w:noProof/>
                <w:webHidden/>
              </w:rPr>
            </w:r>
            <w:r>
              <w:rPr>
                <w:noProof/>
                <w:webHidden/>
              </w:rPr>
              <w:fldChar w:fldCharType="separate"/>
            </w:r>
            <w:r>
              <w:rPr>
                <w:noProof/>
                <w:webHidden/>
              </w:rPr>
              <w:t>31</w:t>
            </w:r>
            <w:r>
              <w:rPr>
                <w:noProof/>
                <w:webHidden/>
              </w:rPr>
              <w:fldChar w:fldCharType="end"/>
            </w:r>
          </w:hyperlink>
        </w:p>
        <w:p w14:paraId="349997C0" w14:textId="0838771E"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16" w:history="1">
            <w:r w:rsidRPr="00B97FD8">
              <w:rPr>
                <w:rStyle w:val="Lienhypertexte"/>
                <w:bCs/>
                <w:noProof/>
              </w:rPr>
              <w:t>2.3.2.</w:t>
            </w:r>
            <w:r>
              <w:rPr>
                <w:rFonts w:asciiTheme="minorHAnsi" w:eastAsiaTheme="minorEastAsia" w:hAnsiTheme="minorHAnsi" w:cstheme="minorBidi"/>
                <w:noProof/>
                <w:kern w:val="2"/>
                <w:sz w:val="24"/>
                <w14:ligatures w14:val="standardContextual"/>
              </w:rPr>
              <w:tab/>
            </w:r>
            <w:r w:rsidRPr="00B97FD8">
              <w:rPr>
                <w:rStyle w:val="Lienhypertexte"/>
                <w:bCs/>
                <w:noProof/>
              </w:rPr>
              <w:t>Justification du choix</w:t>
            </w:r>
            <w:r>
              <w:rPr>
                <w:noProof/>
                <w:webHidden/>
              </w:rPr>
              <w:tab/>
            </w:r>
            <w:r>
              <w:rPr>
                <w:noProof/>
                <w:webHidden/>
              </w:rPr>
              <w:fldChar w:fldCharType="begin"/>
            </w:r>
            <w:r>
              <w:rPr>
                <w:noProof/>
                <w:webHidden/>
              </w:rPr>
              <w:instrText xml:space="preserve"> PAGEREF _Toc203095316 \h </w:instrText>
            </w:r>
            <w:r>
              <w:rPr>
                <w:noProof/>
                <w:webHidden/>
              </w:rPr>
            </w:r>
            <w:r>
              <w:rPr>
                <w:noProof/>
                <w:webHidden/>
              </w:rPr>
              <w:fldChar w:fldCharType="separate"/>
            </w:r>
            <w:r>
              <w:rPr>
                <w:noProof/>
                <w:webHidden/>
              </w:rPr>
              <w:t>32</w:t>
            </w:r>
            <w:r>
              <w:rPr>
                <w:noProof/>
                <w:webHidden/>
              </w:rPr>
              <w:fldChar w:fldCharType="end"/>
            </w:r>
          </w:hyperlink>
        </w:p>
        <w:p w14:paraId="035F5DF8" w14:textId="69811E5B"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17" w:history="1">
            <w:r w:rsidRPr="00B97FD8">
              <w:rPr>
                <w:rStyle w:val="Lienhypertexte"/>
                <w:bCs/>
                <w:noProof/>
              </w:rPr>
              <w:t>2.4.</w:t>
            </w:r>
            <w:r>
              <w:rPr>
                <w:rFonts w:asciiTheme="minorHAnsi" w:eastAsiaTheme="minorEastAsia" w:hAnsiTheme="minorHAnsi" w:cstheme="minorBidi"/>
                <w:noProof/>
                <w:kern w:val="2"/>
                <w:sz w:val="24"/>
                <w14:ligatures w14:val="standardContextual"/>
              </w:rPr>
              <w:tab/>
            </w:r>
            <w:r w:rsidRPr="00B97FD8">
              <w:rPr>
                <w:rStyle w:val="Lienhypertexte"/>
                <w:bCs/>
                <w:noProof/>
              </w:rPr>
              <w:t>Kenya</w:t>
            </w:r>
            <w:r>
              <w:rPr>
                <w:noProof/>
                <w:webHidden/>
              </w:rPr>
              <w:tab/>
            </w:r>
            <w:r>
              <w:rPr>
                <w:noProof/>
                <w:webHidden/>
              </w:rPr>
              <w:fldChar w:fldCharType="begin"/>
            </w:r>
            <w:r>
              <w:rPr>
                <w:noProof/>
                <w:webHidden/>
              </w:rPr>
              <w:instrText xml:space="preserve"> PAGEREF _Toc203095317 \h </w:instrText>
            </w:r>
            <w:r>
              <w:rPr>
                <w:noProof/>
                <w:webHidden/>
              </w:rPr>
            </w:r>
            <w:r>
              <w:rPr>
                <w:noProof/>
                <w:webHidden/>
              </w:rPr>
              <w:fldChar w:fldCharType="separate"/>
            </w:r>
            <w:r>
              <w:rPr>
                <w:noProof/>
                <w:webHidden/>
              </w:rPr>
              <w:t>33</w:t>
            </w:r>
            <w:r>
              <w:rPr>
                <w:noProof/>
                <w:webHidden/>
              </w:rPr>
              <w:fldChar w:fldCharType="end"/>
            </w:r>
          </w:hyperlink>
        </w:p>
        <w:p w14:paraId="7CA4B5ED" w14:textId="7337A41D"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18" w:history="1">
            <w:r w:rsidRPr="00B97FD8">
              <w:rPr>
                <w:rStyle w:val="Lienhypertexte"/>
                <w:bCs/>
                <w:noProof/>
              </w:rPr>
              <w:t>2.4.1.</w:t>
            </w:r>
            <w:r>
              <w:rPr>
                <w:rFonts w:asciiTheme="minorHAnsi" w:eastAsiaTheme="minorEastAsia" w:hAnsiTheme="minorHAnsi" w:cstheme="minorBidi"/>
                <w:noProof/>
                <w:kern w:val="2"/>
                <w:sz w:val="24"/>
                <w14:ligatures w14:val="standardContextual"/>
              </w:rPr>
              <w:tab/>
            </w:r>
            <w:r w:rsidRPr="00B97FD8">
              <w:rPr>
                <w:rStyle w:val="Lienhypertexte"/>
                <w:bCs/>
                <w:noProof/>
              </w:rPr>
              <w:t>Contexte</w:t>
            </w:r>
            <w:r>
              <w:rPr>
                <w:noProof/>
                <w:webHidden/>
              </w:rPr>
              <w:tab/>
            </w:r>
            <w:r>
              <w:rPr>
                <w:noProof/>
                <w:webHidden/>
              </w:rPr>
              <w:fldChar w:fldCharType="begin"/>
            </w:r>
            <w:r>
              <w:rPr>
                <w:noProof/>
                <w:webHidden/>
              </w:rPr>
              <w:instrText xml:space="preserve"> PAGEREF _Toc203095318 \h </w:instrText>
            </w:r>
            <w:r>
              <w:rPr>
                <w:noProof/>
                <w:webHidden/>
              </w:rPr>
            </w:r>
            <w:r>
              <w:rPr>
                <w:noProof/>
                <w:webHidden/>
              </w:rPr>
              <w:fldChar w:fldCharType="separate"/>
            </w:r>
            <w:r>
              <w:rPr>
                <w:noProof/>
                <w:webHidden/>
              </w:rPr>
              <w:t>33</w:t>
            </w:r>
            <w:r>
              <w:rPr>
                <w:noProof/>
                <w:webHidden/>
              </w:rPr>
              <w:fldChar w:fldCharType="end"/>
            </w:r>
          </w:hyperlink>
        </w:p>
        <w:p w14:paraId="55E44633" w14:textId="67CBBD1D" w:rsidR="00EA0038" w:rsidRDefault="00EA0038">
          <w:pPr>
            <w:pStyle w:val="TM4"/>
            <w:tabs>
              <w:tab w:val="left" w:pos="1680"/>
              <w:tab w:val="right" w:leader="dot" w:pos="9062"/>
            </w:tabs>
            <w:rPr>
              <w:rFonts w:asciiTheme="minorHAnsi" w:eastAsiaTheme="minorEastAsia" w:hAnsiTheme="minorHAnsi" w:cstheme="minorBidi"/>
              <w:noProof/>
              <w:kern w:val="2"/>
              <w:sz w:val="24"/>
              <w14:ligatures w14:val="standardContextual"/>
            </w:rPr>
          </w:pPr>
          <w:hyperlink w:anchor="_Toc203095319" w:history="1">
            <w:r w:rsidRPr="00B97FD8">
              <w:rPr>
                <w:rStyle w:val="Lienhypertexte"/>
                <w:bCs/>
                <w:noProof/>
              </w:rPr>
              <w:t>2.4.2.</w:t>
            </w:r>
            <w:r>
              <w:rPr>
                <w:rFonts w:asciiTheme="minorHAnsi" w:eastAsiaTheme="minorEastAsia" w:hAnsiTheme="minorHAnsi" w:cstheme="minorBidi"/>
                <w:noProof/>
                <w:kern w:val="2"/>
                <w:sz w:val="24"/>
                <w14:ligatures w14:val="standardContextual"/>
              </w:rPr>
              <w:tab/>
            </w:r>
            <w:r w:rsidRPr="00B97FD8">
              <w:rPr>
                <w:rStyle w:val="Lienhypertexte"/>
                <w:bCs/>
                <w:noProof/>
              </w:rPr>
              <w:t>Justification du choix</w:t>
            </w:r>
            <w:r>
              <w:rPr>
                <w:noProof/>
                <w:webHidden/>
              </w:rPr>
              <w:tab/>
            </w:r>
            <w:r>
              <w:rPr>
                <w:noProof/>
                <w:webHidden/>
              </w:rPr>
              <w:fldChar w:fldCharType="begin"/>
            </w:r>
            <w:r>
              <w:rPr>
                <w:noProof/>
                <w:webHidden/>
              </w:rPr>
              <w:instrText xml:space="preserve"> PAGEREF _Toc203095319 \h </w:instrText>
            </w:r>
            <w:r>
              <w:rPr>
                <w:noProof/>
                <w:webHidden/>
              </w:rPr>
            </w:r>
            <w:r>
              <w:rPr>
                <w:noProof/>
                <w:webHidden/>
              </w:rPr>
              <w:fldChar w:fldCharType="separate"/>
            </w:r>
            <w:r>
              <w:rPr>
                <w:noProof/>
                <w:webHidden/>
              </w:rPr>
              <w:t>34</w:t>
            </w:r>
            <w:r>
              <w:rPr>
                <w:noProof/>
                <w:webHidden/>
              </w:rPr>
              <w:fldChar w:fldCharType="end"/>
            </w:r>
          </w:hyperlink>
        </w:p>
        <w:p w14:paraId="3165EB2B" w14:textId="7020602A" w:rsidR="00EA0038" w:rsidRDefault="00EA0038">
          <w:pPr>
            <w:pStyle w:val="TM1"/>
            <w:tabs>
              <w:tab w:val="right" w:leader="dot" w:pos="9062"/>
            </w:tabs>
            <w:rPr>
              <w:rFonts w:asciiTheme="minorHAnsi" w:eastAsiaTheme="minorEastAsia" w:hAnsiTheme="minorHAnsi" w:cstheme="minorBidi"/>
              <w:noProof/>
              <w:kern w:val="2"/>
              <w:sz w:val="24"/>
              <w14:ligatures w14:val="standardContextual"/>
            </w:rPr>
          </w:pPr>
          <w:hyperlink w:anchor="_Toc203095320" w:history="1">
            <w:r w:rsidRPr="00B97FD8">
              <w:rPr>
                <w:rStyle w:val="Lienhypertexte"/>
                <w:bCs/>
                <w:noProof/>
              </w:rPr>
              <w:t>Partie 3 : Analyse</w:t>
            </w:r>
            <w:r>
              <w:rPr>
                <w:noProof/>
                <w:webHidden/>
              </w:rPr>
              <w:tab/>
            </w:r>
            <w:r>
              <w:rPr>
                <w:noProof/>
                <w:webHidden/>
              </w:rPr>
              <w:fldChar w:fldCharType="begin"/>
            </w:r>
            <w:r>
              <w:rPr>
                <w:noProof/>
                <w:webHidden/>
              </w:rPr>
              <w:instrText xml:space="preserve"> PAGEREF _Toc203095320 \h </w:instrText>
            </w:r>
            <w:r>
              <w:rPr>
                <w:noProof/>
                <w:webHidden/>
              </w:rPr>
            </w:r>
            <w:r>
              <w:rPr>
                <w:noProof/>
                <w:webHidden/>
              </w:rPr>
              <w:fldChar w:fldCharType="separate"/>
            </w:r>
            <w:r>
              <w:rPr>
                <w:noProof/>
                <w:webHidden/>
              </w:rPr>
              <w:t>35</w:t>
            </w:r>
            <w:r>
              <w:rPr>
                <w:noProof/>
                <w:webHidden/>
              </w:rPr>
              <w:fldChar w:fldCharType="end"/>
            </w:r>
          </w:hyperlink>
        </w:p>
        <w:p w14:paraId="2DFBA5E4" w14:textId="5EADBE44"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21" w:history="1">
            <w:r w:rsidRPr="00B97FD8">
              <w:rPr>
                <w:rStyle w:val="Lienhypertexte"/>
                <w:bCs/>
                <w:noProof/>
                <w:lang w:val="fr-BE"/>
              </w:rPr>
              <w:t>Chapitre 1 : Bilan de la loi plastique de 2020</w:t>
            </w:r>
            <w:r>
              <w:rPr>
                <w:noProof/>
                <w:webHidden/>
              </w:rPr>
              <w:tab/>
            </w:r>
            <w:r>
              <w:rPr>
                <w:noProof/>
                <w:webHidden/>
              </w:rPr>
              <w:fldChar w:fldCharType="begin"/>
            </w:r>
            <w:r>
              <w:rPr>
                <w:noProof/>
                <w:webHidden/>
              </w:rPr>
              <w:instrText xml:space="preserve"> PAGEREF _Toc203095321 \h </w:instrText>
            </w:r>
            <w:r>
              <w:rPr>
                <w:noProof/>
                <w:webHidden/>
              </w:rPr>
            </w:r>
            <w:r>
              <w:rPr>
                <w:noProof/>
                <w:webHidden/>
              </w:rPr>
              <w:fldChar w:fldCharType="separate"/>
            </w:r>
            <w:r>
              <w:rPr>
                <w:noProof/>
                <w:webHidden/>
              </w:rPr>
              <w:t>35</w:t>
            </w:r>
            <w:r>
              <w:rPr>
                <w:noProof/>
                <w:webHidden/>
              </w:rPr>
              <w:fldChar w:fldCharType="end"/>
            </w:r>
          </w:hyperlink>
        </w:p>
        <w:p w14:paraId="2A17EA6E" w14:textId="3CA68AEB"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22" w:history="1">
            <w:r w:rsidRPr="00B97FD8">
              <w:rPr>
                <w:rStyle w:val="Lienhypertexte"/>
                <w:bCs/>
                <w:noProof/>
                <w:lang w:val="fr-BE"/>
              </w:rPr>
              <w:t xml:space="preserve">Chapitre 2 : </w:t>
            </w:r>
            <w:r w:rsidRPr="00B97FD8">
              <w:rPr>
                <w:rStyle w:val="Lienhypertexte"/>
                <w:bCs/>
                <w:noProof/>
              </w:rPr>
              <w:t>Présentation des enjeux et des difficultés d’application de la loi</w:t>
            </w:r>
            <w:r>
              <w:rPr>
                <w:noProof/>
                <w:webHidden/>
              </w:rPr>
              <w:tab/>
            </w:r>
            <w:r>
              <w:rPr>
                <w:noProof/>
                <w:webHidden/>
              </w:rPr>
              <w:fldChar w:fldCharType="begin"/>
            </w:r>
            <w:r>
              <w:rPr>
                <w:noProof/>
                <w:webHidden/>
              </w:rPr>
              <w:instrText xml:space="preserve"> PAGEREF _Toc203095322 \h </w:instrText>
            </w:r>
            <w:r>
              <w:rPr>
                <w:noProof/>
                <w:webHidden/>
              </w:rPr>
            </w:r>
            <w:r>
              <w:rPr>
                <w:noProof/>
                <w:webHidden/>
              </w:rPr>
              <w:fldChar w:fldCharType="separate"/>
            </w:r>
            <w:r>
              <w:rPr>
                <w:noProof/>
                <w:webHidden/>
              </w:rPr>
              <w:t>38</w:t>
            </w:r>
            <w:r>
              <w:rPr>
                <w:noProof/>
                <w:webHidden/>
              </w:rPr>
              <w:fldChar w:fldCharType="end"/>
            </w:r>
          </w:hyperlink>
        </w:p>
        <w:p w14:paraId="72894630" w14:textId="24A767F5"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23" w:history="1">
            <w:r w:rsidRPr="00B97FD8">
              <w:rPr>
                <w:rStyle w:val="Lienhypertexte"/>
                <w:bCs/>
                <w:noProof/>
                <w:lang w:val="fr-BE"/>
              </w:rPr>
              <w:t>1.</w:t>
            </w:r>
            <w:r>
              <w:rPr>
                <w:rFonts w:asciiTheme="minorHAnsi" w:eastAsiaTheme="minorEastAsia" w:hAnsiTheme="minorHAnsi" w:cstheme="minorBidi"/>
                <w:noProof/>
                <w:kern w:val="2"/>
                <w:sz w:val="24"/>
                <w14:ligatures w14:val="standardContextual"/>
              </w:rPr>
              <w:tab/>
            </w:r>
            <w:r w:rsidRPr="00B97FD8">
              <w:rPr>
                <w:rStyle w:val="Lienhypertexte"/>
                <w:bCs/>
                <w:noProof/>
              </w:rPr>
              <w:t>Entrée en vigueur immédiate et manque de clarté de la loi</w:t>
            </w:r>
            <w:r>
              <w:rPr>
                <w:noProof/>
                <w:webHidden/>
              </w:rPr>
              <w:tab/>
            </w:r>
            <w:r>
              <w:rPr>
                <w:noProof/>
                <w:webHidden/>
              </w:rPr>
              <w:fldChar w:fldCharType="begin"/>
            </w:r>
            <w:r>
              <w:rPr>
                <w:noProof/>
                <w:webHidden/>
              </w:rPr>
              <w:instrText xml:space="preserve"> PAGEREF _Toc203095323 \h </w:instrText>
            </w:r>
            <w:r>
              <w:rPr>
                <w:noProof/>
                <w:webHidden/>
              </w:rPr>
            </w:r>
            <w:r>
              <w:rPr>
                <w:noProof/>
                <w:webHidden/>
              </w:rPr>
              <w:fldChar w:fldCharType="separate"/>
            </w:r>
            <w:r>
              <w:rPr>
                <w:noProof/>
                <w:webHidden/>
              </w:rPr>
              <w:t>38</w:t>
            </w:r>
            <w:r>
              <w:rPr>
                <w:noProof/>
                <w:webHidden/>
              </w:rPr>
              <w:fldChar w:fldCharType="end"/>
            </w:r>
          </w:hyperlink>
        </w:p>
        <w:p w14:paraId="1756A38A" w14:textId="0D01168D"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24" w:history="1">
            <w:r w:rsidRPr="00B97FD8">
              <w:rPr>
                <w:rStyle w:val="Lienhypertexte"/>
                <w:bCs/>
                <w:noProof/>
                <w:lang w:val="fr-BE"/>
              </w:rPr>
              <w:t>2.</w:t>
            </w:r>
            <w:r>
              <w:rPr>
                <w:rFonts w:asciiTheme="minorHAnsi" w:eastAsiaTheme="minorEastAsia" w:hAnsiTheme="minorHAnsi" w:cstheme="minorBidi"/>
                <w:noProof/>
                <w:kern w:val="2"/>
                <w:sz w:val="24"/>
                <w14:ligatures w14:val="standardContextual"/>
              </w:rPr>
              <w:tab/>
            </w:r>
            <w:r w:rsidRPr="00B97FD8">
              <w:rPr>
                <w:rStyle w:val="Lienhypertexte"/>
                <w:bCs/>
                <w:noProof/>
                <w:lang w:val="fr-BE"/>
              </w:rPr>
              <w:t>Manque de contrôles et sanctions</w:t>
            </w:r>
            <w:r>
              <w:rPr>
                <w:noProof/>
                <w:webHidden/>
              </w:rPr>
              <w:tab/>
            </w:r>
            <w:r>
              <w:rPr>
                <w:noProof/>
                <w:webHidden/>
              </w:rPr>
              <w:fldChar w:fldCharType="begin"/>
            </w:r>
            <w:r>
              <w:rPr>
                <w:noProof/>
                <w:webHidden/>
              </w:rPr>
              <w:instrText xml:space="preserve"> PAGEREF _Toc203095324 \h </w:instrText>
            </w:r>
            <w:r>
              <w:rPr>
                <w:noProof/>
                <w:webHidden/>
              </w:rPr>
            </w:r>
            <w:r>
              <w:rPr>
                <w:noProof/>
                <w:webHidden/>
              </w:rPr>
              <w:fldChar w:fldCharType="separate"/>
            </w:r>
            <w:r>
              <w:rPr>
                <w:noProof/>
                <w:webHidden/>
              </w:rPr>
              <w:t>39</w:t>
            </w:r>
            <w:r>
              <w:rPr>
                <w:noProof/>
                <w:webHidden/>
              </w:rPr>
              <w:fldChar w:fldCharType="end"/>
            </w:r>
          </w:hyperlink>
        </w:p>
        <w:p w14:paraId="71CCA199" w14:textId="6B7D321E"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25" w:history="1">
            <w:r w:rsidRPr="00B97FD8">
              <w:rPr>
                <w:rStyle w:val="Lienhypertexte"/>
                <w:bCs/>
                <w:noProof/>
                <w:lang w:val="fr-BE"/>
              </w:rPr>
              <w:t>3.</w:t>
            </w:r>
            <w:r>
              <w:rPr>
                <w:rFonts w:asciiTheme="minorHAnsi" w:eastAsiaTheme="minorEastAsia" w:hAnsiTheme="minorHAnsi" w:cstheme="minorBidi"/>
                <w:noProof/>
                <w:kern w:val="2"/>
                <w:sz w:val="24"/>
                <w14:ligatures w14:val="standardContextual"/>
              </w:rPr>
              <w:tab/>
            </w:r>
            <w:r w:rsidRPr="00B97FD8">
              <w:rPr>
                <w:rStyle w:val="Lienhypertexte"/>
                <w:bCs/>
                <w:noProof/>
                <w:lang w:val="fr-BE"/>
              </w:rPr>
              <w:t>Manque d’alternatives</w:t>
            </w:r>
            <w:r w:rsidRPr="00B97FD8">
              <w:rPr>
                <w:rStyle w:val="Lienhypertexte"/>
                <w:bCs/>
                <w:noProof/>
              </w:rPr>
              <w:t xml:space="preserve"> abordables et accessibles</w:t>
            </w:r>
            <w:r>
              <w:rPr>
                <w:noProof/>
                <w:webHidden/>
              </w:rPr>
              <w:tab/>
            </w:r>
            <w:r>
              <w:rPr>
                <w:noProof/>
                <w:webHidden/>
              </w:rPr>
              <w:fldChar w:fldCharType="begin"/>
            </w:r>
            <w:r>
              <w:rPr>
                <w:noProof/>
                <w:webHidden/>
              </w:rPr>
              <w:instrText xml:space="preserve"> PAGEREF _Toc203095325 \h </w:instrText>
            </w:r>
            <w:r>
              <w:rPr>
                <w:noProof/>
                <w:webHidden/>
              </w:rPr>
            </w:r>
            <w:r>
              <w:rPr>
                <w:noProof/>
                <w:webHidden/>
              </w:rPr>
              <w:fldChar w:fldCharType="separate"/>
            </w:r>
            <w:r>
              <w:rPr>
                <w:noProof/>
                <w:webHidden/>
              </w:rPr>
              <w:t>41</w:t>
            </w:r>
            <w:r>
              <w:rPr>
                <w:noProof/>
                <w:webHidden/>
              </w:rPr>
              <w:fldChar w:fldCharType="end"/>
            </w:r>
          </w:hyperlink>
        </w:p>
        <w:p w14:paraId="52605AD3" w14:textId="262C4DDB"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26" w:history="1">
            <w:r w:rsidRPr="00B97FD8">
              <w:rPr>
                <w:rStyle w:val="Lienhypertexte"/>
                <w:bCs/>
                <w:noProof/>
                <w:lang w:val="fr-BE"/>
              </w:rPr>
              <w:t>4.</w:t>
            </w:r>
            <w:r>
              <w:rPr>
                <w:rFonts w:asciiTheme="minorHAnsi" w:eastAsiaTheme="minorEastAsia" w:hAnsiTheme="minorHAnsi" w:cstheme="minorBidi"/>
                <w:noProof/>
                <w:kern w:val="2"/>
                <w:sz w:val="24"/>
                <w14:ligatures w14:val="standardContextual"/>
              </w:rPr>
              <w:tab/>
            </w:r>
            <w:r w:rsidRPr="00B97FD8">
              <w:rPr>
                <w:rStyle w:val="Lienhypertexte"/>
                <w:bCs/>
                <w:noProof/>
              </w:rPr>
              <w:t>Manque de sensibilisation</w:t>
            </w:r>
            <w:r>
              <w:rPr>
                <w:noProof/>
                <w:webHidden/>
              </w:rPr>
              <w:tab/>
            </w:r>
            <w:r>
              <w:rPr>
                <w:noProof/>
                <w:webHidden/>
              </w:rPr>
              <w:fldChar w:fldCharType="begin"/>
            </w:r>
            <w:r>
              <w:rPr>
                <w:noProof/>
                <w:webHidden/>
              </w:rPr>
              <w:instrText xml:space="preserve"> PAGEREF _Toc203095326 \h </w:instrText>
            </w:r>
            <w:r>
              <w:rPr>
                <w:noProof/>
                <w:webHidden/>
              </w:rPr>
            </w:r>
            <w:r>
              <w:rPr>
                <w:noProof/>
                <w:webHidden/>
              </w:rPr>
              <w:fldChar w:fldCharType="separate"/>
            </w:r>
            <w:r>
              <w:rPr>
                <w:noProof/>
                <w:webHidden/>
              </w:rPr>
              <w:t>41</w:t>
            </w:r>
            <w:r>
              <w:rPr>
                <w:noProof/>
                <w:webHidden/>
              </w:rPr>
              <w:fldChar w:fldCharType="end"/>
            </w:r>
          </w:hyperlink>
        </w:p>
        <w:p w14:paraId="55892E63" w14:textId="5F60F522"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27" w:history="1">
            <w:r w:rsidRPr="00B97FD8">
              <w:rPr>
                <w:rStyle w:val="Lienhypertexte"/>
                <w:bCs/>
                <w:noProof/>
                <w:lang w:val="fr-BE"/>
              </w:rPr>
              <w:t>5.</w:t>
            </w:r>
            <w:r>
              <w:rPr>
                <w:rFonts w:asciiTheme="minorHAnsi" w:eastAsiaTheme="minorEastAsia" w:hAnsiTheme="minorHAnsi" w:cstheme="minorBidi"/>
                <w:noProof/>
                <w:kern w:val="2"/>
                <w:sz w:val="24"/>
                <w14:ligatures w14:val="standardContextual"/>
              </w:rPr>
              <w:tab/>
            </w:r>
            <w:r w:rsidRPr="00B97FD8">
              <w:rPr>
                <w:rStyle w:val="Lienhypertexte"/>
                <w:bCs/>
                <w:noProof/>
              </w:rPr>
              <w:t>Loi déconnectée des réalités locales</w:t>
            </w:r>
            <w:r>
              <w:rPr>
                <w:noProof/>
                <w:webHidden/>
              </w:rPr>
              <w:tab/>
            </w:r>
            <w:r>
              <w:rPr>
                <w:noProof/>
                <w:webHidden/>
              </w:rPr>
              <w:fldChar w:fldCharType="begin"/>
            </w:r>
            <w:r>
              <w:rPr>
                <w:noProof/>
                <w:webHidden/>
              </w:rPr>
              <w:instrText xml:space="preserve"> PAGEREF _Toc203095327 \h </w:instrText>
            </w:r>
            <w:r>
              <w:rPr>
                <w:noProof/>
                <w:webHidden/>
              </w:rPr>
            </w:r>
            <w:r>
              <w:rPr>
                <w:noProof/>
                <w:webHidden/>
              </w:rPr>
              <w:fldChar w:fldCharType="separate"/>
            </w:r>
            <w:r>
              <w:rPr>
                <w:noProof/>
                <w:webHidden/>
              </w:rPr>
              <w:t>42</w:t>
            </w:r>
            <w:r>
              <w:rPr>
                <w:noProof/>
                <w:webHidden/>
              </w:rPr>
              <w:fldChar w:fldCharType="end"/>
            </w:r>
          </w:hyperlink>
        </w:p>
        <w:p w14:paraId="0AC56EB9" w14:textId="62A8155E"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28" w:history="1">
            <w:r w:rsidRPr="00B97FD8">
              <w:rPr>
                <w:rStyle w:val="Lienhypertexte"/>
                <w:bCs/>
                <w:noProof/>
              </w:rPr>
              <w:t>6.</w:t>
            </w:r>
            <w:r>
              <w:rPr>
                <w:rFonts w:asciiTheme="minorHAnsi" w:eastAsiaTheme="minorEastAsia" w:hAnsiTheme="minorHAnsi" w:cstheme="minorBidi"/>
                <w:noProof/>
                <w:kern w:val="2"/>
                <w:sz w:val="24"/>
                <w14:ligatures w14:val="standardContextual"/>
              </w:rPr>
              <w:tab/>
            </w:r>
            <w:r w:rsidRPr="00B97FD8">
              <w:rPr>
                <w:rStyle w:val="Lienhypertexte"/>
                <w:bCs/>
                <w:noProof/>
              </w:rPr>
              <w:t>Soutien insuffisant aux initiatives vertes</w:t>
            </w:r>
            <w:r>
              <w:rPr>
                <w:noProof/>
                <w:webHidden/>
              </w:rPr>
              <w:tab/>
            </w:r>
            <w:r>
              <w:rPr>
                <w:noProof/>
                <w:webHidden/>
              </w:rPr>
              <w:fldChar w:fldCharType="begin"/>
            </w:r>
            <w:r>
              <w:rPr>
                <w:noProof/>
                <w:webHidden/>
              </w:rPr>
              <w:instrText xml:space="preserve"> PAGEREF _Toc203095328 \h </w:instrText>
            </w:r>
            <w:r>
              <w:rPr>
                <w:noProof/>
                <w:webHidden/>
              </w:rPr>
            </w:r>
            <w:r>
              <w:rPr>
                <w:noProof/>
                <w:webHidden/>
              </w:rPr>
              <w:fldChar w:fldCharType="separate"/>
            </w:r>
            <w:r>
              <w:rPr>
                <w:noProof/>
                <w:webHidden/>
              </w:rPr>
              <w:t>42</w:t>
            </w:r>
            <w:r>
              <w:rPr>
                <w:noProof/>
                <w:webHidden/>
              </w:rPr>
              <w:fldChar w:fldCharType="end"/>
            </w:r>
          </w:hyperlink>
        </w:p>
        <w:p w14:paraId="5335721E" w14:textId="31167039"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29" w:history="1">
            <w:r w:rsidRPr="00B97FD8">
              <w:rPr>
                <w:rStyle w:val="Lienhypertexte"/>
                <w:bCs/>
                <w:noProof/>
              </w:rPr>
              <w:t>7.</w:t>
            </w:r>
            <w:r>
              <w:rPr>
                <w:rFonts w:asciiTheme="minorHAnsi" w:eastAsiaTheme="minorEastAsia" w:hAnsiTheme="minorHAnsi" w:cstheme="minorBidi"/>
                <w:noProof/>
                <w:kern w:val="2"/>
                <w:sz w:val="24"/>
                <w14:ligatures w14:val="standardContextual"/>
              </w:rPr>
              <w:tab/>
            </w:r>
            <w:r w:rsidRPr="00B97FD8">
              <w:rPr>
                <w:rStyle w:val="Lienhypertexte"/>
                <w:bCs/>
                <w:noProof/>
              </w:rPr>
              <w:t>Pression de la part des industriels</w:t>
            </w:r>
            <w:r>
              <w:rPr>
                <w:noProof/>
                <w:webHidden/>
              </w:rPr>
              <w:tab/>
            </w:r>
            <w:r>
              <w:rPr>
                <w:noProof/>
                <w:webHidden/>
              </w:rPr>
              <w:fldChar w:fldCharType="begin"/>
            </w:r>
            <w:r>
              <w:rPr>
                <w:noProof/>
                <w:webHidden/>
              </w:rPr>
              <w:instrText xml:space="preserve"> PAGEREF _Toc203095329 \h </w:instrText>
            </w:r>
            <w:r>
              <w:rPr>
                <w:noProof/>
                <w:webHidden/>
              </w:rPr>
            </w:r>
            <w:r>
              <w:rPr>
                <w:noProof/>
                <w:webHidden/>
              </w:rPr>
              <w:fldChar w:fldCharType="separate"/>
            </w:r>
            <w:r>
              <w:rPr>
                <w:noProof/>
                <w:webHidden/>
              </w:rPr>
              <w:t>42</w:t>
            </w:r>
            <w:r>
              <w:rPr>
                <w:noProof/>
                <w:webHidden/>
              </w:rPr>
              <w:fldChar w:fldCharType="end"/>
            </w:r>
          </w:hyperlink>
        </w:p>
        <w:p w14:paraId="4467CA9B" w14:textId="4838859C"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30" w:history="1">
            <w:r w:rsidRPr="00B97FD8">
              <w:rPr>
                <w:rStyle w:val="Lienhypertexte"/>
                <w:bCs/>
                <w:noProof/>
                <w:lang w:val="fr-BE"/>
              </w:rPr>
              <w:t>Chapitre 3 : Stratégies de lutte contre le plastique dans trois pays modèles en Afrique</w:t>
            </w:r>
            <w:r>
              <w:rPr>
                <w:noProof/>
                <w:webHidden/>
              </w:rPr>
              <w:tab/>
            </w:r>
            <w:r>
              <w:rPr>
                <w:noProof/>
                <w:webHidden/>
              </w:rPr>
              <w:fldChar w:fldCharType="begin"/>
            </w:r>
            <w:r>
              <w:rPr>
                <w:noProof/>
                <w:webHidden/>
              </w:rPr>
              <w:instrText xml:space="preserve"> PAGEREF _Toc203095330 \h </w:instrText>
            </w:r>
            <w:r>
              <w:rPr>
                <w:noProof/>
                <w:webHidden/>
              </w:rPr>
            </w:r>
            <w:r>
              <w:rPr>
                <w:noProof/>
                <w:webHidden/>
              </w:rPr>
              <w:fldChar w:fldCharType="separate"/>
            </w:r>
            <w:r>
              <w:rPr>
                <w:noProof/>
                <w:webHidden/>
              </w:rPr>
              <w:t>43</w:t>
            </w:r>
            <w:r>
              <w:rPr>
                <w:noProof/>
                <w:webHidden/>
              </w:rPr>
              <w:fldChar w:fldCharType="end"/>
            </w:r>
          </w:hyperlink>
        </w:p>
        <w:p w14:paraId="5CD470C0" w14:textId="0453F14A"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31" w:history="1">
            <w:r w:rsidRPr="00B97FD8">
              <w:rPr>
                <w:rStyle w:val="Lienhypertexte"/>
                <w:bCs/>
                <w:noProof/>
              </w:rPr>
              <w:t>1.</w:t>
            </w:r>
            <w:r>
              <w:rPr>
                <w:rFonts w:asciiTheme="minorHAnsi" w:eastAsiaTheme="minorEastAsia" w:hAnsiTheme="minorHAnsi" w:cstheme="minorBidi"/>
                <w:noProof/>
                <w:kern w:val="2"/>
                <w:sz w:val="24"/>
                <w14:ligatures w14:val="standardContextual"/>
              </w:rPr>
              <w:tab/>
            </w:r>
            <w:r w:rsidRPr="00B97FD8">
              <w:rPr>
                <w:rStyle w:val="Lienhypertexte"/>
                <w:bCs/>
                <w:noProof/>
              </w:rPr>
              <w:t>Le Rwanda</w:t>
            </w:r>
            <w:r>
              <w:rPr>
                <w:noProof/>
                <w:webHidden/>
              </w:rPr>
              <w:tab/>
            </w:r>
            <w:r>
              <w:rPr>
                <w:noProof/>
                <w:webHidden/>
              </w:rPr>
              <w:fldChar w:fldCharType="begin"/>
            </w:r>
            <w:r>
              <w:rPr>
                <w:noProof/>
                <w:webHidden/>
              </w:rPr>
              <w:instrText xml:space="preserve"> PAGEREF _Toc203095331 \h </w:instrText>
            </w:r>
            <w:r>
              <w:rPr>
                <w:noProof/>
                <w:webHidden/>
              </w:rPr>
            </w:r>
            <w:r>
              <w:rPr>
                <w:noProof/>
                <w:webHidden/>
              </w:rPr>
              <w:fldChar w:fldCharType="separate"/>
            </w:r>
            <w:r>
              <w:rPr>
                <w:noProof/>
                <w:webHidden/>
              </w:rPr>
              <w:t>43</w:t>
            </w:r>
            <w:r>
              <w:rPr>
                <w:noProof/>
                <w:webHidden/>
              </w:rPr>
              <w:fldChar w:fldCharType="end"/>
            </w:r>
          </w:hyperlink>
        </w:p>
        <w:p w14:paraId="5CF66AC9" w14:textId="263D30DE"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32" w:history="1">
            <w:r w:rsidRPr="00B97FD8">
              <w:rPr>
                <w:rStyle w:val="Lienhypertexte"/>
                <w:bCs/>
                <w:noProof/>
              </w:rPr>
              <w:t>1.1.</w:t>
            </w:r>
            <w:r>
              <w:rPr>
                <w:rFonts w:asciiTheme="minorHAnsi" w:eastAsiaTheme="minorEastAsia" w:hAnsiTheme="minorHAnsi" w:cstheme="minorBidi"/>
                <w:noProof/>
                <w:kern w:val="2"/>
                <w:sz w:val="24"/>
                <w14:ligatures w14:val="standardContextual"/>
              </w:rPr>
              <w:tab/>
            </w:r>
            <w:r w:rsidRPr="00B97FD8">
              <w:rPr>
                <w:rStyle w:val="Lienhypertexte"/>
                <w:bCs/>
                <w:noProof/>
              </w:rPr>
              <w:t>Cadre législatif ferme et évolutif</w:t>
            </w:r>
            <w:r>
              <w:rPr>
                <w:noProof/>
                <w:webHidden/>
              </w:rPr>
              <w:tab/>
            </w:r>
            <w:r>
              <w:rPr>
                <w:noProof/>
                <w:webHidden/>
              </w:rPr>
              <w:fldChar w:fldCharType="begin"/>
            </w:r>
            <w:r>
              <w:rPr>
                <w:noProof/>
                <w:webHidden/>
              </w:rPr>
              <w:instrText xml:space="preserve"> PAGEREF _Toc203095332 \h </w:instrText>
            </w:r>
            <w:r>
              <w:rPr>
                <w:noProof/>
                <w:webHidden/>
              </w:rPr>
            </w:r>
            <w:r>
              <w:rPr>
                <w:noProof/>
                <w:webHidden/>
              </w:rPr>
              <w:fldChar w:fldCharType="separate"/>
            </w:r>
            <w:r>
              <w:rPr>
                <w:noProof/>
                <w:webHidden/>
              </w:rPr>
              <w:t>43</w:t>
            </w:r>
            <w:r>
              <w:rPr>
                <w:noProof/>
                <w:webHidden/>
              </w:rPr>
              <w:fldChar w:fldCharType="end"/>
            </w:r>
          </w:hyperlink>
        </w:p>
        <w:p w14:paraId="746B9694" w14:textId="5159F66C"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33" w:history="1">
            <w:r w:rsidRPr="00B97FD8">
              <w:rPr>
                <w:rStyle w:val="Lienhypertexte"/>
                <w:bCs/>
                <w:noProof/>
              </w:rPr>
              <w:t>1.2.</w:t>
            </w:r>
            <w:r>
              <w:rPr>
                <w:rFonts w:asciiTheme="minorHAnsi" w:eastAsiaTheme="minorEastAsia" w:hAnsiTheme="minorHAnsi" w:cstheme="minorBidi"/>
                <w:noProof/>
                <w:kern w:val="2"/>
                <w:sz w:val="24"/>
                <w14:ligatures w14:val="standardContextual"/>
              </w:rPr>
              <w:tab/>
            </w:r>
            <w:r w:rsidRPr="00B97FD8">
              <w:rPr>
                <w:rStyle w:val="Lienhypertexte"/>
                <w:bCs/>
                <w:noProof/>
              </w:rPr>
              <w:t>Stratégie de développement économique</w:t>
            </w:r>
            <w:r>
              <w:rPr>
                <w:noProof/>
                <w:webHidden/>
              </w:rPr>
              <w:tab/>
            </w:r>
            <w:r>
              <w:rPr>
                <w:noProof/>
                <w:webHidden/>
              </w:rPr>
              <w:fldChar w:fldCharType="begin"/>
            </w:r>
            <w:r>
              <w:rPr>
                <w:noProof/>
                <w:webHidden/>
              </w:rPr>
              <w:instrText xml:space="preserve"> PAGEREF _Toc203095333 \h </w:instrText>
            </w:r>
            <w:r>
              <w:rPr>
                <w:noProof/>
                <w:webHidden/>
              </w:rPr>
            </w:r>
            <w:r>
              <w:rPr>
                <w:noProof/>
                <w:webHidden/>
              </w:rPr>
              <w:fldChar w:fldCharType="separate"/>
            </w:r>
            <w:r>
              <w:rPr>
                <w:noProof/>
                <w:webHidden/>
              </w:rPr>
              <w:t>48</w:t>
            </w:r>
            <w:r>
              <w:rPr>
                <w:noProof/>
                <w:webHidden/>
              </w:rPr>
              <w:fldChar w:fldCharType="end"/>
            </w:r>
          </w:hyperlink>
        </w:p>
        <w:p w14:paraId="5E7CABBE" w14:textId="1BD84B8C"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34" w:history="1">
            <w:r w:rsidRPr="00B97FD8">
              <w:rPr>
                <w:rStyle w:val="Lienhypertexte"/>
                <w:bCs/>
                <w:noProof/>
              </w:rPr>
              <w:t>1.3.</w:t>
            </w:r>
            <w:r>
              <w:rPr>
                <w:rFonts w:asciiTheme="minorHAnsi" w:eastAsiaTheme="minorEastAsia" w:hAnsiTheme="minorHAnsi" w:cstheme="minorBidi"/>
                <w:noProof/>
                <w:kern w:val="2"/>
                <w:sz w:val="24"/>
                <w14:ligatures w14:val="standardContextual"/>
              </w:rPr>
              <w:tab/>
            </w:r>
            <w:r w:rsidRPr="00B97FD8">
              <w:rPr>
                <w:rStyle w:val="Lienhypertexte"/>
                <w:bCs/>
                <w:noProof/>
              </w:rPr>
              <w:t>Sensibilisation importante</w:t>
            </w:r>
            <w:r>
              <w:rPr>
                <w:noProof/>
                <w:webHidden/>
              </w:rPr>
              <w:tab/>
            </w:r>
            <w:r>
              <w:rPr>
                <w:noProof/>
                <w:webHidden/>
              </w:rPr>
              <w:fldChar w:fldCharType="begin"/>
            </w:r>
            <w:r>
              <w:rPr>
                <w:noProof/>
                <w:webHidden/>
              </w:rPr>
              <w:instrText xml:space="preserve"> PAGEREF _Toc203095334 \h </w:instrText>
            </w:r>
            <w:r>
              <w:rPr>
                <w:noProof/>
                <w:webHidden/>
              </w:rPr>
            </w:r>
            <w:r>
              <w:rPr>
                <w:noProof/>
                <w:webHidden/>
              </w:rPr>
              <w:fldChar w:fldCharType="separate"/>
            </w:r>
            <w:r>
              <w:rPr>
                <w:noProof/>
                <w:webHidden/>
              </w:rPr>
              <w:t>49</w:t>
            </w:r>
            <w:r>
              <w:rPr>
                <w:noProof/>
                <w:webHidden/>
              </w:rPr>
              <w:fldChar w:fldCharType="end"/>
            </w:r>
          </w:hyperlink>
        </w:p>
        <w:p w14:paraId="6FD57B27" w14:textId="77CBFFDF"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35" w:history="1">
            <w:r w:rsidRPr="00B97FD8">
              <w:rPr>
                <w:rStyle w:val="Lienhypertexte"/>
                <w:bCs/>
                <w:noProof/>
              </w:rPr>
              <w:t>1.4.</w:t>
            </w:r>
            <w:r>
              <w:rPr>
                <w:rFonts w:asciiTheme="minorHAnsi" w:eastAsiaTheme="minorEastAsia" w:hAnsiTheme="minorHAnsi" w:cstheme="minorBidi"/>
                <w:noProof/>
                <w:kern w:val="2"/>
                <w:sz w:val="24"/>
                <w14:ligatures w14:val="standardContextual"/>
              </w:rPr>
              <w:tab/>
            </w:r>
            <w:r w:rsidRPr="00B97FD8">
              <w:rPr>
                <w:rStyle w:val="Lienhypertexte"/>
                <w:bCs/>
                <w:noProof/>
              </w:rPr>
              <w:t>Alternatives et soutien du gouvernement</w:t>
            </w:r>
            <w:r>
              <w:rPr>
                <w:noProof/>
                <w:webHidden/>
              </w:rPr>
              <w:tab/>
            </w:r>
            <w:r>
              <w:rPr>
                <w:noProof/>
                <w:webHidden/>
              </w:rPr>
              <w:fldChar w:fldCharType="begin"/>
            </w:r>
            <w:r>
              <w:rPr>
                <w:noProof/>
                <w:webHidden/>
              </w:rPr>
              <w:instrText xml:space="preserve"> PAGEREF _Toc203095335 \h </w:instrText>
            </w:r>
            <w:r>
              <w:rPr>
                <w:noProof/>
                <w:webHidden/>
              </w:rPr>
            </w:r>
            <w:r>
              <w:rPr>
                <w:noProof/>
                <w:webHidden/>
              </w:rPr>
              <w:fldChar w:fldCharType="separate"/>
            </w:r>
            <w:r>
              <w:rPr>
                <w:noProof/>
                <w:webHidden/>
              </w:rPr>
              <w:t>50</w:t>
            </w:r>
            <w:r>
              <w:rPr>
                <w:noProof/>
                <w:webHidden/>
              </w:rPr>
              <w:fldChar w:fldCharType="end"/>
            </w:r>
          </w:hyperlink>
        </w:p>
        <w:p w14:paraId="6BE26CEB" w14:textId="47BE42B2"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36" w:history="1">
            <w:r w:rsidRPr="00B97FD8">
              <w:rPr>
                <w:rStyle w:val="Lienhypertexte"/>
                <w:bCs/>
                <w:noProof/>
              </w:rPr>
              <w:t>1.5.</w:t>
            </w:r>
            <w:r>
              <w:rPr>
                <w:rFonts w:asciiTheme="minorHAnsi" w:eastAsiaTheme="minorEastAsia" w:hAnsiTheme="minorHAnsi" w:cstheme="minorBidi"/>
                <w:noProof/>
                <w:kern w:val="2"/>
                <w:sz w:val="24"/>
                <w14:ligatures w14:val="standardContextual"/>
              </w:rPr>
              <w:tab/>
            </w:r>
            <w:r w:rsidRPr="00B97FD8">
              <w:rPr>
                <w:rStyle w:val="Lienhypertexte"/>
                <w:bCs/>
                <w:noProof/>
              </w:rPr>
              <w:t>Résultats</w:t>
            </w:r>
            <w:r>
              <w:rPr>
                <w:noProof/>
                <w:webHidden/>
              </w:rPr>
              <w:tab/>
            </w:r>
            <w:r>
              <w:rPr>
                <w:noProof/>
                <w:webHidden/>
              </w:rPr>
              <w:fldChar w:fldCharType="begin"/>
            </w:r>
            <w:r>
              <w:rPr>
                <w:noProof/>
                <w:webHidden/>
              </w:rPr>
              <w:instrText xml:space="preserve"> PAGEREF _Toc203095336 \h </w:instrText>
            </w:r>
            <w:r>
              <w:rPr>
                <w:noProof/>
                <w:webHidden/>
              </w:rPr>
            </w:r>
            <w:r>
              <w:rPr>
                <w:noProof/>
                <w:webHidden/>
              </w:rPr>
              <w:fldChar w:fldCharType="separate"/>
            </w:r>
            <w:r>
              <w:rPr>
                <w:noProof/>
                <w:webHidden/>
              </w:rPr>
              <w:t>52</w:t>
            </w:r>
            <w:r>
              <w:rPr>
                <w:noProof/>
                <w:webHidden/>
              </w:rPr>
              <w:fldChar w:fldCharType="end"/>
            </w:r>
          </w:hyperlink>
        </w:p>
        <w:p w14:paraId="687966FC" w14:textId="60D1B725"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37" w:history="1">
            <w:r w:rsidRPr="00B97FD8">
              <w:rPr>
                <w:rStyle w:val="Lienhypertexte"/>
                <w:noProof/>
              </w:rPr>
              <w:t>1.6.</w:t>
            </w:r>
            <w:r>
              <w:rPr>
                <w:rFonts w:asciiTheme="minorHAnsi" w:eastAsiaTheme="minorEastAsia" w:hAnsiTheme="minorHAnsi" w:cstheme="minorBidi"/>
                <w:noProof/>
                <w:kern w:val="2"/>
                <w:sz w:val="24"/>
                <w14:ligatures w14:val="standardContextual"/>
              </w:rPr>
              <w:tab/>
            </w:r>
            <w:r w:rsidRPr="00B97FD8">
              <w:rPr>
                <w:rStyle w:val="Lienhypertexte"/>
                <w:noProof/>
              </w:rPr>
              <w:t>Résumé</w:t>
            </w:r>
            <w:r>
              <w:rPr>
                <w:noProof/>
                <w:webHidden/>
              </w:rPr>
              <w:tab/>
            </w:r>
            <w:r>
              <w:rPr>
                <w:noProof/>
                <w:webHidden/>
              </w:rPr>
              <w:fldChar w:fldCharType="begin"/>
            </w:r>
            <w:r>
              <w:rPr>
                <w:noProof/>
                <w:webHidden/>
              </w:rPr>
              <w:instrText xml:space="preserve"> PAGEREF _Toc203095337 \h </w:instrText>
            </w:r>
            <w:r>
              <w:rPr>
                <w:noProof/>
                <w:webHidden/>
              </w:rPr>
            </w:r>
            <w:r>
              <w:rPr>
                <w:noProof/>
                <w:webHidden/>
              </w:rPr>
              <w:fldChar w:fldCharType="separate"/>
            </w:r>
            <w:r>
              <w:rPr>
                <w:noProof/>
                <w:webHidden/>
              </w:rPr>
              <w:t>52</w:t>
            </w:r>
            <w:r>
              <w:rPr>
                <w:noProof/>
                <w:webHidden/>
              </w:rPr>
              <w:fldChar w:fldCharType="end"/>
            </w:r>
          </w:hyperlink>
        </w:p>
        <w:p w14:paraId="1470B5E1" w14:textId="0EB5CE41"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38" w:history="1">
            <w:r w:rsidRPr="00B97FD8">
              <w:rPr>
                <w:rStyle w:val="Lienhypertexte"/>
                <w:bCs/>
                <w:noProof/>
              </w:rPr>
              <w:t>2.</w:t>
            </w:r>
            <w:r>
              <w:rPr>
                <w:rFonts w:asciiTheme="minorHAnsi" w:eastAsiaTheme="minorEastAsia" w:hAnsiTheme="minorHAnsi" w:cstheme="minorBidi"/>
                <w:noProof/>
                <w:kern w:val="2"/>
                <w:sz w:val="24"/>
                <w14:ligatures w14:val="standardContextual"/>
              </w:rPr>
              <w:tab/>
            </w:r>
            <w:r w:rsidRPr="00B97FD8">
              <w:rPr>
                <w:rStyle w:val="Lienhypertexte"/>
                <w:bCs/>
                <w:noProof/>
              </w:rPr>
              <w:t>L’Afrique du Sud</w:t>
            </w:r>
            <w:r>
              <w:rPr>
                <w:noProof/>
                <w:webHidden/>
              </w:rPr>
              <w:tab/>
            </w:r>
            <w:r>
              <w:rPr>
                <w:noProof/>
                <w:webHidden/>
              </w:rPr>
              <w:fldChar w:fldCharType="begin"/>
            </w:r>
            <w:r>
              <w:rPr>
                <w:noProof/>
                <w:webHidden/>
              </w:rPr>
              <w:instrText xml:space="preserve"> PAGEREF _Toc203095338 \h </w:instrText>
            </w:r>
            <w:r>
              <w:rPr>
                <w:noProof/>
                <w:webHidden/>
              </w:rPr>
            </w:r>
            <w:r>
              <w:rPr>
                <w:noProof/>
                <w:webHidden/>
              </w:rPr>
              <w:fldChar w:fldCharType="separate"/>
            </w:r>
            <w:r>
              <w:rPr>
                <w:noProof/>
                <w:webHidden/>
              </w:rPr>
              <w:t>54</w:t>
            </w:r>
            <w:r>
              <w:rPr>
                <w:noProof/>
                <w:webHidden/>
              </w:rPr>
              <w:fldChar w:fldCharType="end"/>
            </w:r>
          </w:hyperlink>
        </w:p>
        <w:p w14:paraId="42FE3488" w14:textId="3D25C24C"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39" w:history="1">
            <w:r w:rsidRPr="00B97FD8">
              <w:rPr>
                <w:rStyle w:val="Lienhypertexte"/>
                <w:bCs/>
                <w:noProof/>
              </w:rPr>
              <w:t>2.1.</w:t>
            </w:r>
            <w:r>
              <w:rPr>
                <w:rFonts w:asciiTheme="minorHAnsi" w:eastAsiaTheme="minorEastAsia" w:hAnsiTheme="minorHAnsi" w:cstheme="minorBidi"/>
                <w:noProof/>
                <w:kern w:val="2"/>
                <w:sz w:val="24"/>
                <w14:ligatures w14:val="standardContextual"/>
              </w:rPr>
              <w:tab/>
            </w:r>
            <w:r w:rsidRPr="00B97FD8">
              <w:rPr>
                <w:rStyle w:val="Lienhypertexte"/>
                <w:bCs/>
                <w:noProof/>
              </w:rPr>
              <w:t>Taxe sur les sacs plastiques</w:t>
            </w:r>
            <w:r>
              <w:rPr>
                <w:noProof/>
                <w:webHidden/>
              </w:rPr>
              <w:tab/>
            </w:r>
            <w:r>
              <w:rPr>
                <w:noProof/>
                <w:webHidden/>
              </w:rPr>
              <w:fldChar w:fldCharType="begin"/>
            </w:r>
            <w:r>
              <w:rPr>
                <w:noProof/>
                <w:webHidden/>
              </w:rPr>
              <w:instrText xml:space="preserve"> PAGEREF _Toc203095339 \h </w:instrText>
            </w:r>
            <w:r>
              <w:rPr>
                <w:noProof/>
                <w:webHidden/>
              </w:rPr>
            </w:r>
            <w:r>
              <w:rPr>
                <w:noProof/>
                <w:webHidden/>
              </w:rPr>
              <w:fldChar w:fldCharType="separate"/>
            </w:r>
            <w:r>
              <w:rPr>
                <w:noProof/>
                <w:webHidden/>
              </w:rPr>
              <w:t>54</w:t>
            </w:r>
            <w:r>
              <w:rPr>
                <w:noProof/>
                <w:webHidden/>
              </w:rPr>
              <w:fldChar w:fldCharType="end"/>
            </w:r>
          </w:hyperlink>
        </w:p>
        <w:p w14:paraId="2D321D4C" w14:textId="2CD3C8B6"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0" w:history="1">
            <w:r w:rsidRPr="00B97FD8">
              <w:rPr>
                <w:rStyle w:val="Lienhypertexte"/>
                <w:bCs/>
                <w:noProof/>
              </w:rPr>
              <w:t>2.2.</w:t>
            </w:r>
            <w:r>
              <w:rPr>
                <w:rFonts w:asciiTheme="minorHAnsi" w:eastAsiaTheme="minorEastAsia" w:hAnsiTheme="minorHAnsi" w:cstheme="minorBidi"/>
                <w:noProof/>
                <w:kern w:val="2"/>
                <w:sz w:val="24"/>
                <w14:ligatures w14:val="standardContextual"/>
              </w:rPr>
              <w:tab/>
            </w:r>
            <w:r w:rsidRPr="00B97FD8">
              <w:rPr>
                <w:rStyle w:val="Lienhypertexte"/>
                <w:bCs/>
                <w:noProof/>
              </w:rPr>
              <w:t>Responsabilité élargie du producteur (REP)</w:t>
            </w:r>
            <w:r>
              <w:rPr>
                <w:noProof/>
                <w:webHidden/>
              </w:rPr>
              <w:tab/>
            </w:r>
            <w:r>
              <w:rPr>
                <w:noProof/>
                <w:webHidden/>
              </w:rPr>
              <w:fldChar w:fldCharType="begin"/>
            </w:r>
            <w:r>
              <w:rPr>
                <w:noProof/>
                <w:webHidden/>
              </w:rPr>
              <w:instrText xml:space="preserve"> PAGEREF _Toc203095340 \h </w:instrText>
            </w:r>
            <w:r>
              <w:rPr>
                <w:noProof/>
                <w:webHidden/>
              </w:rPr>
            </w:r>
            <w:r>
              <w:rPr>
                <w:noProof/>
                <w:webHidden/>
              </w:rPr>
              <w:fldChar w:fldCharType="separate"/>
            </w:r>
            <w:r>
              <w:rPr>
                <w:noProof/>
                <w:webHidden/>
              </w:rPr>
              <w:t>55</w:t>
            </w:r>
            <w:r>
              <w:rPr>
                <w:noProof/>
                <w:webHidden/>
              </w:rPr>
              <w:fldChar w:fldCharType="end"/>
            </w:r>
          </w:hyperlink>
        </w:p>
        <w:p w14:paraId="769AC8EB" w14:textId="2DBA0871"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1" w:history="1">
            <w:r w:rsidRPr="00B97FD8">
              <w:rPr>
                <w:rStyle w:val="Lienhypertexte"/>
                <w:bCs/>
                <w:noProof/>
              </w:rPr>
              <w:t>2.3.</w:t>
            </w:r>
            <w:r>
              <w:rPr>
                <w:rFonts w:asciiTheme="minorHAnsi" w:eastAsiaTheme="minorEastAsia" w:hAnsiTheme="minorHAnsi" w:cstheme="minorBidi"/>
                <w:noProof/>
                <w:kern w:val="2"/>
                <w:sz w:val="24"/>
                <w14:ligatures w14:val="standardContextual"/>
              </w:rPr>
              <w:tab/>
            </w:r>
            <w:r w:rsidRPr="00B97FD8">
              <w:rPr>
                <w:rStyle w:val="Lienhypertexte"/>
                <w:bCs/>
                <w:noProof/>
              </w:rPr>
              <w:t>Recyclage</w:t>
            </w:r>
            <w:r>
              <w:rPr>
                <w:noProof/>
                <w:webHidden/>
              </w:rPr>
              <w:tab/>
            </w:r>
            <w:r>
              <w:rPr>
                <w:noProof/>
                <w:webHidden/>
              </w:rPr>
              <w:fldChar w:fldCharType="begin"/>
            </w:r>
            <w:r>
              <w:rPr>
                <w:noProof/>
                <w:webHidden/>
              </w:rPr>
              <w:instrText xml:space="preserve"> PAGEREF _Toc203095341 \h </w:instrText>
            </w:r>
            <w:r>
              <w:rPr>
                <w:noProof/>
                <w:webHidden/>
              </w:rPr>
            </w:r>
            <w:r>
              <w:rPr>
                <w:noProof/>
                <w:webHidden/>
              </w:rPr>
              <w:fldChar w:fldCharType="separate"/>
            </w:r>
            <w:r>
              <w:rPr>
                <w:noProof/>
                <w:webHidden/>
              </w:rPr>
              <w:t>60</w:t>
            </w:r>
            <w:r>
              <w:rPr>
                <w:noProof/>
                <w:webHidden/>
              </w:rPr>
              <w:fldChar w:fldCharType="end"/>
            </w:r>
          </w:hyperlink>
        </w:p>
        <w:p w14:paraId="2B1AD72F" w14:textId="169AB8A9"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2" w:history="1">
            <w:r w:rsidRPr="00B97FD8">
              <w:rPr>
                <w:rStyle w:val="Lienhypertexte"/>
                <w:bCs/>
                <w:noProof/>
              </w:rPr>
              <w:t>2.4.</w:t>
            </w:r>
            <w:r>
              <w:rPr>
                <w:rFonts w:asciiTheme="minorHAnsi" w:eastAsiaTheme="minorEastAsia" w:hAnsiTheme="minorHAnsi" w:cstheme="minorBidi"/>
                <w:noProof/>
                <w:kern w:val="2"/>
                <w:sz w:val="24"/>
                <w14:ligatures w14:val="standardContextual"/>
              </w:rPr>
              <w:tab/>
            </w:r>
            <w:r w:rsidRPr="00B97FD8">
              <w:rPr>
                <w:rStyle w:val="Lienhypertexte"/>
                <w:bCs/>
                <w:noProof/>
              </w:rPr>
              <w:t>Obligation d’indiquer les composants</w:t>
            </w:r>
            <w:r>
              <w:rPr>
                <w:noProof/>
                <w:webHidden/>
              </w:rPr>
              <w:tab/>
            </w:r>
            <w:r>
              <w:rPr>
                <w:noProof/>
                <w:webHidden/>
              </w:rPr>
              <w:fldChar w:fldCharType="begin"/>
            </w:r>
            <w:r>
              <w:rPr>
                <w:noProof/>
                <w:webHidden/>
              </w:rPr>
              <w:instrText xml:space="preserve"> PAGEREF _Toc203095342 \h </w:instrText>
            </w:r>
            <w:r>
              <w:rPr>
                <w:noProof/>
                <w:webHidden/>
              </w:rPr>
            </w:r>
            <w:r>
              <w:rPr>
                <w:noProof/>
                <w:webHidden/>
              </w:rPr>
              <w:fldChar w:fldCharType="separate"/>
            </w:r>
            <w:r>
              <w:rPr>
                <w:noProof/>
                <w:webHidden/>
              </w:rPr>
              <w:t>63</w:t>
            </w:r>
            <w:r>
              <w:rPr>
                <w:noProof/>
                <w:webHidden/>
              </w:rPr>
              <w:fldChar w:fldCharType="end"/>
            </w:r>
          </w:hyperlink>
        </w:p>
        <w:p w14:paraId="3FBDEAA2" w14:textId="5EB35CFE"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3" w:history="1">
            <w:r w:rsidRPr="00B97FD8">
              <w:rPr>
                <w:rStyle w:val="Lienhypertexte"/>
                <w:bCs/>
                <w:noProof/>
              </w:rPr>
              <w:t>2.5.</w:t>
            </w:r>
            <w:r>
              <w:rPr>
                <w:rFonts w:asciiTheme="minorHAnsi" w:eastAsiaTheme="minorEastAsia" w:hAnsiTheme="minorHAnsi" w:cstheme="minorBidi"/>
                <w:noProof/>
                <w:kern w:val="2"/>
                <w:sz w:val="24"/>
                <w14:ligatures w14:val="standardContextual"/>
              </w:rPr>
              <w:tab/>
            </w:r>
            <w:r w:rsidRPr="00B97FD8">
              <w:rPr>
                <w:rStyle w:val="Lienhypertexte"/>
                <w:bCs/>
                <w:noProof/>
              </w:rPr>
              <w:t>Intégration des collecteurs informels</w:t>
            </w:r>
            <w:r>
              <w:rPr>
                <w:noProof/>
                <w:webHidden/>
              </w:rPr>
              <w:tab/>
            </w:r>
            <w:r>
              <w:rPr>
                <w:noProof/>
                <w:webHidden/>
              </w:rPr>
              <w:fldChar w:fldCharType="begin"/>
            </w:r>
            <w:r>
              <w:rPr>
                <w:noProof/>
                <w:webHidden/>
              </w:rPr>
              <w:instrText xml:space="preserve"> PAGEREF _Toc203095343 \h </w:instrText>
            </w:r>
            <w:r>
              <w:rPr>
                <w:noProof/>
                <w:webHidden/>
              </w:rPr>
            </w:r>
            <w:r>
              <w:rPr>
                <w:noProof/>
                <w:webHidden/>
              </w:rPr>
              <w:fldChar w:fldCharType="separate"/>
            </w:r>
            <w:r>
              <w:rPr>
                <w:noProof/>
                <w:webHidden/>
              </w:rPr>
              <w:t>64</w:t>
            </w:r>
            <w:r>
              <w:rPr>
                <w:noProof/>
                <w:webHidden/>
              </w:rPr>
              <w:fldChar w:fldCharType="end"/>
            </w:r>
          </w:hyperlink>
        </w:p>
        <w:p w14:paraId="73DF2A68" w14:textId="768C96E0"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4" w:history="1">
            <w:r w:rsidRPr="00B97FD8">
              <w:rPr>
                <w:rStyle w:val="Lienhypertexte"/>
                <w:bCs/>
                <w:noProof/>
              </w:rPr>
              <w:t>2.6.</w:t>
            </w:r>
            <w:r>
              <w:rPr>
                <w:rFonts w:asciiTheme="minorHAnsi" w:eastAsiaTheme="minorEastAsia" w:hAnsiTheme="minorHAnsi" w:cstheme="minorBidi"/>
                <w:noProof/>
                <w:kern w:val="2"/>
                <w:sz w:val="24"/>
                <w14:ligatures w14:val="standardContextual"/>
              </w:rPr>
              <w:tab/>
            </w:r>
            <w:r w:rsidRPr="00B97FD8">
              <w:rPr>
                <w:rStyle w:val="Lienhypertexte"/>
                <w:bCs/>
                <w:noProof/>
              </w:rPr>
              <w:t>Collecte des déchets</w:t>
            </w:r>
            <w:r>
              <w:rPr>
                <w:noProof/>
                <w:webHidden/>
              </w:rPr>
              <w:tab/>
            </w:r>
            <w:r>
              <w:rPr>
                <w:noProof/>
                <w:webHidden/>
              </w:rPr>
              <w:fldChar w:fldCharType="begin"/>
            </w:r>
            <w:r>
              <w:rPr>
                <w:noProof/>
                <w:webHidden/>
              </w:rPr>
              <w:instrText xml:space="preserve"> PAGEREF _Toc203095344 \h </w:instrText>
            </w:r>
            <w:r>
              <w:rPr>
                <w:noProof/>
                <w:webHidden/>
              </w:rPr>
            </w:r>
            <w:r>
              <w:rPr>
                <w:noProof/>
                <w:webHidden/>
              </w:rPr>
              <w:fldChar w:fldCharType="separate"/>
            </w:r>
            <w:r>
              <w:rPr>
                <w:noProof/>
                <w:webHidden/>
              </w:rPr>
              <w:t>64</w:t>
            </w:r>
            <w:r>
              <w:rPr>
                <w:noProof/>
                <w:webHidden/>
              </w:rPr>
              <w:fldChar w:fldCharType="end"/>
            </w:r>
          </w:hyperlink>
        </w:p>
        <w:p w14:paraId="536AC4A7" w14:textId="2B5D8D6A"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5" w:history="1">
            <w:r w:rsidRPr="00B97FD8">
              <w:rPr>
                <w:rStyle w:val="Lienhypertexte"/>
                <w:bCs/>
                <w:noProof/>
              </w:rPr>
              <w:t>2.7.</w:t>
            </w:r>
            <w:r>
              <w:rPr>
                <w:rFonts w:asciiTheme="minorHAnsi" w:eastAsiaTheme="minorEastAsia" w:hAnsiTheme="minorHAnsi" w:cstheme="minorBidi"/>
                <w:noProof/>
                <w:kern w:val="2"/>
                <w:sz w:val="24"/>
                <w14:ligatures w14:val="standardContextual"/>
              </w:rPr>
              <w:tab/>
            </w:r>
            <w:r w:rsidRPr="00B97FD8">
              <w:rPr>
                <w:rStyle w:val="Lienhypertexte"/>
                <w:bCs/>
                <w:noProof/>
              </w:rPr>
              <w:t>Sensibilisation</w:t>
            </w:r>
            <w:r>
              <w:rPr>
                <w:noProof/>
                <w:webHidden/>
              </w:rPr>
              <w:tab/>
            </w:r>
            <w:r>
              <w:rPr>
                <w:noProof/>
                <w:webHidden/>
              </w:rPr>
              <w:fldChar w:fldCharType="begin"/>
            </w:r>
            <w:r>
              <w:rPr>
                <w:noProof/>
                <w:webHidden/>
              </w:rPr>
              <w:instrText xml:space="preserve"> PAGEREF _Toc203095345 \h </w:instrText>
            </w:r>
            <w:r>
              <w:rPr>
                <w:noProof/>
                <w:webHidden/>
              </w:rPr>
            </w:r>
            <w:r>
              <w:rPr>
                <w:noProof/>
                <w:webHidden/>
              </w:rPr>
              <w:fldChar w:fldCharType="separate"/>
            </w:r>
            <w:r>
              <w:rPr>
                <w:noProof/>
                <w:webHidden/>
              </w:rPr>
              <w:t>65</w:t>
            </w:r>
            <w:r>
              <w:rPr>
                <w:noProof/>
                <w:webHidden/>
              </w:rPr>
              <w:fldChar w:fldCharType="end"/>
            </w:r>
          </w:hyperlink>
        </w:p>
        <w:p w14:paraId="420711A9" w14:textId="06336936"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6" w:history="1">
            <w:r w:rsidRPr="00B97FD8">
              <w:rPr>
                <w:rStyle w:val="Lienhypertexte"/>
                <w:bCs/>
                <w:noProof/>
              </w:rPr>
              <w:t>2.8.</w:t>
            </w:r>
            <w:r>
              <w:rPr>
                <w:rFonts w:asciiTheme="minorHAnsi" w:eastAsiaTheme="minorEastAsia" w:hAnsiTheme="minorHAnsi" w:cstheme="minorBidi"/>
                <w:noProof/>
                <w:kern w:val="2"/>
                <w:sz w:val="24"/>
                <w14:ligatures w14:val="standardContextual"/>
              </w:rPr>
              <w:tab/>
            </w:r>
            <w:r w:rsidRPr="00B97FD8">
              <w:rPr>
                <w:rStyle w:val="Lienhypertexte"/>
                <w:bCs/>
                <w:noProof/>
              </w:rPr>
              <w:t>Alternatives</w:t>
            </w:r>
            <w:r>
              <w:rPr>
                <w:noProof/>
                <w:webHidden/>
              </w:rPr>
              <w:tab/>
            </w:r>
            <w:r>
              <w:rPr>
                <w:noProof/>
                <w:webHidden/>
              </w:rPr>
              <w:fldChar w:fldCharType="begin"/>
            </w:r>
            <w:r>
              <w:rPr>
                <w:noProof/>
                <w:webHidden/>
              </w:rPr>
              <w:instrText xml:space="preserve"> PAGEREF _Toc203095346 \h </w:instrText>
            </w:r>
            <w:r>
              <w:rPr>
                <w:noProof/>
                <w:webHidden/>
              </w:rPr>
            </w:r>
            <w:r>
              <w:rPr>
                <w:noProof/>
                <w:webHidden/>
              </w:rPr>
              <w:fldChar w:fldCharType="separate"/>
            </w:r>
            <w:r>
              <w:rPr>
                <w:noProof/>
                <w:webHidden/>
              </w:rPr>
              <w:t>65</w:t>
            </w:r>
            <w:r>
              <w:rPr>
                <w:noProof/>
                <w:webHidden/>
              </w:rPr>
              <w:fldChar w:fldCharType="end"/>
            </w:r>
          </w:hyperlink>
        </w:p>
        <w:p w14:paraId="243D55D1" w14:textId="301E8BDA"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7" w:history="1">
            <w:r w:rsidRPr="00B97FD8">
              <w:rPr>
                <w:rStyle w:val="Lienhypertexte"/>
                <w:noProof/>
              </w:rPr>
              <w:t>2.9.</w:t>
            </w:r>
            <w:r>
              <w:rPr>
                <w:rFonts w:asciiTheme="minorHAnsi" w:eastAsiaTheme="minorEastAsia" w:hAnsiTheme="minorHAnsi" w:cstheme="minorBidi"/>
                <w:noProof/>
                <w:kern w:val="2"/>
                <w:sz w:val="24"/>
                <w14:ligatures w14:val="standardContextual"/>
              </w:rPr>
              <w:tab/>
            </w:r>
            <w:r w:rsidRPr="00B97FD8">
              <w:rPr>
                <w:rStyle w:val="Lienhypertexte"/>
                <w:noProof/>
              </w:rPr>
              <w:t>Résumé</w:t>
            </w:r>
            <w:r>
              <w:rPr>
                <w:noProof/>
                <w:webHidden/>
              </w:rPr>
              <w:tab/>
            </w:r>
            <w:r>
              <w:rPr>
                <w:noProof/>
                <w:webHidden/>
              </w:rPr>
              <w:fldChar w:fldCharType="begin"/>
            </w:r>
            <w:r>
              <w:rPr>
                <w:noProof/>
                <w:webHidden/>
              </w:rPr>
              <w:instrText xml:space="preserve"> PAGEREF _Toc203095347 \h </w:instrText>
            </w:r>
            <w:r>
              <w:rPr>
                <w:noProof/>
                <w:webHidden/>
              </w:rPr>
            </w:r>
            <w:r>
              <w:rPr>
                <w:noProof/>
                <w:webHidden/>
              </w:rPr>
              <w:fldChar w:fldCharType="separate"/>
            </w:r>
            <w:r>
              <w:rPr>
                <w:noProof/>
                <w:webHidden/>
              </w:rPr>
              <w:t>65</w:t>
            </w:r>
            <w:r>
              <w:rPr>
                <w:noProof/>
                <w:webHidden/>
              </w:rPr>
              <w:fldChar w:fldCharType="end"/>
            </w:r>
          </w:hyperlink>
        </w:p>
        <w:p w14:paraId="6011E919" w14:textId="43044091"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48" w:history="1">
            <w:r w:rsidRPr="00B97FD8">
              <w:rPr>
                <w:rStyle w:val="Lienhypertexte"/>
                <w:noProof/>
              </w:rPr>
              <w:t>3.</w:t>
            </w:r>
            <w:r>
              <w:rPr>
                <w:rFonts w:asciiTheme="minorHAnsi" w:eastAsiaTheme="minorEastAsia" w:hAnsiTheme="minorHAnsi" w:cstheme="minorBidi"/>
                <w:noProof/>
                <w:kern w:val="2"/>
                <w:sz w:val="24"/>
                <w14:ligatures w14:val="standardContextual"/>
              </w:rPr>
              <w:tab/>
            </w:r>
            <w:r w:rsidRPr="00B97FD8">
              <w:rPr>
                <w:rStyle w:val="Lienhypertexte"/>
                <w:noProof/>
              </w:rPr>
              <w:t>Le Kenya</w:t>
            </w:r>
            <w:r>
              <w:rPr>
                <w:noProof/>
                <w:webHidden/>
              </w:rPr>
              <w:tab/>
            </w:r>
            <w:r>
              <w:rPr>
                <w:noProof/>
                <w:webHidden/>
              </w:rPr>
              <w:fldChar w:fldCharType="begin"/>
            </w:r>
            <w:r>
              <w:rPr>
                <w:noProof/>
                <w:webHidden/>
              </w:rPr>
              <w:instrText xml:space="preserve"> PAGEREF _Toc203095348 \h </w:instrText>
            </w:r>
            <w:r>
              <w:rPr>
                <w:noProof/>
                <w:webHidden/>
              </w:rPr>
            </w:r>
            <w:r>
              <w:rPr>
                <w:noProof/>
                <w:webHidden/>
              </w:rPr>
              <w:fldChar w:fldCharType="separate"/>
            </w:r>
            <w:r>
              <w:rPr>
                <w:noProof/>
                <w:webHidden/>
              </w:rPr>
              <w:t>67</w:t>
            </w:r>
            <w:r>
              <w:rPr>
                <w:noProof/>
                <w:webHidden/>
              </w:rPr>
              <w:fldChar w:fldCharType="end"/>
            </w:r>
          </w:hyperlink>
        </w:p>
        <w:p w14:paraId="2A284A70" w14:textId="19C5E30F"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49" w:history="1">
            <w:r w:rsidRPr="00B97FD8">
              <w:rPr>
                <w:rStyle w:val="Lienhypertexte"/>
                <w:noProof/>
              </w:rPr>
              <w:t>3.1.</w:t>
            </w:r>
            <w:r>
              <w:rPr>
                <w:rFonts w:asciiTheme="minorHAnsi" w:eastAsiaTheme="minorEastAsia" w:hAnsiTheme="minorHAnsi" w:cstheme="minorBidi"/>
                <w:noProof/>
                <w:kern w:val="2"/>
                <w:sz w:val="24"/>
                <w14:ligatures w14:val="standardContextual"/>
              </w:rPr>
              <w:tab/>
            </w:r>
            <w:r w:rsidRPr="00B97FD8">
              <w:rPr>
                <w:rStyle w:val="Lienhypertexte"/>
                <w:noProof/>
              </w:rPr>
              <w:t>Cadre législatif</w:t>
            </w:r>
            <w:r>
              <w:rPr>
                <w:noProof/>
                <w:webHidden/>
              </w:rPr>
              <w:tab/>
            </w:r>
            <w:r>
              <w:rPr>
                <w:noProof/>
                <w:webHidden/>
              </w:rPr>
              <w:fldChar w:fldCharType="begin"/>
            </w:r>
            <w:r>
              <w:rPr>
                <w:noProof/>
                <w:webHidden/>
              </w:rPr>
              <w:instrText xml:space="preserve"> PAGEREF _Toc203095349 \h </w:instrText>
            </w:r>
            <w:r>
              <w:rPr>
                <w:noProof/>
                <w:webHidden/>
              </w:rPr>
            </w:r>
            <w:r>
              <w:rPr>
                <w:noProof/>
                <w:webHidden/>
              </w:rPr>
              <w:fldChar w:fldCharType="separate"/>
            </w:r>
            <w:r>
              <w:rPr>
                <w:noProof/>
                <w:webHidden/>
              </w:rPr>
              <w:t>67</w:t>
            </w:r>
            <w:r>
              <w:rPr>
                <w:noProof/>
                <w:webHidden/>
              </w:rPr>
              <w:fldChar w:fldCharType="end"/>
            </w:r>
          </w:hyperlink>
        </w:p>
        <w:p w14:paraId="66BC62CF" w14:textId="5C6059A9"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0" w:history="1">
            <w:r w:rsidRPr="00B97FD8">
              <w:rPr>
                <w:rStyle w:val="Lienhypertexte"/>
                <w:noProof/>
              </w:rPr>
              <w:t>3.2.</w:t>
            </w:r>
            <w:r>
              <w:rPr>
                <w:rFonts w:asciiTheme="minorHAnsi" w:eastAsiaTheme="minorEastAsia" w:hAnsiTheme="minorHAnsi" w:cstheme="minorBidi"/>
                <w:noProof/>
                <w:kern w:val="2"/>
                <w:sz w:val="24"/>
                <w14:ligatures w14:val="standardContextual"/>
              </w:rPr>
              <w:tab/>
            </w:r>
            <w:r w:rsidRPr="00B97FD8">
              <w:rPr>
                <w:rStyle w:val="Lienhypertexte"/>
                <w:noProof/>
              </w:rPr>
              <w:t>Contrôles</w:t>
            </w:r>
            <w:r>
              <w:rPr>
                <w:noProof/>
                <w:webHidden/>
              </w:rPr>
              <w:tab/>
            </w:r>
            <w:r>
              <w:rPr>
                <w:noProof/>
                <w:webHidden/>
              </w:rPr>
              <w:fldChar w:fldCharType="begin"/>
            </w:r>
            <w:r>
              <w:rPr>
                <w:noProof/>
                <w:webHidden/>
              </w:rPr>
              <w:instrText xml:space="preserve"> PAGEREF _Toc203095350 \h </w:instrText>
            </w:r>
            <w:r>
              <w:rPr>
                <w:noProof/>
                <w:webHidden/>
              </w:rPr>
            </w:r>
            <w:r>
              <w:rPr>
                <w:noProof/>
                <w:webHidden/>
              </w:rPr>
              <w:fldChar w:fldCharType="separate"/>
            </w:r>
            <w:r>
              <w:rPr>
                <w:noProof/>
                <w:webHidden/>
              </w:rPr>
              <w:t>70</w:t>
            </w:r>
            <w:r>
              <w:rPr>
                <w:noProof/>
                <w:webHidden/>
              </w:rPr>
              <w:fldChar w:fldCharType="end"/>
            </w:r>
          </w:hyperlink>
        </w:p>
        <w:p w14:paraId="64277AE9" w14:textId="35CBA923"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1" w:history="1">
            <w:r w:rsidRPr="00B97FD8">
              <w:rPr>
                <w:rStyle w:val="Lienhypertexte"/>
                <w:noProof/>
              </w:rPr>
              <w:t>3.3.</w:t>
            </w:r>
            <w:r>
              <w:rPr>
                <w:rFonts w:asciiTheme="minorHAnsi" w:eastAsiaTheme="minorEastAsia" w:hAnsiTheme="minorHAnsi" w:cstheme="minorBidi"/>
                <w:noProof/>
                <w:kern w:val="2"/>
                <w:sz w:val="24"/>
                <w14:ligatures w14:val="standardContextual"/>
              </w:rPr>
              <w:tab/>
            </w:r>
            <w:r w:rsidRPr="00B97FD8">
              <w:rPr>
                <w:rStyle w:val="Lienhypertexte"/>
                <w:noProof/>
              </w:rPr>
              <w:t>Alternatives</w:t>
            </w:r>
            <w:r>
              <w:rPr>
                <w:noProof/>
                <w:webHidden/>
              </w:rPr>
              <w:tab/>
            </w:r>
            <w:r>
              <w:rPr>
                <w:noProof/>
                <w:webHidden/>
              </w:rPr>
              <w:fldChar w:fldCharType="begin"/>
            </w:r>
            <w:r>
              <w:rPr>
                <w:noProof/>
                <w:webHidden/>
              </w:rPr>
              <w:instrText xml:space="preserve"> PAGEREF _Toc203095351 \h </w:instrText>
            </w:r>
            <w:r>
              <w:rPr>
                <w:noProof/>
                <w:webHidden/>
              </w:rPr>
            </w:r>
            <w:r>
              <w:rPr>
                <w:noProof/>
                <w:webHidden/>
              </w:rPr>
              <w:fldChar w:fldCharType="separate"/>
            </w:r>
            <w:r>
              <w:rPr>
                <w:noProof/>
                <w:webHidden/>
              </w:rPr>
              <w:t>71</w:t>
            </w:r>
            <w:r>
              <w:rPr>
                <w:noProof/>
                <w:webHidden/>
              </w:rPr>
              <w:fldChar w:fldCharType="end"/>
            </w:r>
          </w:hyperlink>
        </w:p>
        <w:p w14:paraId="59A32312" w14:textId="50B4F977"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2" w:history="1">
            <w:r w:rsidRPr="00B97FD8">
              <w:rPr>
                <w:rStyle w:val="Lienhypertexte"/>
                <w:noProof/>
              </w:rPr>
              <w:t>3.4.</w:t>
            </w:r>
            <w:r>
              <w:rPr>
                <w:rFonts w:asciiTheme="minorHAnsi" w:eastAsiaTheme="minorEastAsia" w:hAnsiTheme="minorHAnsi" w:cstheme="minorBidi"/>
                <w:noProof/>
                <w:kern w:val="2"/>
                <w:sz w:val="24"/>
                <w14:ligatures w14:val="standardContextual"/>
              </w:rPr>
              <w:tab/>
            </w:r>
            <w:r w:rsidRPr="00B97FD8">
              <w:rPr>
                <w:rStyle w:val="Lienhypertexte"/>
                <w:noProof/>
              </w:rPr>
              <w:t>Crédits plastiques</w:t>
            </w:r>
            <w:r>
              <w:rPr>
                <w:noProof/>
                <w:webHidden/>
              </w:rPr>
              <w:tab/>
            </w:r>
            <w:r>
              <w:rPr>
                <w:noProof/>
                <w:webHidden/>
              </w:rPr>
              <w:fldChar w:fldCharType="begin"/>
            </w:r>
            <w:r>
              <w:rPr>
                <w:noProof/>
                <w:webHidden/>
              </w:rPr>
              <w:instrText xml:space="preserve"> PAGEREF _Toc203095352 \h </w:instrText>
            </w:r>
            <w:r>
              <w:rPr>
                <w:noProof/>
                <w:webHidden/>
              </w:rPr>
            </w:r>
            <w:r>
              <w:rPr>
                <w:noProof/>
                <w:webHidden/>
              </w:rPr>
              <w:fldChar w:fldCharType="separate"/>
            </w:r>
            <w:r>
              <w:rPr>
                <w:noProof/>
                <w:webHidden/>
              </w:rPr>
              <w:t>73</w:t>
            </w:r>
            <w:r>
              <w:rPr>
                <w:noProof/>
                <w:webHidden/>
              </w:rPr>
              <w:fldChar w:fldCharType="end"/>
            </w:r>
          </w:hyperlink>
        </w:p>
        <w:p w14:paraId="62854EFD" w14:textId="4249ED29"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3" w:history="1">
            <w:r w:rsidRPr="00B97FD8">
              <w:rPr>
                <w:rStyle w:val="Lienhypertexte"/>
                <w:noProof/>
              </w:rPr>
              <w:t>3.5.</w:t>
            </w:r>
            <w:r>
              <w:rPr>
                <w:rFonts w:asciiTheme="minorHAnsi" w:eastAsiaTheme="minorEastAsia" w:hAnsiTheme="minorHAnsi" w:cstheme="minorBidi"/>
                <w:noProof/>
                <w:kern w:val="2"/>
                <w:sz w:val="24"/>
                <w14:ligatures w14:val="standardContextual"/>
              </w:rPr>
              <w:tab/>
            </w:r>
            <w:r w:rsidRPr="00B97FD8">
              <w:rPr>
                <w:rStyle w:val="Lienhypertexte"/>
                <w:noProof/>
              </w:rPr>
              <w:t>Formaliser le secteur informel</w:t>
            </w:r>
            <w:r>
              <w:rPr>
                <w:noProof/>
                <w:webHidden/>
              </w:rPr>
              <w:tab/>
            </w:r>
            <w:r>
              <w:rPr>
                <w:noProof/>
                <w:webHidden/>
              </w:rPr>
              <w:fldChar w:fldCharType="begin"/>
            </w:r>
            <w:r>
              <w:rPr>
                <w:noProof/>
                <w:webHidden/>
              </w:rPr>
              <w:instrText xml:space="preserve"> PAGEREF _Toc203095353 \h </w:instrText>
            </w:r>
            <w:r>
              <w:rPr>
                <w:noProof/>
                <w:webHidden/>
              </w:rPr>
            </w:r>
            <w:r>
              <w:rPr>
                <w:noProof/>
                <w:webHidden/>
              </w:rPr>
              <w:fldChar w:fldCharType="separate"/>
            </w:r>
            <w:r>
              <w:rPr>
                <w:noProof/>
                <w:webHidden/>
              </w:rPr>
              <w:t>75</w:t>
            </w:r>
            <w:r>
              <w:rPr>
                <w:noProof/>
                <w:webHidden/>
              </w:rPr>
              <w:fldChar w:fldCharType="end"/>
            </w:r>
          </w:hyperlink>
        </w:p>
        <w:p w14:paraId="2F343DDE" w14:textId="38063F1B"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4" w:history="1">
            <w:r w:rsidRPr="00B97FD8">
              <w:rPr>
                <w:rStyle w:val="Lienhypertexte"/>
                <w:noProof/>
              </w:rPr>
              <w:t>3.6.</w:t>
            </w:r>
            <w:r>
              <w:rPr>
                <w:rFonts w:asciiTheme="minorHAnsi" w:eastAsiaTheme="minorEastAsia" w:hAnsiTheme="minorHAnsi" w:cstheme="minorBidi"/>
                <w:noProof/>
                <w:kern w:val="2"/>
                <w:sz w:val="24"/>
                <w14:ligatures w14:val="standardContextual"/>
              </w:rPr>
              <w:tab/>
            </w:r>
            <w:r w:rsidRPr="00B97FD8">
              <w:rPr>
                <w:rStyle w:val="Lienhypertexte"/>
                <w:noProof/>
              </w:rPr>
              <w:t>Stratégie de développement économique</w:t>
            </w:r>
            <w:r>
              <w:rPr>
                <w:noProof/>
                <w:webHidden/>
              </w:rPr>
              <w:tab/>
            </w:r>
            <w:r>
              <w:rPr>
                <w:noProof/>
                <w:webHidden/>
              </w:rPr>
              <w:fldChar w:fldCharType="begin"/>
            </w:r>
            <w:r>
              <w:rPr>
                <w:noProof/>
                <w:webHidden/>
              </w:rPr>
              <w:instrText xml:space="preserve"> PAGEREF _Toc203095354 \h </w:instrText>
            </w:r>
            <w:r>
              <w:rPr>
                <w:noProof/>
                <w:webHidden/>
              </w:rPr>
            </w:r>
            <w:r>
              <w:rPr>
                <w:noProof/>
                <w:webHidden/>
              </w:rPr>
              <w:fldChar w:fldCharType="separate"/>
            </w:r>
            <w:r>
              <w:rPr>
                <w:noProof/>
                <w:webHidden/>
              </w:rPr>
              <w:t>75</w:t>
            </w:r>
            <w:r>
              <w:rPr>
                <w:noProof/>
                <w:webHidden/>
              </w:rPr>
              <w:fldChar w:fldCharType="end"/>
            </w:r>
          </w:hyperlink>
        </w:p>
        <w:p w14:paraId="02362E17" w14:textId="09D73AD4"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5" w:history="1">
            <w:r w:rsidRPr="00B97FD8">
              <w:rPr>
                <w:rStyle w:val="Lienhypertexte"/>
                <w:noProof/>
              </w:rPr>
              <w:t>3.7.</w:t>
            </w:r>
            <w:r>
              <w:rPr>
                <w:rFonts w:asciiTheme="minorHAnsi" w:eastAsiaTheme="minorEastAsia" w:hAnsiTheme="minorHAnsi" w:cstheme="minorBidi"/>
                <w:noProof/>
                <w:kern w:val="2"/>
                <w:sz w:val="24"/>
                <w14:ligatures w14:val="standardContextual"/>
              </w:rPr>
              <w:tab/>
            </w:r>
            <w:r w:rsidRPr="00B97FD8">
              <w:rPr>
                <w:rStyle w:val="Lienhypertexte"/>
                <w:noProof/>
              </w:rPr>
              <w:t>Responsabilité Élargie du Producteur (REP)</w:t>
            </w:r>
            <w:r>
              <w:rPr>
                <w:noProof/>
                <w:webHidden/>
              </w:rPr>
              <w:tab/>
            </w:r>
            <w:r>
              <w:rPr>
                <w:noProof/>
                <w:webHidden/>
              </w:rPr>
              <w:fldChar w:fldCharType="begin"/>
            </w:r>
            <w:r>
              <w:rPr>
                <w:noProof/>
                <w:webHidden/>
              </w:rPr>
              <w:instrText xml:space="preserve"> PAGEREF _Toc203095355 \h </w:instrText>
            </w:r>
            <w:r>
              <w:rPr>
                <w:noProof/>
                <w:webHidden/>
              </w:rPr>
            </w:r>
            <w:r>
              <w:rPr>
                <w:noProof/>
                <w:webHidden/>
              </w:rPr>
              <w:fldChar w:fldCharType="separate"/>
            </w:r>
            <w:r>
              <w:rPr>
                <w:noProof/>
                <w:webHidden/>
              </w:rPr>
              <w:t>76</w:t>
            </w:r>
            <w:r>
              <w:rPr>
                <w:noProof/>
                <w:webHidden/>
              </w:rPr>
              <w:fldChar w:fldCharType="end"/>
            </w:r>
          </w:hyperlink>
        </w:p>
        <w:p w14:paraId="7392E3EC" w14:textId="7B784356"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6" w:history="1">
            <w:r w:rsidRPr="00B97FD8">
              <w:rPr>
                <w:rStyle w:val="Lienhypertexte"/>
                <w:noProof/>
              </w:rPr>
              <w:t>3.8.</w:t>
            </w:r>
            <w:r>
              <w:rPr>
                <w:rFonts w:asciiTheme="minorHAnsi" w:eastAsiaTheme="minorEastAsia" w:hAnsiTheme="minorHAnsi" w:cstheme="minorBidi"/>
                <w:noProof/>
                <w:kern w:val="2"/>
                <w:sz w:val="24"/>
                <w14:ligatures w14:val="standardContextual"/>
              </w:rPr>
              <w:tab/>
            </w:r>
            <w:r w:rsidRPr="00B97FD8">
              <w:rPr>
                <w:rStyle w:val="Lienhypertexte"/>
                <w:noProof/>
              </w:rPr>
              <w:t>Recyclage</w:t>
            </w:r>
            <w:r>
              <w:rPr>
                <w:noProof/>
                <w:webHidden/>
              </w:rPr>
              <w:tab/>
            </w:r>
            <w:r>
              <w:rPr>
                <w:noProof/>
                <w:webHidden/>
              </w:rPr>
              <w:fldChar w:fldCharType="begin"/>
            </w:r>
            <w:r>
              <w:rPr>
                <w:noProof/>
                <w:webHidden/>
              </w:rPr>
              <w:instrText xml:space="preserve"> PAGEREF _Toc203095356 \h </w:instrText>
            </w:r>
            <w:r>
              <w:rPr>
                <w:noProof/>
                <w:webHidden/>
              </w:rPr>
            </w:r>
            <w:r>
              <w:rPr>
                <w:noProof/>
                <w:webHidden/>
              </w:rPr>
              <w:fldChar w:fldCharType="separate"/>
            </w:r>
            <w:r>
              <w:rPr>
                <w:noProof/>
                <w:webHidden/>
              </w:rPr>
              <w:t>77</w:t>
            </w:r>
            <w:r>
              <w:rPr>
                <w:noProof/>
                <w:webHidden/>
              </w:rPr>
              <w:fldChar w:fldCharType="end"/>
            </w:r>
          </w:hyperlink>
        </w:p>
        <w:p w14:paraId="653EBE15" w14:textId="02D03C87"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7" w:history="1">
            <w:r w:rsidRPr="00B97FD8">
              <w:rPr>
                <w:rStyle w:val="Lienhypertexte"/>
                <w:noProof/>
              </w:rPr>
              <w:t>3.9.</w:t>
            </w:r>
            <w:r>
              <w:rPr>
                <w:rFonts w:asciiTheme="minorHAnsi" w:eastAsiaTheme="minorEastAsia" w:hAnsiTheme="minorHAnsi" w:cstheme="minorBidi"/>
                <w:noProof/>
                <w:kern w:val="2"/>
                <w:sz w:val="24"/>
                <w14:ligatures w14:val="standardContextual"/>
              </w:rPr>
              <w:tab/>
            </w:r>
            <w:r w:rsidRPr="00B97FD8">
              <w:rPr>
                <w:rStyle w:val="Lienhypertexte"/>
                <w:noProof/>
              </w:rPr>
              <w:t>Sensibilisation</w:t>
            </w:r>
            <w:r>
              <w:rPr>
                <w:noProof/>
                <w:webHidden/>
              </w:rPr>
              <w:tab/>
            </w:r>
            <w:r>
              <w:rPr>
                <w:noProof/>
                <w:webHidden/>
              </w:rPr>
              <w:fldChar w:fldCharType="begin"/>
            </w:r>
            <w:r>
              <w:rPr>
                <w:noProof/>
                <w:webHidden/>
              </w:rPr>
              <w:instrText xml:space="preserve"> PAGEREF _Toc203095357 \h </w:instrText>
            </w:r>
            <w:r>
              <w:rPr>
                <w:noProof/>
                <w:webHidden/>
              </w:rPr>
            </w:r>
            <w:r>
              <w:rPr>
                <w:noProof/>
                <w:webHidden/>
              </w:rPr>
              <w:fldChar w:fldCharType="separate"/>
            </w:r>
            <w:r>
              <w:rPr>
                <w:noProof/>
                <w:webHidden/>
              </w:rPr>
              <w:t>77</w:t>
            </w:r>
            <w:r>
              <w:rPr>
                <w:noProof/>
                <w:webHidden/>
              </w:rPr>
              <w:fldChar w:fldCharType="end"/>
            </w:r>
          </w:hyperlink>
        </w:p>
        <w:p w14:paraId="330F2B62" w14:textId="0EFFB473"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8" w:history="1">
            <w:r w:rsidRPr="00B97FD8">
              <w:rPr>
                <w:rStyle w:val="Lienhypertexte"/>
                <w:noProof/>
              </w:rPr>
              <w:t>3.10.</w:t>
            </w:r>
            <w:r>
              <w:rPr>
                <w:rFonts w:asciiTheme="minorHAnsi" w:eastAsiaTheme="minorEastAsia" w:hAnsiTheme="minorHAnsi" w:cstheme="minorBidi"/>
                <w:noProof/>
                <w:kern w:val="2"/>
                <w:sz w:val="24"/>
                <w14:ligatures w14:val="standardContextual"/>
              </w:rPr>
              <w:tab/>
            </w:r>
            <w:r w:rsidRPr="00B97FD8">
              <w:rPr>
                <w:rStyle w:val="Lienhypertexte"/>
                <w:noProof/>
              </w:rPr>
              <w:t>Facteurs favorables</w:t>
            </w:r>
            <w:r>
              <w:rPr>
                <w:noProof/>
                <w:webHidden/>
              </w:rPr>
              <w:tab/>
            </w:r>
            <w:r>
              <w:rPr>
                <w:noProof/>
                <w:webHidden/>
              </w:rPr>
              <w:fldChar w:fldCharType="begin"/>
            </w:r>
            <w:r>
              <w:rPr>
                <w:noProof/>
                <w:webHidden/>
              </w:rPr>
              <w:instrText xml:space="preserve"> PAGEREF _Toc203095358 \h </w:instrText>
            </w:r>
            <w:r>
              <w:rPr>
                <w:noProof/>
                <w:webHidden/>
              </w:rPr>
            </w:r>
            <w:r>
              <w:rPr>
                <w:noProof/>
                <w:webHidden/>
              </w:rPr>
              <w:fldChar w:fldCharType="separate"/>
            </w:r>
            <w:r>
              <w:rPr>
                <w:noProof/>
                <w:webHidden/>
              </w:rPr>
              <w:t>78</w:t>
            </w:r>
            <w:r>
              <w:rPr>
                <w:noProof/>
                <w:webHidden/>
              </w:rPr>
              <w:fldChar w:fldCharType="end"/>
            </w:r>
          </w:hyperlink>
        </w:p>
        <w:p w14:paraId="68001CD3" w14:textId="44B5F0AB"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59" w:history="1">
            <w:r w:rsidRPr="00B97FD8">
              <w:rPr>
                <w:rStyle w:val="Lienhypertexte"/>
                <w:noProof/>
              </w:rPr>
              <w:t>3.11.</w:t>
            </w:r>
            <w:r>
              <w:rPr>
                <w:rFonts w:asciiTheme="minorHAnsi" w:eastAsiaTheme="minorEastAsia" w:hAnsiTheme="minorHAnsi" w:cstheme="minorBidi"/>
                <w:noProof/>
                <w:kern w:val="2"/>
                <w:sz w:val="24"/>
                <w14:ligatures w14:val="standardContextual"/>
              </w:rPr>
              <w:tab/>
            </w:r>
            <w:r w:rsidRPr="00B97FD8">
              <w:rPr>
                <w:rStyle w:val="Lienhypertexte"/>
                <w:noProof/>
              </w:rPr>
              <w:t>Résumé</w:t>
            </w:r>
            <w:r>
              <w:rPr>
                <w:noProof/>
                <w:webHidden/>
              </w:rPr>
              <w:tab/>
            </w:r>
            <w:r>
              <w:rPr>
                <w:noProof/>
                <w:webHidden/>
              </w:rPr>
              <w:fldChar w:fldCharType="begin"/>
            </w:r>
            <w:r>
              <w:rPr>
                <w:noProof/>
                <w:webHidden/>
              </w:rPr>
              <w:instrText xml:space="preserve"> PAGEREF _Toc203095359 \h </w:instrText>
            </w:r>
            <w:r>
              <w:rPr>
                <w:noProof/>
                <w:webHidden/>
              </w:rPr>
            </w:r>
            <w:r>
              <w:rPr>
                <w:noProof/>
                <w:webHidden/>
              </w:rPr>
              <w:fldChar w:fldCharType="separate"/>
            </w:r>
            <w:r>
              <w:rPr>
                <w:noProof/>
                <w:webHidden/>
              </w:rPr>
              <w:t>78</w:t>
            </w:r>
            <w:r>
              <w:rPr>
                <w:noProof/>
                <w:webHidden/>
              </w:rPr>
              <w:fldChar w:fldCharType="end"/>
            </w:r>
          </w:hyperlink>
        </w:p>
        <w:p w14:paraId="675EBCC4" w14:textId="02CADF57" w:rsidR="00EA0038" w:rsidRDefault="00EA0038">
          <w:pPr>
            <w:pStyle w:val="TM2"/>
            <w:tabs>
              <w:tab w:val="left" w:pos="720"/>
              <w:tab w:val="right" w:leader="dot" w:pos="9062"/>
            </w:tabs>
            <w:rPr>
              <w:rFonts w:asciiTheme="minorHAnsi" w:eastAsiaTheme="minorEastAsia" w:hAnsiTheme="minorHAnsi" w:cstheme="minorBidi"/>
              <w:noProof/>
              <w:kern w:val="2"/>
              <w:sz w:val="24"/>
              <w14:ligatures w14:val="standardContextual"/>
            </w:rPr>
          </w:pPr>
          <w:hyperlink w:anchor="_Toc203095360" w:history="1">
            <w:r w:rsidRPr="00B97FD8">
              <w:rPr>
                <w:rStyle w:val="Lienhypertexte"/>
                <w:bCs/>
                <w:noProof/>
              </w:rPr>
              <w:t>4.</w:t>
            </w:r>
            <w:r>
              <w:rPr>
                <w:rFonts w:asciiTheme="minorHAnsi" w:eastAsiaTheme="minorEastAsia" w:hAnsiTheme="minorHAnsi" w:cstheme="minorBidi"/>
                <w:noProof/>
                <w:kern w:val="2"/>
                <w:sz w:val="24"/>
                <w14:ligatures w14:val="standardContextual"/>
              </w:rPr>
              <w:tab/>
            </w:r>
            <w:r w:rsidRPr="00B97FD8">
              <w:rPr>
                <w:rStyle w:val="Lienhypertexte"/>
                <w:bCs/>
                <w:noProof/>
              </w:rPr>
              <w:t>Solutions provenant du Sénégal</w:t>
            </w:r>
            <w:r>
              <w:rPr>
                <w:noProof/>
                <w:webHidden/>
              </w:rPr>
              <w:tab/>
            </w:r>
            <w:r>
              <w:rPr>
                <w:noProof/>
                <w:webHidden/>
              </w:rPr>
              <w:fldChar w:fldCharType="begin"/>
            </w:r>
            <w:r>
              <w:rPr>
                <w:noProof/>
                <w:webHidden/>
              </w:rPr>
              <w:instrText xml:space="preserve"> PAGEREF _Toc203095360 \h </w:instrText>
            </w:r>
            <w:r>
              <w:rPr>
                <w:noProof/>
                <w:webHidden/>
              </w:rPr>
            </w:r>
            <w:r>
              <w:rPr>
                <w:noProof/>
                <w:webHidden/>
              </w:rPr>
              <w:fldChar w:fldCharType="separate"/>
            </w:r>
            <w:r>
              <w:rPr>
                <w:noProof/>
                <w:webHidden/>
              </w:rPr>
              <w:t>80</w:t>
            </w:r>
            <w:r>
              <w:rPr>
                <w:noProof/>
                <w:webHidden/>
              </w:rPr>
              <w:fldChar w:fldCharType="end"/>
            </w:r>
          </w:hyperlink>
        </w:p>
        <w:p w14:paraId="387C9D8B" w14:textId="1FE2061B"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1" w:history="1">
            <w:r w:rsidRPr="00B97FD8">
              <w:rPr>
                <w:rStyle w:val="Lienhypertexte"/>
                <w:noProof/>
              </w:rPr>
              <w:t>4.1.</w:t>
            </w:r>
            <w:r>
              <w:rPr>
                <w:rFonts w:asciiTheme="minorHAnsi" w:eastAsiaTheme="minorEastAsia" w:hAnsiTheme="minorHAnsi" w:cstheme="minorBidi"/>
                <w:noProof/>
                <w:kern w:val="2"/>
                <w:sz w:val="24"/>
                <w14:ligatures w14:val="standardContextual"/>
              </w:rPr>
              <w:tab/>
            </w:r>
            <w:r w:rsidRPr="00B97FD8">
              <w:rPr>
                <w:rStyle w:val="Lienhypertexte"/>
                <w:noProof/>
              </w:rPr>
              <w:t>Alternatives</w:t>
            </w:r>
            <w:r>
              <w:rPr>
                <w:noProof/>
                <w:webHidden/>
              </w:rPr>
              <w:tab/>
            </w:r>
            <w:r>
              <w:rPr>
                <w:noProof/>
                <w:webHidden/>
              </w:rPr>
              <w:fldChar w:fldCharType="begin"/>
            </w:r>
            <w:r>
              <w:rPr>
                <w:noProof/>
                <w:webHidden/>
              </w:rPr>
              <w:instrText xml:space="preserve"> PAGEREF _Toc203095361 \h </w:instrText>
            </w:r>
            <w:r>
              <w:rPr>
                <w:noProof/>
                <w:webHidden/>
              </w:rPr>
            </w:r>
            <w:r>
              <w:rPr>
                <w:noProof/>
                <w:webHidden/>
              </w:rPr>
              <w:fldChar w:fldCharType="separate"/>
            </w:r>
            <w:r>
              <w:rPr>
                <w:noProof/>
                <w:webHidden/>
              </w:rPr>
              <w:t>80</w:t>
            </w:r>
            <w:r>
              <w:rPr>
                <w:noProof/>
                <w:webHidden/>
              </w:rPr>
              <w:fldChar w:fldCharType="end"/>
            </w:r>
          </w:hyperlink>
        </w:p>
        <w:p w14:paraId="1FB4BE61" w14:textId="4F268746"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2" w:history="1">
            <w:r w:rsidRPr="00B97FD8">
              <w:rPr>
                <w:rStyle w:val="Lienhypertexte"/>
                <w:noProof/>
                <w:lang w:val="fr-BE"/>
              </w:rPr>
              <w:t>4.2.</w:t>
            </w:r>
            <w:r>
              <w:rPr>
                <w:rFonts w:asciiTheme="minorHAnsi" w:eastAsiaTheme="minorEastAsia" w:hAnsiTheme="minorHAnsi" w:cstheme="minorBidi"/>
                <w:noProof/>
                <w:kern w:val="2"/>
                <w:sz w:val="24"/>
                <w14:ligatures w14:val="standardContextual"/>
              </w:rPr>
              <w:tab/>
            </w:r>
            <w:r w:rsidRPr="00B97FD8">
              <w:rPr>
                <w:rStyle w:val="Lienhypertexte"/>
                <w:noProof/>
                <w:lang w:val="fr-BE"/>
              </w:rPr>
              <w:t>Sensibilisation</w:t>
            </w:r>
            <w:r>
              <w:rPr>
                <w:noProof/>
                <w:webHidden/>
              </w:rPr>
              <w:tab/>
            </w:r>
            <w:r>
              <w:rPr>
                <w:noProof/>
                <w:webHidden/>
              </w:rPr>
              <w:fldChar w:fldCharType="begin"/>
            </w:r>
            <w:r>
              <w:rPr>
                <w:noProof/>
                <w:webHidden/>
              </w:rPr>
              <w:instrText xml:space="preserve"> PAGEREF _Toc203095362 \h </w:instrText>
            </w:r>
            <w:r>
              <w:rPr>
                <w:noProof/>
                <w:webHidden/>
              </w:rPr>
            </w:r>
            <w:r>
              <w:rPr>
                <w:noProof/>
                <w:webHidden/>
              </w:rPr>
              <w:fldChar w:fldCharType="separate"/>
            </w:r>
            <w:r>
              <w:rPr>
                <w:noProof/>
                <w:webHidden/>
              </w:rPr>
              <w:t>81</w:t>
            </w:r>
            <w:r>
              <w:rPr>
                <w:noProof/>
                <w:webHidden/>
              </w:rPr>
              <w:fldChar w:fldCharType="end"/>
            </w:r>
          </w:hyperlink>
        </w:p>
        <w:p w14:paraId="73F863C1" w14:textId="3BF62541"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3" w:history="1">
            <w:r w:rsidRPr="00B97FD8">
              <w:rPr>
                <w:rStyle w:val="Lienhypertexte"/>
                <w:noProof/>
              </w:rPr>
              <w:t>4.3.</w:t>
            </w:r>
            <w:r>
              <w:rPr>
                <w:rFonts w:asciiTheme="minorHAnsi" w:eastAsiaTheme="minorEastAsia" w:hAnsiTheme="minorHAnsi" w:cstheme="minorBidi"/>
                <w:noProof/>
                <w:kern w:val="2"/>
                <w:sz w:val="24"/>
                <w14:ligatures w14:val="standardContextual"/>
              </w:rPr>
              <w:tab/>
            </w:r>
            <w:r w:rsidRPr="00B97FD8">
              <w:rPr>
                <w:rStyle w:val="Lienhypertexte"/>
                <w:noProof/>
              </w:rPr>
              <w:t>Labellisation</w:t>
            </w:r>
            <w:r>
              <w:rPr>
                <w:noProof/>
                <w:webHidden/>
              </w:rPr>
              <w:tab/>
            </w:r>
            <w:r>
              <w:rPr>
                <w:noProof/>
                <w:webHidden/>
              </w:rPr>
              <w:fldChar w:fldCharType="begin"/>
            </w:r>
            <w:r>
              <w:rPr>
                <w:noProof/>
                <w:webHidden/>
              </w:rPr>
              <w:instrText xml:space="preserve"> PAGEREF _Toc203095363 \h </w:instrText>
            </w:r>
            <w:r>
              <w:rPr>
                <w:noProof/>
                <w:webHidden/>
              </w:rPr>
            </w:r>
            <w:r>
              <w:rPr>
                <w:noProof/>
                <w:webHidden/>
              </w:rPr>
              <w:fldChar w:fldCharType="separate"/>
            </w:r>
            <w:r>
              <w:rPr>
                <w:noProof/>
                <w:webHidden/>
              </w:rPr>
              <w:t>82</w:t>
            </w:r>
            <w:r>
              <w:rPr>
                <w:noProof/>
                <w:webHidden/>
              </w:rPr>
              <w:fldChar w:fldCharType="end"/>
            </w:r>
          </w:hyperlink>
        </w:p>
        <w:p w14:paraId="1B17DF1F" w14:textId="326B7D2E"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4" w:history="1">
            <w:r w:rsidRPr="00B97FD8">
              <w:rPr>
                <w:rStyle w:val="Lienhypertexte"/>
                <w:noProof/>
              </w:rPr>
              <w:t>4.4.</w:t>
            </w:r>
            <w:r>
              <w:rPr>
                <w:rFonts w:asciiTheme="minorHAnsi" w:eastAsiaTheme="minorEastAsia" w:hAnsiTheme="minorHAnsi" w:cstheme="minorBidi"/>
                <w:noProof/>
                <w:kern w:val="2"/>
                <w:sz w:val="24"/>
                <w14:ligatures w14:val="standardContextual"/>
              </w:rPr>
              <w:tab/>
            </w:r>
            <w:r w:rsidRPr="00B97FD8">
              <w:rPr>
                <w:rStyle w:val="Lienhypertexte"/>
                <w:noProof/>
              </w:rPr>
              <w:t>Décrets d’applications</w:t>
            </w:r>
            <w:r>
              <w:rPr>
                <w:noProof/>
                <w:webHidden/>
              </w:rPr>
              <w:tab/>
            </w:r>
            <w:r>
              <w:rPr>
                <w:noProof/>
                <w:webHidden/>
              </w:rPr>
              <w:fldChar w:fldCharType="begin"/>
            </w:r>
            <w:r>
              <w:rPr>
                <w:noProof/>
                <w:webHidden/>
              </w:rPr>
              <w:instrText xml:space="preserve"> PAGEREF _Toc203095364 \h </w:instrText>
            </w:r>
            <w:r>
              <w:rPr>
                <w:noProof/>
                <w:webHidden/>
              </w:rPr>
            </w:r>
            <w:r>
              <w:rPr>
                <w:noProof/>
                <w:webHidden/>
              </w:rPr>
              <w:fldChar w:fldCharType="separate"/>
            </w:r>
            <w:r>
              <w:rPr>
                <w:noProof/>
                <w:webHidden/>
              </w:rPr>
              <w:t>82</w:t>
            </w:r>
            <w:r>
              <w:rPr>
                <w:noProof/>
                <w:webHidden/>
              </w:rPr>
              <w:fldChar w:fldCharType="end"/>
            </w:r>
          </w:hyperlink>
        </w:p>
        <w:p w14:paraId="7DD77369" w14:textId="127B318E"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5" w:history="1">
            <w:r w:rsidRPr="00B97FD8">
              <w:rPr>
                <w:rStyle w:val="Lienhypertexte"/>
                <w:noProof/>
                <w:lang w:val="fr-BE"/>
              </w:rPr>
              <w:t>4.5.</w:t>
            </w:r>
            <w:r>
              <w:rPr>
                <w:rFonts w:asciiTheme="minorHAnsi" w:eastAsiaTheme="minorEastAsia" w:hAnsiTheme="minorHAnsi" w:cstheme="minorBidi"/>
                <w:noProof/>
                <w:kern w:val="2"/>
                <w:sz w:val="24"/>
                <w14:ligatures w14:val="standardContextual"/>
              </w:rPr>
              <w:tab/>
            </w:r>
            <w:r w:rsidRPr="00B97FD8">
              <w:rPr>
                <w:rStyle w:val="Lienhypertexte"/>
                <w:noProof/>
                <w:lang w:val="fr-BE"/>
              </w:rPr>
              <w:t>Financement</w:t>
            </w:r>
            <w:r>
              <w:rPr>
                <w:noProof/>
                <w:webHidden/>
              </w:rPr>
              <w:tab/>
            </w:r>
            <w:r>
              <w:rPr>
                <w:noProof/>
                <w:webHidden/>
              </w:rPr>
              <w:fldChar w:fldCharType="begin"/>
            </w:r>
            <w:r>
              <w:rPr>
                <w:noProof/>
                <w:webHidden/>
              </w:rPr>
              <w:instrText xml:space="preserve"> PAGEREF _Toc203095365 \h </w:instrText>
            </w:r>
            <w:r>
              <w:rPr>
                <w:noProof/>
                <w:webHidden/>
              </w:rPr>
            </w:r>
            <w:r>
              <w:rPr>
                <w:noProof/>
                <w:webHidden/>
              </w:rPr>
              <w:fldChar w:fldCharType="separate"/>
            </w:r>
            <w:r>
              <w:rPr>
                <w:noProof/>
                <w:webHidden/>
              </w:rPr>
              <w:t>83</w:t>
            </w:r>
            <w:r>
              <w:rPr>
                <w:noProof/>
                <w:webHidden/>
              </w:rPr>
              <w:fldChar w:fldCharType="end"/>
            </w:r>
          </w:hyperlink>
        </w:p>
        <w:p w14:paraId="4D738A77" w14:textId="08618A8A"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6" w:history="1">
            <w:r w:rsidRPr="00B97FD8">
              <w:rPr>
                <w:rStyle w:val="Lienhypertexte"/>
                <w:noProof/>
                <w:lang w:val="fr-BE"/>
              </w:rPr>
              <w:t>4.6.</w:t>
            </w:r>
            <w:r>
              <w:rPr>
                <w:rFonts w:asciiTheme="minorHAnsi" w:eastAsiaTheme="minorEastAsia" w:hAnsiTheme="minorHAnsi" w:cstheme="minorBidi"/>
                <w:noProof/>
                <w:kern w:val="2"/>
                <w:sz w:val="24"/>
                <w14:ligatures w14:val="standardContextual"/>
              </w:rPr>
              <w:tab/>
            </w:r>
            <w:r w:rsidRPr="00B97FD8">
              <w:rPr>
                <w:rStyle w:val="Lienhypertexte"/>
                <w:noProof/>
                <w:lang w:val="fr-BE"/>
              </w:rPr>
              <w:t>Amélioration de l’application la REP</w:t>
            </w:r>
            <w:r>
              <w:rPr>
                <w:noProof/>
                <w:webHidden/>
              </w:rPr>
              <w:tab/>
            </w:r>
            <w:r>
              <w:rPr>
                <w:noProof/>
                <w:webHidden/>
              </w:rPr>
              <w:fldChar w:fldCharType="begin"/>
            </w:r>
            <w:r>
              <w:rPr>
                <w:noProof/>
                <w:webHidden/>
              </w:rPr>
              <w:instrText xml:space="preserve"> PAGEREF _Toc203095366 \h </w:instrText>
            </w:r>
            <w:r>
              <w:rPr>
                <w:noProof/>
                <w:webHidden/>
              </w:rPr>
            </w:r>
            <w:r>
              <w:rPr>
                <w:noProof/>
                <w:webHidden/>
              </w:rPr>
              <w:fldChar w:fldCharType="separate"/>
            </w:r>
            <w:r>
              <w:rPr>
                <w:noProof/>
                <w:webHidden/>
              </w:rPr>
              <w:t>83</w:t>
            </w:r>
            <w:r>
              <w:rPr>
                <w:noProof/>
                <w:webHidden/>
              </w:rPr>
              <w:fldChar w:fldCharType="end"/>
            </w:r>
          </w:hyperlink>
        </w:p>
        <w:p w14:paraId="6493D2DE" w14:textId="75C064C2"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7" w:history="1">
            <w:r w:rsidRPr="00B97FD8">
              <w:rPr>
                <w:rStyle w:val="Lienhypertexte"/>
                <w:noProof/>
              </w:rPr>
              <w:t>4.7.</w:t>
            </w:r>
            <w:r>
              <w:rPr>
                <w:rFonts w:asciiTheme="minorHAnsi" w:eastAsiaTheme="minorEastAsia" w:hAnsiTheme="minorHAnsi" w:cstheme="minorBidi"/>
                <w:noProof/>
                <w:kern w:val="2"/>
                <w:sz w:val="24"/>
                <w14:ligatures w14:val="standardContextual"/>
              </w:rPr>
              <w:tab/>
            </w:r>
            <w:r w:rsidRPr="00B97FD8">
              <w:rPr>
                <w:rStyle w:val="Lienhypertexte"/>
                <w:noProof/>
              </w:rPr>
              <w:t>Cadre de concertation</w:t>
            </w:r>
            <w:r>
              <w:rPr>
                <w:noProof/>
                <w:webHidden/>
              </w:rPr>
              <w:tab/>
            </w:r>
            <w:r>
              <w:rPr>
                <w:noProof/>
                <w:webHidden/>
              </w:rPr>
              <w:fldChar w:fldCharType="begin"/>
            </w:r>
            <w:r>
              <w:rPr>
                <w:noProof/>
                <w:webHidden/>
              </w:rPr>
              <w:instrText xml:space="preserve"> PAGEREF _Toc203095367 \h </w:instrText>
            </w:r>
            <w:r>
              <w:rPr>
                <w:noProof/>
                <w:webHidden/>
              </w:rPr>
            </w:r>
            <w:r>
              <w:rPr>
                <w:noProof/>
                <w:webHidden/>
              </w:rPr>
              <w:fldChar w:fldCharType="separate"/>
            </w:r>
            <w:r>
              <w:rPr>
                <w:noProof/>
                <w:webHidden/>
              </w:rPr>
              <w:t>84</w:t>
            </w:r>
            <w:r>
              <w:rPr>
                <w:noProof/>
                <w:webHidden/>
              </w:rPr>
              <w:fldChar w:fldCharType="end"/>
            </w:r>
          </w:hyperlink>
        </w:p>
        <w:p w14:paraId="160D6E1C" w14:textId="509F42BC"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8" w:history="1">
            <w:r w:rsidRPr="00B97FD8">
              <w:rPr>
                <w:rStyle w:val="Lienhypertexte"/>
                <w:noProof/>
              </w:rPr>
              <w:t>4.8.</w:t>
            </w:r>
            <w:r>
              <w:rPr>
                <w:rFonts w:asciiTheme="minorHAnsi" w:eastAsiaTheme="minorEastAsia" w:hAnsiTheme="minorHAnsi" w:cstheme="minorBidi"/>
                <w:noProof/>
                <w:kern w:val="2"/>
                <w:sz w:val="24"/>
                <w14:ligatures w14:val="standardContextual"/>
              </w:rPr>
              <w:tab/>
            </w:r>
            <w:r w:rsidRPr="00B97FD8">
              <w:rPr>
                <w:rStyle w:val="Lienhypertexte"/>
                <w:noProof/>
              </w:rPr>
              <w:t>Améliorer le taux de recyclage</w:t>
            </w:r>
            <w:r>
              <w:rPr>
                <w:noProof/>
                <w:webHidden/>
              </w:rPr>
              <w:tab/>
            </w:r>
            <w:r>
              <w:rPr>
                <w:noProof/>
                <w:webHidden/>
              </w:rPr>
              <w:fldChar w:fldCharType="begin"/>
            </w:r>
            <w:r>
              <w:rPr>
                <w:noProof/>
                <w:webHidden/>
              </w:rPr>
              <w:instrText xml:space="preserve"> PAGEREF _Toc203095368 \h </w:instrText>
            </w:r>
            <w:r>
              <w:rPr>
                <w:noProof/>
                <w:webHidden/>
              </w:rPr>
            </w:r>
            <w:r>
              <w:rPr>
                <w:noProof/>
                <w:webHidden/>
              </w:rPr>
              <w:fldChar w:fldCharType="separate"/>
            </w:r>
            <w:r>
              <w:rPr>
                <w:noProof/>
                <w:webHidden/>
              </w:rPr>
              <w:t>85</w:t>
            </w:r>
            <w:r>
              <w:rPr>
                <w:noProof/>
                <w:webHidden/>
              </w:rPr>
              <w:fldChar w:fldCharType="end"/>
            </w:r>
          </w:hyperlink>
        </w:p>
        <w:p w14:paraId="1C45EB63" w14:textId="303A3E06"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69" w:history="1">
            <w:r w:rsidRPr="00B97FD8">
              <w:rPr>
                <w:rStyle w:val="Lienhypertexte"/>
                <w:noProof/>
              </w:rPr>
              <w:t>4.9.</w:t>
            </w:r>
            <w:r>
              <w:rPr>
                <w:rFonts w:asciiTheme="minorHAnsi" w:eastAsiaTheme="minorEastAsia" w:hAnsiTheme="minorHAnsi" w:cstheme="minorBidi"/>
                <w:noProof/>
                <w:kern w:val="2"/>
                <w:sz w:val="24"/>
                <w14:ligatures w14:val="standardContextual"/>
              </w:rPr>
              <w:tab/>
            </w:r>
            <w:r w:rsidRPr="00B97FD8">
              <w:rPr>
                <w:rStyle w:val="Lienhypertexte"/>
                <w:noProof/>
              </w:rPr>
              <w:t>Amélioration de la collecte des déchets</w:t>
            </w:r>
            <w:r>
              <w:rPr>
                <w:noProof/>
                <w:webHidden/>
              </w:rPr>
              <w:tab/>
            </w:r>
            <w:r>
              <w:rPr>
                <w:noProof/>
                <w:webHidden/>
              </w:rPr>
              <w:fldChar w:fldCharType="begin"/>
            </w:r>
            <w:r>
              <w:rPr>
                <w:noProof/>
                <w:webHidden/>
              </w:rPr>
              <w:instrText xml:space="preserve"> PAGEREF _Toc203095369 \h </w:instrText>
            </w:r>
            <w:r>
              <w:rPr>
                <w:noProof/>
                <w:webHidden/>
              </w:rPr>
            </w:r>
            <w:r>
              <w:rPr>
                <w:noProof/>
                <w:webHidden/>
              </w:rPr>
              <w:fldChar w:fldCharType="separate"/>
            </w:r>
            <w:r>
              <w:rPr>
                <w:noProof/>
                <w:webHidden/>
              </w:rPr>
              <w:t>85</w:t>
            </w:r>
            <w:r>
              <w:rPr>
                <w:noProof/>
                <w:webHidden/>
              </w:rPr>
              <w:fldChar w:fldCharType="end"/>
            </w:r>
          </w:hyperlink>
        </w:p>
        <w:p w14:paraId="4163E5D1" w14:textId="17861114" w:rsidR="00EA0038" w:rsidRDefault="00EA0038">
          <w:pPr>
            <w:pStyle w:val="TM3"/>
            <w:tabs>
              <w:tab w:val="left" w:pos="1200"/>
              <w:tab w:val="right" w:leader="dot" w:pos="9062"/>
            </w:tabs>
            <w:rPr>
              <w:rFonts w:asciiTheme="minorHAnsi" w:eastAsiaTheme="minorEastAsia" w:hAnsiTheme="minorHAnsi" w:cstheme="minorBidi"/>
              <w:noProof/>
              <w:kern w:val="2"/>
              <w:sz w:val="24"/>
              <w14:ligatures w14:val="standardContextual"/>
            </w:rPr>
          </w:pPr>
          <w:hyperlink w:anchor="_Toc203095370" w:history="1">
            <w:r w:rsidRPr="00B97FD8">
              <w:rPr>
                <w:rStyle w:val="Lienhypertexte"/>
                <w:noProof/>
              </w:rPr>
              <w:t>4.10.</w:t>
            </w:r>
            <w:r>
              <w:rPr>
                <w:rFonts w:asciiTheme="minorHAnsi" w:eastAsiaTheme="minorEastAsia" w:hAnsiTheme="minorHAnsi" w:cstheme="minorBidi"/>
                <w:noProof/>
                <w:kern w:val="2"/>
                <w:sz w:val="24"/>
                <w14:ligatures w14:val="standardContextual"/>
              </w:rPr>
              <w:tab/>
            </w:r>
            <w:r w:rsidRPr="00B97FD8">
              <w:rPr>
                <w:rStyle w:val="Lienhypertexte"/>
                <w:noProof/>
              </w:rPr>
              <w:t>Résumé</w:t>
            </w:r>
            <w:r>
              <w:rPr>
                <w:noProof/>
                <w:webHidden/>
              </w:rPr>
              <w:tab/>
            </w:r>
            <w:r>
              <w:rPr>
                <w:noProof/>
                <w:webHidden/>
              </w:rPr>
              <w:fldChar w:fldCharType="begin"/>
            </w:r>
            <w:r>
              <w:rPr>
                <w:noProof/>
                <w:webHidden/>
              </w:rPr>
              <w:instrText xml:space="preserve"> PAGEREF _Toc203095370 \h </w:instrText>
            </w:r>
            <w:r>
              <w:rPr>
                <w:noProof/>
                <w:webHidden/>
              </w:rPr>
            </w:r>
            <w:r>
              <w:rPr>
                <w:noProof/>
                <w:webHidden/>
              </w:rPr>
              <w:fldChar w:fldCharType="separate"/>
            </w:r>
            <w:r>
              <w:rPr>
                <w:noProof/>
                <w:webHidden/>
              </w:rPr>
              <w:t>86</w:t>
            </w:r>
            <w:r>
              <w:rPr>
                <w:noProof/>
                <w:webHidden/>
              </w:rPr>
              <w:fldChar w:fldCharType="end"/>
            </w:r>
          </w:hyperlink>
        </w:p>
        <w:p w14:paraId="30746D40" w14:textId="6988E61F"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71" w:history="1">
            <w:r w:rsidRPr="00B97FD8">
              <w:rPr>
                <w:rStyle w:val="Lienhypertexte"/>
                <w:bCs/>
                <w:noProof/>
                <w:lang w:val="fr-BE"/>
              </w:rPr>
              <w:t>Chapitre 4 : Recommandations pour le Sénégal</w:t>
            </w:r>
            <w:r>
              <w:rPr>
                <w:noProof/>
                <w:webHidden/>
              </w:rPr>
              <w:tab/>
            </w:r>
            <w:r>
              <w:rPr>
                <w:noProof/>
                <w:webHidden/>
              </w:rPr>
              <w:fldChar w:fldCharType="begin"/>
            </w:r>
            <w:r>
              <w:rPr>
                <w:noProof/>
                <w:webHidden/>
              </w:rPr>
              <w:instrText xml:space="preserve"> PAGEREF _Toc203095371 \h </w:instrText>
            </w:r>
            <w:r>
              <w:rPr>
                <w:noProof/>
                <w:webHidden/>
              </w:rPr>
            </w:r>
            <w:r>
              <w:rPr>
                <w:noProof/>
                <w:webHidden/>
              </w:rPr>
              <w:fldChar w:fldCharType="separate"/>
            </w:r>
            <w:r>
              <w:rPr>
                <w:noProof/>
                <w:webHidden/>
              </w:rPr>
              <w:t>87</w:t>
            </w:r>
            <w:r>
              <w:rPr>
                <w:noProof/>
                <w:webHidden/>
              </w:rPr>
              <w:fldChar w:fldCharType="end"/>
            </w:r>
          </w:hyperlink>
        </w:p>
        <w:p w14:paraId="7D90006B" w14:textId="123CE85C" w:rsidR="00EA0038" w:rsidRDefault="00EA0038">
          <w:pPr>
            <w:pStyle w:val="TM3"/>
            <w:tabs>
              <w:tab w:val="left" w:pos="960"/>
              <w:tab w:val="right" w:leader="dot" w:pos="9062"/>
            </w:tabs>
            <w:rPr>
              <w:rFonts w:asciiTheme="minorHAnsi" w:eastAsiaTheme="minorEastAsia" w:hAnsiTheme="minorHAnsi" w:cstheme="minorBidi"/>
              <w:noProof/>
              <w:kern w:val="2"/>
              <w:sz w:val="24"/>
              <w14:ligatures w14:val="standardContextual"/>
            </w:rPr>
          </w:pPr>
          <w:hyperlink w:anchor="_Toc203095372" w:history="1">
            <w:r w:rsidRPr="00B97FD8">
              <w:rPr>
                <w:rStyle w:val="Lienhypertexte"/>
                <w:noProof/>
                <w:lang w:val="fr-BE"/>
              </w:rPr>
              <w:t>1.</w:t>
            </w:r>
            <w:r>
              <w:rPr>
                <w:rFonts w:asciiTheme="minorHAnsi" w:eastAsiaTheme="minorEastAsia" w:hAnsiTheme="minorHAnsi" w:cstheme="minorBidi"/>
                <w:noProof/>
                <w:kern w:val="2"/>
                <w:sz w:val="24"/>
                <w14:ligatures w14:val="standardContextual"/>
              </w:rPr>
              <w:tab/>
            </w:r>
            <w:r w:rsidRPr="00B97FD8">
              <w:rPr>
                <w:rStyle w:val="Lienhypertexte"/>
                <w:noProof/>
                <w:lang w:val="fr-BE"/>
              </w:rPr>
              <w:t>Sensibilisation</w:t>
            </w:r>
            <w:r>
              <w:rPr>
                <w:noProof/>
                <w:webHidden/>
              </w:rPr>
              <w:tab/>
            </w:r>
            <w:r>
              <w:rPr>
                <w:noProof/>
                <w:webHidden/>
              </w:rPr>
              <w:fldChar w:fldCharType="begin"/>
            </w:r>
            <w:r>
              <w:rPr>
                <w:noProof/>
                <w:webHidden/>
              </w:rPr>
              <w:instrText xml:space="preserve"> PAGEREF _Toc203095372 \h </w:instrText>
            </w:r>
            <w:r>
              <w:rPr>
                <w:noProof/>
                <w:webHidden/>
              </w:rPr>
            </w:r>
            <w:r>
              <w:rPr>
                <w:noProof/>
                <w:webHidden/>
              </w:rPr>
              <w:fldChar w:fldCharType="separate"/>
            </w:r>
            <w:r>
              <w:rPr>
                <w:noProof/>
                <w:webHidden/>
              </w:rPr>
              <w:t>87</w:t>
            </w:r>
            <w:r>
              <w:rPr>
                <w:noProof/>
                <w:webHidden/>
              </w:rPr>
              <w:fldChar w:fldCharType="end"/>
            </w:r>
          </w:hyperlink>
        </w:p>
        <w:p w14:paraId="186D16B7" w14:textId="466F9946" w:rsidR="00EA0038" w:rsidRDefault="00EA0038">
          <w:pPr>
            <w:pStyle w:val="TM4"/>
            <w:tabs>
              <w:tab w:val="left" w:pos="1440"/>
              <w:tab w:val="right" w:leader="dot" w:pos="9062"/>
            </w:tabs>
            <w:rPr>
              <w:rFonts w:asciiTheme="minorHAnsi" w:eastAsiaTheme="minorEastAsia" w:hAnsiTheme="minorHAnsi" w:cstheme="minorBidi"/>
              <w:noProof/>
              <w:kern w:val="2"/>
              <w:sz w:val="24"/>
              <w14:ligatures w14:val="standardContextual"/>
            </w:rPr>
          </w:pPr>
          <w:hyperlink w:anchor="_Toc203095373" w:history="1">
            <w:r w:rsidRPr="00B97FD8">
              <w:rPr>
                <w:rStyle w:val="Lienhypertexte"/>
                <w:noProof/>
              </w:rPr>
              <w:t>1.1.</w:t>
            </w:r>
            <w:r>
              <w:rPr>
                <w:rFonts w:asciiTheme="minorHAnsi" w:eastAsiaTheme="minorEastAsia" w:hAnsiTheme="minorHAnsi" w:cstheme="minorBidi"/>
                <w:noProof/>
                <w:kern w:val="2"/>
                <w:sz w:val="24"/>
                <w14:ligatures w14:val="standardContextual"/>
              </w:rPr>
              <w:tab/>
            </w:r>
            <w:r w:rsidRPr="00B97FD8">
              <w:rPr>
                <w:rStyle w:val="Lienhypertexte"/>
                <w:noProof/>
              </w:rPr>
              <w:t>Mobilisation collective</w:t>
            </w:r>
            <w:r>
              <w:rPr>
                <w:noProof/>
                <w:webHidden/>
              </w:rPr>
              <w:tab/>
            </w:r>
            <w:r>
              <w:rPr>
                <w:noProof/>
                <w:webHidden/>
              </w:rPr>
              <w:fldChar w:fldCharType="begin"/>
            </w:r>
            <w:r>
              <w:rPr>
                <w:noProof/>
                <w:webHidden/>
              </w:rPr>
              <w:instrText xml:space="preserve"> PAGEREF _Toc203095373 \h </w:instrText>
            </w:r>
            <w:r>
              <w:rPr>
                <w:noProof/>
                <w:webHidden/>
              </w:rPr>
            </w:r>
            <w:r>
              <w:rPr>
                <w:noProof/>
                <w:webHidden/>
              </w:rPr>
              <w:fldChar w:fldCharType="separate"/>
            </w:r>
            <w:r>
              <w:rPr>
                <w:noProof/>
                <w:webHidden/>
              </w:rPr>
              <w:t>87</w:t>
            </w:r>
            <w:r>
              <w:rPr>
                <w:noProof/>
                <w:webHidden/>
              </w:rPr>
              <w:fldChar w:fldCharType="end"/>
            </w:r>
          </w:hyperlink>
        </w:p>
        <w:p w14:paraId="2C0D181D" w14:textId="42C7DC76" w:rsidR="00EA0038" w:rsidRDefault="00EA0038">
          <w:pPr>
            <w:pStyle w:val="TM4"/>
            <w:tabs>
              <w:tab w:val="left" w:pos="1440"/>
              <w:tab w:val="right" w:leader="dot" w:pos="9062"/>
            </w:tabs>
            <w:rPr>
              <w:rFonts w:asciiTheme="minorHAnsi" w:eastAsiaTheme="minorEastAsia" w:hAnsiTheme="minorHAnsi" w:cstheme="minorBidi"/>
              <w:noProof/>
              <w:kern w:val="2"/>
              <w:sz w:val="24"/>
              <w14:ligatures w14:val="standardContextual"/>
            </w:rPr>
          </w:pPr>
          <w:hyperlink w:anchor="_Toc203095374" w:history="1">
            <w:r w:rsidRPr="00B97FD8">
              <w:rPr>
                <w:rStyle w:val="Lienhypertexte"/>
                <w:noProof/>
              </w:rPr>
              <w:t>1.2.</w:t>
            </w:r>
            <w:r>
              <w:rPr>
                <w:rFonts w:asciiTheme="minorHAnsi" w:eastAsiaTheme="minorEastAsia" w:hAnsiTheme="minorHAnsi" w:cstheme="minorBidi"/>
                <w:noProof/>
                <w:kern w:val="2"/>
                <w:sz w:val="24"/>
                <w14:ligatures w14:val="standardContextual"/>
              </w:rPr>
              <w:tab/>
            </w:r>
            <w:r w:rsidRPr="00B97FD8">
              <w:rPr>
                <w:rStyle w:val="Lienhypertexte"/>
                <w:noProof/>
              </w:rPr>
              <w:t>Programme scolaire</w:t>
            </w:r>
            <w:r>
              <w:rPr>
                <w:noProof/>
                <w:webHidden/>
              </w:rPr>
              <w:tab/>
            </w:r>
            <w:r>
              <w:rPr>
                <w:noProof/>
                <w:webHidden/>
              </w:rPr>
              <w:fldChar w:fldCharType="begin"/>
            </w:r>
            <w:r>
              <w:rPr>
                <w:noProof/>
                <w:webHidden/>
              </w:rPr>
              <w:instrText xml:space="preserve"> PAGEREF _Toc203095374 \h </w:instrText>
            </w:r>
            <w:r>
              <w:rPr>
                <w:noProof/>
                <w:webHidden/>
              </w:rPr>
            </w:r>
            <w:r>
              <w:rPr>
                <w:noProof/>
                <w:webHidden/>
              </w:rPr>
              <w:fldChar w:fldCharType="separate"/>
            </w:r>
            <w:r>
              <w:rPr>
                <w:noProof/>
                <w:webHidden/>
              </w:rPr>
              <w:t>88</w:t>
            </w:r>
            <w:r>
              <w:rPr>
                <w:noProof/>
                <w:webHidden/>
              </w:rPr>
              <w:fldChar w:fldCharType="end"/>
            </w:r>
          </w:hyperlink>
        </w:p>
        <w:p w14:paraId="0D62DBC4" w14:textId="1E6DCDED" w:rsidR="00EA0038" w:rsidRDefault="00EA0038">
          <w:pPr>
            <w:pStyle w:val="TM4"/>
            <w:tabs>
              <w:tab w:val="left" w:pos="1440"/>
              <w:tab w:val="right" w:leader="dot" w:pos="9062"/>
            </w:tabs>
            <w:rPr>
              <w:rFonts w:asciiTheme="minorHAnsi" w:eastAsiaTheme="minorEastAsia" w:hAnsiTheme="minorHAnsi" w:cstheme="minorBidi"/>
              <w:noProof/>
              <w:kern w:val="2"/>
              <w:sz w:val="24"/>
              <w14:ligatures w14:val="standardContextual"/>
            </w:rPr>
          </w:pPr>
          <w:hyperlink w:anchor="_Toc203095375" w:history="1">
            <w:r w:rsidRPr="00B97FD8">
              <w:rPr>
                <w:rStyle w:val="Lienhypertexte"/>
                <w:noProof/>
              </w:rPr>
              <w:t>1.3.</w:t>
            </w:r>
            <w:r>
              <w:rPr>
                <w:rFonts w:asciiTheme="minorHAnsi" w:eastAsiaTheme="minorEastAsia" w:hAnsiTheme="minorHAnsi" w:cstheme="minorBidi"/>
                <w:noProof/>
                <w:kern w:val="2"/>
                <w:sz w:val="24"/>
                <w14:ligatures w14:val="standardContextual"/>
              </w:rPr>
              <w:tab/>
            </w:r>
            <w:r w:rsidRPr="00B97FD8">
              <w:rPr>
                <w:rStyle w:val="Lienhypertexte"/>
                <w:noProof/>
              </w:rPr>
              <w:t>Canaux de diffusion</w:t>
            </w:r>
            <w:r>
              <w:rPr>
                <w:noProof/>
                <w:webHidden/>
              </w:rPr>
              <w:tab/>
            </w:r>
            <w:r>
              <w:rPr>
                <w:noProof/>
                <w:webHidden/>
              </w:rPr>
              <w:fldChar w:fldCharType="begin"/>
            </w:r>
            <w:r>
              <w:rPr>
                <w:noProof/>
                <w:webHidden/>
              </w:rPr>
              <w:instrText xml:space="preserve"> PAGEREF _Toc203095375 \h </w:instrText>
            </w:r>
            <w:r>
              <w:rPr>
                <w:noProof/>
                <w:webHidden/>
              </w:rPr>
            </w:r>
            <w:r>
              <w:rPr>
                <w:noProof/>
                <w:webHidden/>
              </w:rPr>
              <w:fldChar w:fldCharType="separate"/>
            </w:r>
            <w:r>
              <w:rPr>
                <w:noProof/>
                <w:webHidden/>
              </w:rPr>
              <w:t>88</w:t>
            </w:r>
            <w:r>
              <w:rPr>
                <w:noProof/>
                <w:webHidden/>
              </w:rPr>
              <w:fldChar w:fldCharType="end"/>
            </w:r>
          </w:hyperlink>
        </w:p>
        <w:p w14:paraId="2495AFC4" w14:textId="0FBB16E6" w:rsidR="00EA0038" w:rsidRDefault="00EA0038">
          <w:pPr>
            <w:pStyle w:val="TM4"/>
            <w:tabs>
              <w:tab w:val="left" w:pos="1440"/>
              <w:tab w:val="right" w:leader="dot" w:pos="9062"/>
            </w:tabs>
            <w:rPr>
              <w:rFonts w:asciiTheme="minorHAnsi" w:eastAsiaTheme="minorEastAsia" w:hAnsiTheme="minorHAnsi" w:cstheme="minorBidi"/>
              <w:noProof/>
              <w:kern w:val="2"/>
              <w:sz w:val="24"/>
              <w14:ligatures w14:val="standardContextual"/>
            </w:rPr>
          </w:pPr>
          <w:hyperlink w:anchor="_Toc203095376" w:history="1">
            <w:r w:rsidRPr="00B97FD8">
              <w:rPr>
                <w:rStyle w:val="Lienhypertexte"/>
                <w:noProof/>
              </w:rPr>
              <w:t>1.4.</w:t>
            </w:r>
            <w:r>
              <w:rPr>
                <w:rFonts w:asciiTheme="minorHAnsi" w:eastAsiaTheme="minorEastAsia" w:hAnsiTheme="minorHAnsi" w:cstheme="minorBidi"/>
                <w:noProof/>
                <w:kern w:val="2"/>
                <w:sz w:val="24"/>
                <w14:ligatures w14:val="standardContextual"/>
              </w:rPr>
              <w:tab/>
            </w:r>
            <w:r w:rsidRPr="00B97FD8">
              <w:rPr>
                <w:rStyle w:val="Lienhypertexte"/>
                <w:noProof/>
              </w:rPr>
              <w:t>Exemplarité</w:t>
            </w:r>
            <w:r>
              <w:rPr>
                <w:noProof/>
                <w:webHidden/>
              </w:rPr>
              <w:tab/>
            </w:r>
            <w:r>
              <w:rPr>
                <w:noProof/>
                <w:webHidden/>
              </w:rPr>
              <w:fldChar w:fldCharType="begin"/>
            </w:r>
            <w:r>
              <w:rPr>
                <w:noProof/>
                <w:webHidden/>
              </w:rPr>
              <w:instrText xml:space="preserve"> PAGEREF _Toc203095376 \h </w:instrText>
            </w:r>
            <w:r>
              <w:rPr>
                <w:noProof/>
                <w:webHidden/>
              </w:rPr>
            </w:r>
            <w:r>
              <w:rPr>
                <w:noProof/>
                <w:webHidden/>
              </w:rPr>
              <w:fldChar w:fldCharType="separate"/>
            </w:r>
            <w:r>
              <w:rPr>
                <w:noProof/>
                <w:webHidden/>
              </w:rPr>
              <w:t>89</w:t>
            </w:r>
            <w:r>
              <w:rPr>
                <w:noProof/>
                <w:webHidden/>
              </w:rPr>
              <w:fldChar w:fldCharType="end"/>
            </w:r>
          </w:hyperlink>
        </w:p>
        <w:p w14:paraId="1D84C992" w14:textId="6080D4E2" w:rsidR="00EA0038" w:rsidRDefault="00EA0038">
          <w:pPr>
            <w:pStyle w:val="TM3"/>
            <w:tabs>
              <w:tab w:val="left" w:pos="960"/>
              <w:tab w:val="right" w:leader="dot" w:pos="9062"/>
            </w:tabs>
            <w:rPr>
              <w:rFonts w:asciiTheme="minorHAnsi" w:eastAsiaTheme="minorEastAsia" w:hAnsiTheme="minorHAnsi" w:cstheme="minorBidi"/>
              <w:noProof/>
              <w:kern w:val="2"/>
              <w:sz w:val="24"/>
              <w14:ligatures w14:val="standardContextual"/>
            </w:rPr>
          </w:pPr>
          <w:hyperlink w:anchor="_Toc203095377" w:history="1">
            <w:r w:rsidRPr="00B97FD8">
              <w:rPr>
                <w:rStyle w:val="Lienhypertexte"/>
                <w:noProof/>
                <w:lang w:val="fr-BE"/>
              </w:rPr>
              <w:t>2.</w:t>
            </w:r>
            <w:r>
              <w:rPr>
                <w:rFonts w:asciiTheme="minorHAnsi" w:eastAsiaTheme="minorEastAsia" w:hAnsiTheme="minorHAnsi" w:cstheme="minorBidi"/>
                <w:noProof/>
                <w:kern w:val="2"/>
                <w:sz w:val="24"/>
                <w14:ligatures w14:val="standardContextual"/>
              </w:rPr>
              <w:tab/>
            </w:r>
            <w:r w:rsidRPr="00B97FD8">
              <w:rPr>
                <w:rStyle w:val="Lienhypertexte"/>
                <w:noProof/>
                <w:lang w:val="fr-BE"/>
              </w:rPr>
              <w:t>Entrée en vigueur</w:t>
            </w:r>
            <w:r>
              <w:rPr>
                <w:noProof/>
                <w:webHidden/>
              </w:rPr>
              <w:tab/>
            </w:r>
            <w:r>
              <w:rPr>
                <w:noProof/>
                <w:webHidden/>
              </w:rPr>
              <w:fldChar w:fldCharType="begin"/>
            </w:r>
            <w:r>
              <w:rPr>
                <w:noProof/>
                <w:webHidden/>
              </w:rPr>
              <w:instrText xml:space="preserve"> PAGEREF _Toc203095377 \h </w:instrText>
            </w:r>
            <w:r>
              <w:rPr>
                <w:noProof/>
                <w:webHidden/>
              </w:rPr>
            </w:r>
            <w:r>
              <w:rPr>
                <w:noProof/>
                <w:webHidden/>
              </w:rPr>
              <w:fldChar w:fldCharType="separate"/>
            </w:r>
            <w:r>
              <w:rPr>
                <w:noProof/>
                <w:webHidden/>
              </w:rPr>
              <w:t>89</w:t>
            </w:r>
            <w:r>
              <w:rPr>
                <w:noProof/>
                <w:webHidden/>
              </w:rPr>
              <w:fldChar w:fldCharType="end"/>
            </w:r>
          </w:hyperlink>
        </w:p>
        <w:p w14:paraId="0A35B7F0" w14:textId="7C986932" w:rsidR="00EA0038" w:rsidRDefault="00EA0038">
          <w:pPr>
            <w:pStyle w:val="TM3"/>
            <w:tabs>
              <w:tab w:val="left" w:pos="960"/>
              <w:tab w:val="right" w:leader="dot" w:pos="9062"/>
            </w:tabs>
            <w:rPr>
              <w:rFonts w:asciiTheme="minorHAnsi" w:eastAsiaTheme="minorEastAsia" w:hAnsiTheme="minorHAnsi" w:cstheme="minorBidi"/>
              <w:noProof/>
              <w:kern w:val="2"/>
              <w:sz w:val="24"/>
              <w14:ligatures w14:val="standardContextual"/>
            </w:rPr>
          </w:pPr>
          <w:hyperlink w:anchor="_Toc203095378" w:history="1">
            <w:r w:rsidRPr="00B97FD8">
              <w:rPr>
                <w:rStyle w:val="Lienhypertexte"/>
                <w:noProof/>
                <w:lang w:val="fr-BE"/>
              </w:rPr>
              <w:t>3.</w:t>
            </w:r>
            <w:r>
              <w:rPr>
                <w:rFonts w:asciiTheme="minorHAnsi" w:eastAsiaTheme="minorEastAsia" w:hAnsiTheme="minorHAnsi" w:cstheme="minorBidi"/>
                <w:noProof/>
                <w:kern w:val="2"/>
                <w:sz w:val="24"/>
                <w14:ligatures w14:val="standardContextual"/>
              </w:rPr>
              <w:tab/>
            </w:r>
            <w:r w:rsidRPr="00B97FD8">
              <w:rPr>
                <w:rStyle w:val="Lienhypertexte"/>
                <w:noProof/>
                <w:lang w:val="fr-BE"/>
              </w:rPr>
              <w:t>Alternatives</w:t>
            </w:r>
            <w:r>
              <w:rPr>
                <w:noProof/>
                <w:webHidden/>
              </w:rPr>
              <w:tab/>
            </w:r>
            <w:r>
              <w:rPr>
                <w:noProof/>
                <w:webHidden/>
              </w:rPr>
              <w:fldChar w:fldCharType="begin"/>
            </w:r>
            <w:r>
              <w:rPr>
                <w:noProof/>
                <w:webHidden/>
              </w:rPr>
              <w:instrText xml:space="preserve"> PAGEREF _Toc203095378 \h </w:instrText>
            </w:r>
            <w:r>
              <w:rPr>
                <w:noProof/>
                <w:webHidden/>
              </w:rPr>
            </w:r>
            <w:r>
              <w:rPr>
                <w:noProof/>
                <w:webHidden/>
              </w:rPr>
              <w:fldChar w:fldCharType="separate"/>
            </w:r>
            <w:r>
              <w:rPr>
                <w:noProof/>
                <w:webHidden/>
              </w:rPr>
              <w:t>89</w:t>
            </w:r>
            <w:r>
              <w:rPr>
                <w:noProof/>
                <w:webHidden/>
              </w:rPr>
              <w:fldChar w:fldCharType="end"/>
            </w:r>
          </w:hyperlink>
        </w:p>
        <w:p w14:paraId="49DE3A1E" w14:textId="2C1FA285" w:rsidR="00EA0038" w:rsidRDefault="00EA0038">
          <w:pPr>
            <w:pStyle w:val="TM4"/>
            <w:tabs>
              <w:tab w:val="left" w:pos="1440"/>
              <w:tab w:val="right" w:leader="dot" w:pos="9062"/>
            </w:tabs>
            <w:rPr>
              <w:rFonts w:asciiTheme="minorHAnsi" w:eastAsiaTheme="minorEastAsia" w:hAnsiTheme="minorHAnsi" w:cstheme="minorBidi"/>
              <w:noProof/>
              <w:kern w:val="2"/>
              <w:sz w:val="24"/>
              <w14:ligatures w14:val="standardContextual"/>
            </w:rPr>
          </w:pPr>
          <w:hyperlink w:anchor="_Toc203095379" w:history="1">
            <w:r w:rsidRPr="00B97FD8">
              <w:rPr>
                <w:rStyle w:val="Lienhypertexte"/>
                <w:noProof/>
                <w:lang w:val="fr-BE"/>
              </w:rPr>
              <w:t>3.1.</w:t>
            </w:r>
            <w:r>
              <w:rPr>
                <w:rFonts w:asciiTheme="minorHAnsi" w:eastAsiaTheme="minorEastAsia" w:hAnsiTheme="minorHAnsi" w:cstheme="minorBidi"/>
                <w:noProof/>
                <w:kern w:val="2"/>
                <w:sz w:val="24"/>
                <w14:ligatures w14:val="standardContextual"/>
              </w:rPr>
              <w:tab/>
            </w:r>
            <w:r w:rsidRPr="00B97FD8">
              <w:rPr>
                <w:rStyle w:val="Lienhypertexte"/>
                <w:noProof/>
                <w:lang w:val="fr-BE"/>
              </w:rPr>
              <w:t>Accompagnement gouvernemental</w:t>
            </w:r>
            <w:r>
              <w:rPr>
                <w:noProof/>
                <w:webHidden/>
              </w:rPr>
              <w:tab/>
            </w:r>
            <w:r>
              <w:rPr>
                <w:noProof/>
                <w:webHidden/>
              </w:rPr>
              <w:fldChar w:fldCharType="begin"/>
            </w:r>
            <w:r>
              <w:rPr>
                <w:noProof/>
                <w:webHidden/>
              </w:rPr>
              <w:instrText xml:space="preserve"> PAGEREF _Toc203095379 \h </w:instrText>
            </w:r>
            <w:r>
              <w:rPr>
                <w:noProof/>
                <w:webHidden/>
              </w:rPr>
            </w:r>
            <w:r>
              <w:rPr>
                <w:noProof/>
                <w:webHidden/>
              </w:rPr>
              <w:fldChar w:fldCharType="separate"/>
            </w:r>
            <w:r>
              <w:rPr>
                <w:noProof/>
                <w:webHidden/>
              </w:rPr>
              <w:t>90</w:t>
            </w:r>
            <w:r>
              <w:rPr>
                <w:noProof/>
                <w:webHidden/>
              </w:rPr>
              <w:fldChar w:fldCharType="end"/>
            </w:r>
          </w:hyperlink>
        </w:p>
        <w:p w14:paraId="6D68791F" w14:textId="2C646085" w:rsidR="00EA0038" w:rsidRDefault="00EA0038">
          <w:pPr>
            <w:pStyle w:val="TM4"/>
            <w:tabs>
              <w:tab w:val="left" w:pos="1440"/>
              <w:tab w:val="right" w:leader="dot" w:pos="9062"/>
            </w:tabs>
            <w:rPr>
              <w:rFonts w:asciiTheme="minorHAnsi" w:eastAsiaTheme="minorEastAsia" w:hAnsiTheme="minorHAnsi" w:cstheme="minorBidi"/>
              <w:noProof/>
              <w:kern w:val="2"/>
              <w:sz w:val="24"/>
              <w14:ligatures w14:val="standardContextual"/>
            </w:rPr>
          </w:pPr>
          <w:hyperlink w:anchor="_Toc203095380" w:history="1">
            <w:r w:rsidRPr="00B97FD8">
              <w:rPr>
                <w:rStyle w:val="Lienhypertexte"/>
                <w:noProof/>
              </w:rPr>
              <w:t>3.2.</w:t>
            </w:r>
            <w:r>
              <w:rPr>
                <w:rFonts w:asciiTheme="minorHAnsi" w:eastAsiaTheme="minorEastAsia" w:hAnsiTheme="minorHAnsi" w:cstheme="minorBidi"/>
                <w:noProof/>
                <w:kern w:val="2"/>
                <w:sz w:val="24"/>
                <w14:ligatures w14:val="standardContextual"/>
              </w:rPr>
              <w:tab/>
            </w:r>
            <w:r w:rsidRPr="00B97FD8">
              <w:rPr>
                <w:rStyle w:val="Lienhypertexte"/>
                <w:noProof/>
              </w:rPr>
              <w:t>Alternatives aux sachets d’eau</w:t>
            </w:r>
            <w:r>
              <w:rPr>
                <w:noProof/>
                <w:webHidden/>
              </w:rPr>
              <w:tab/>
            </w:r>
            <w:r>
              <w:rPr>
                <w:noProof/>
                <w:webHidden/>
              </w:rPr>
              <w:fldChar w:fldCharType="begin"/>
            </w:r>
            <w:r>
              <w:rPr>
                <w:noProof/>
                <w:webHidden/>
              </w:rPr>
              <w:instrText xml:space="preserve"> PAGEREF _Toc203095380 \h </w:instrText>
            </w:r>
            <w:r>
              <w:rPr>
                <w:noProof/>
                <w:webHidden/>
              </w:rPr>
            </w:r>
            <w:r>
              <w:rPr>
                <w:noProof/>
                <w:webHidden/>
              </w:rPr>
              <w:fldChar w:fldCharType="separate"/>
            </w:r>
            <w:r>
              <w:rPr>
                <w:noProof/>
                <w:webHidden/>
              </w:rPr>
              <w:t>90</w:t>
            </w:r>
            <w:r>
              <w:rPr>
                <w:noProof/>
                <w:webHidden/>
              </w:rPr>
              <w:fldChar w:fldCharType="end"/>
            </w:r>
          </w:hyperlink>
        </w:p>
        <w:p w14:paraId="5BFB8D80" w14:textId="69F61138" w:rsidR="00EA0038" w:rsidRDefault="00EA0038">
          <w:pPr>
            <w:pStyle w:val="TM4"/>
            <w:tabs>
              <w:tab w:val="left" w:pos="1440"/>
              <w:tab w:val="right" w:leader="dot" w:pos="9062"/>
            </w:tabs>
            <w:rPr>
              <w:rFonts w:asciiTheme="minorHAnsi" w:eastAsiaTheme="minorEastAsia" w:hAnsiTheme="minorHAnsi" w:cstheme="minorBidi"/>
              <w:noProof/>
              <w:kern w:val="2"/>
              <w:sz w:val="24"/>
              <w14:ligatures w14:val="standardContextual"/>
            </w:rPr>
          </w:pPr>
          <w:hyperlink w:anchor="_Toc203095381" w:history="1">
            <w:r w:rsidRPr="00B97FD8">
              <w:rPr>
                <w:rStyle w:val="Lienhypertexte"/>
                <w:noProof/>
              </w:rPr>
              <w:t>3.3.</w:t>
            </w:r>
            <w:r>
              <w:rPr>
                <w:rFonts w:asciiTheme="minorHAnsi" w:eastAsiaTheme="minorEastAsia" w:hAnsiTheme="minorHAnsi" w:cstheme="minorBidi"/>
                <w:noProof/>
                <w:kern w:val="2"/>
                <w:sz w:val="24"/>
                <w14:ligatures w14:val="standardContextual"/>
              </w:rPr>
              <w:tab/>
            </w:r>
            <w:r w:rsidRPr="00B97FD8">
              <w:rPr>
                <w:rStyle w:val="Lienhypertexte"/>
                <w:noProof/>
              </w:rPr>
              <w:t>Alternatives aux sacs plastiques</w:t>
            </w:r>
            <w:r>
              <w:rPr>
                <w:noProof/>
                <w:webHidden/>
              </w:rPr>
              <w:tab/>
            </w:r>
            <w:r>
              <w:rPr>
                <w:noProof/>
                <w:webHidden/>
              </w:rPr>
              <w:fldChar w:fldCharType="begin"/>
            </w:r>
            <w:r>
              <w:rPr>
                <w:noProof/>
                <w:webHidden/>
              </w:rPr>
              <w:instrText xml:space="preserve"> PAGEREF _Toc203095381 \h </w:instrText>
            </w:r>
            <w:r>
              <w:rPr>
                <w:noProof/>
                <w:webHidden/>
              </w:rPr>
            </w:r>
            <w:r>
              <w:rPr>
                <w:noProof/>
                <w:webHidden/>
              </w:rPr>
              <w:fldChar w:fldCharType="separate"/>
            </w:r>
            <w:r>
              <w:rPr>
                <w:noProof/>
                <w:webHidden/>
              </w:rPr>
              <w:t>91</w:t>
            </w:r>
            <w:r>
              <w:rPr>
                <w:noProof/>
                <w:webHidden/>
              </w:rPr>
              <w:fldChar w:fldCharType="end"/>
            </w:r>
          </w:hyperlink>
        </w:p>
        <w:p w14:paraId="5C704F6D" w14:textId="25D3AF55" w:rsidR="00EA0038" w:rsidRDefault="00EA0038">
          <w:pPr>
            <w:pStyle w:val="TM3"/>
            <w:tabs>
              <w:tab w:val="left" w:pos="960"/>
              <w:tab w:val="right" w:leader="dot" w:pos="9062"/>
            </w:tabs>
            <w:rPr>
              <w:rFonts w:asciiTheme="minorHAnsi" w:eastAsiaTheme="minorEastAsia" w:hAnsiTheme="minorHAnsi" w:cstheme="minorBidi"/>
              <w:noProof/>
              <w:kern w:val="2"/>
              <w:sz w:val="24"/>
              <w14:ligatures w14:val="standardContextual"/>
            </w:rPr>
          </w:pPr>
          <w:hyperlink w:anchor="_Toc203095382" w:history="1">
            <w:r w:rsidRPr="00B97FD8">
              <w:rPr>
                <w:rStyle w:val="Lienhypertexte"/>
                <w:noProof/>
                <w:lang w:val="fr-BE"/>
              </w:rPr>
              <w:t>4.</w:t>
            </w:r>
            <w:r>
              <w:rPr>
                <w:rFonts w:asciiTheme="minorHAnsi" w:eastAsiaTheme="minorEastAsia" w:hAnsiTheme="minorHAnsi" w:cstheme="minorBidi"/>
                <w:noProof/>
                <w:kern w:val="2"/>
                <w:sz w:val="24"/>
                <w14:ligatures w14:val="standardContextual"/>
              </w:rPr>
              <w:tab/>
            </w:r>
            <w:r w:rsidRPr="00B97FD8">
              <w:rPr>
                <w:rStyle w:val="Lienhypertexte"/>
                <w:noProof/>
                <w:lang w:val="fr-BE"/>
              </w:rPr>
              <w:t>Contrôles</w:t>
            </w:r>
            <w:r>
              <w:rPr>
                <w:noProof/>
                <w:webHidden/>
              </w:rPr>
              <w:tab/>
            </w:r>
            <w:r>
              <w:rPr>
                <w:noProof/>
                <w:webHidden/>
              </w:rPr>
              <w:fldChar w:fldCharType="begin"/>
            </w:r>
            <w:r>
              <w:rPr>
                <w:noProof/>
                <w:webHidden/>
              </w:rPr>
              <w:instrText xml:space="preserve"> PAGEREF _Toc203095382 \h </w:instrText>
            </w:r>
            <w:r>
              <w:rPr>
                <w:noProof/>
                <w:webHidden/>
              </w:rPr>
            </w:r>
            <w:r>
              <w:rPr>
                <w:noProof/>
                <w:webHidden/>
              </w:rPr>
              <w:fldChar w:fldCharType="separate"/>
            </w:r>
            <w:r>
              <w:rPr>
                <w:noProof/>
                <w:webHidden/>
              </w:rPr>
              <w:t>92</w:t>
            </w:r>
            <w:r>
              <w:rPr>
                <w:noProof/>
                <w:webHidden/>
              </w:rPr>
              <w:fldChar w:fldCharType="end"/>
            </w:r>
          </w:hyperlink>
        </w:p>
        <w:p w14:paraId="5BA3DFF6" w14:textId="4A421EFC" w:rsidR="00EA0038" w:rsidRDefault="00EA0038">
          <w:pPr>
            <w:pStyle w:val="TM3"/>
            <w:tabs>
              <w:tab w:val="left" w:pos="960"/>
              <w:tab w:val="right" w:leader="dot" w:pos="9062"/>
            </w:tabs>
            <w:rPr>
              <w:rFonts w:asciiTheme="minorHAnsi" w:eastAsiaTheme="minorEastAsia" w:hAnsiTheme="minorHAnsi" w:cstheme="minorBidi"/>
              <w:noProof/>
              <w:kern w:val="2"/>
              <w:sz w:val="24"/>
              <w14:ligatures w14:val="standardContextual"/>
            </w:rPr>
          </w:pPr>
          <w:hyperlink w:anchor="_Toc203095383" w:history="1">
            <w:r w:rsidRPr="00B97FD8">
              <w:rPr>
                <w:rStyle w:val="Lienhypertexte"/>
                <w:noProof/>
                <w:lang w:val="fr-BE"/>
              </w:rPr>
              <w:t>5.</w:t>
            </w:r>
            <w:r>
              <w:rPr>
                <w:rFonts w:asciiTheme="minorHAnsi" w:eastAsiaTheme="minorEastAsia" w:hAnsiTheme="minorHAnsi" w:cstheme="minorBidi"/>
                <w:noProof/>
                <w:kern w:val="2"/>
                <w:sz w:val="24"/>
                <w14:ligatures w14:val="standardContextual"/>
              </w:rPr>
              <w:tab/>
            </w:r>
            <w:r w:rsidRPr="00B97FD8">
              <w:rPr>
                <w:rStyle w:val="Lienhypertexte"/>
                <w:noProof/>
                <w:lang w:val="fr-BE"/>
              </w:rPr>
              <w:t>Sanctions</w:t>
            </w:r>
            <w:r>
              <w:rPr>
                <w:noProof/>
                <w:webHidden/>
              </w:rPr>
              <w:tab/>
            </w:r>
            <w:r>
              <w:rPr>
                <w:noProof/>
                <w:webHidden/>
              </w:rPr>
              <w:fldChar w:fldCharType="begin"/>
            </w:r>
            <w:r>
              <w:rPr>
                <w:noProof/>
                <w:webHidden/>
              </w:rPr>
              <w:instrText xml:space="preserve"> PAGEREF _Toc203095383 \h </w:instrText>
            </w:r>
            <w:r>
              <w:rPr>
                <w:noProof/>
                <w:webHidden/>
              </w:rPr>
            </w:r>
            <w:r>
              <w:rPr>
                <w:noProof/>
                <w:webHidden/>
              </w:rPr>
              <w:fldChar w:fldCharType="separate"/>
            </w:r>
            <w:r>
              <w:rPr>
                <w:noProof/>
                <w:webHidden/>
              </w:rPr>
              <w:t>93</w:t>
            </w:r>
            <w:r>
              <w:rPr>
                <w:noProof/>
                <w:webHidden/>
              </w:rPr>
              <w:fldChar w:fldCharType="end"/>
            </w:r>
          </w:hyperlink>
        </w:p>
        <w:p w14:paraId="38D3D8A1" w14:textId="7ED3CA88" w:rsidR="00EA0038" w:rsidRDefault="00EA0038">
          <w:pPr>
            <w:pStyle w:val="TM3"/>
            <w:tabs>
              <w:tab w:val="left" w:pos="960"/>
              <w:tab w:val="right" w:leader="dot" w:pos="9062"/>
            </w:tabs>
            <w:rPr>
              <w:rFonts w:asciiTheme="minorHAnsi" w:eastAsiaTheme="minorEastAsia" w:hAnsiTheme="minorHAnsi" w:cstheme="minorBidi"/>
              <w:noProof/>
              <w:kern w:val="2"/>
              <w:sz w:val="24"/>
              <w14:ligatures w14:val="standardContextual"/>
            </w:rPr>
          </w:pPr>
          <w:hyperlink w:anchor="_Toc203095384" w:history="1">
            <w:r w:rsidRPr="00B97FD8">
              <w:rPr>
                <w:rStyle w:val="Lienhypertexte"/>
                <w:noProof/>
                <w:lang w:val="fr-BE"/>
              </w:rPr>
              <w:t>6.</w:t>
            </w:r>
            <w:r>
              <w:rPr>
                <w:rFonts w:asciiTheme="minorHAnsi" w:eastAsiaTheme="minorEastAsia" w:hAnsiTheme="minorHAnsi" w:cstheme="minorBidi"/>
                <w:noProof/>
                <w:kern w:val="2"/>
                <w:sz w:val="24"/>
                <w14:ligatures w14:val="standardContextual"/>
              </w:rPr>
              <w:tab/>
            </w:r>
            <w:r w:rsidRPr="00B97FD8">
              <w:rPr>
                <w:rStyle w:val="Lienhypertexte"/>
                <w:noProof/>
                <w:lang w:val="fr-BE"/>
              </w:rPr>
              <w:t>REP</w:t>
            </w:r>
            <w:r>
              <w:rPr>
                <w:noProof/>
                <w:webHidden/>
              </w:rPr>
              <w:tab/>
            </w:r>
            <w:r>
              <w:rPr>
                <w:noProof/>
                <w:webHidden/>
              </w:rPr>
              <w:fldChar w:fldCharType="begin"/>
            </w:r>
            <w:r>
              <w:rPr>
                <w:noProof/>
                <w:webHidden/>
              </w:rPr>
              <w:instrText xml:space="preserve"> PAGEREF _Toc203095384 \h </w:instrText>
            </w:r>
            <w:r>
              <w:rPr>
                <w:noProof/>
                <w:webHidden/>
              </w:rPr>
            </w:r>
            <w:r>
              <w:rPr>
                <w:noProof/>
                <w:webHidden/>
              </w:rPr>
              <w:fldChar w:fldCharType="separate"/>
            </w:r>
            <w:r>
              <w:rPr>
                <w:noProof/>
                <w:webHidden/>
              </w:rPr>
              <w:t>93</w:t>
            </w:r>
            <w:r>
              <w:rPr>
                <w:noProof/>
                <w:webHidden/>
              </w:rPr>
              <w:fldChar w:fldCharType="end"/>
            </w:r>
          </w:hyperlink>
        </w:p>
        <w:p w14:paraId="322A606C" w14:textId="105851F5" w:rsidR="00EA0038" w:rsidRDefault="00EA0038">
          <w:pPr>
            <w:pStyle w:val="TM1"/>
            <w:tabs>
              <w:tab w:val="right" w:leader="dot" w:pos="9062"/>
            </w:tabs>
            <w:rPr>
              <w:rFonts w:asciiTheme="minorHAnsi" w:eastAsiaTheme="minorEastAsia" w:hAnsiTheme="minorHAnsi" w:cstheme="minorBidi"/>
              <w:noProof/>
              <w:kern w:val="2"/>
              <w:sz w:val="24"/>
              <w14:ligatures w14:val="standardContextual"/>
            </w:rPr>
          </w:pPr>
          <w:hyperlink w:anchor="_Toc203095385" w:history="1">
            <w:r w:rsidRPr="00B97FD8">
              <w:rPr>
                <w:rStyle w:val="Lienhypertexte"/>
                <w:bCs/>
                <w:noProof/>
                <w:lang w:val="fr-BE"/>
              </w:rPr>
              <w:t>Conclusion</w:t>
            </w:r>
            <w:r>
              <w:rPr>
                <w:noProof/>
                <w:webHidden/>
              </w:rPr>
              <w:tab/>
            </w:r>
            <w:r>
              <w:rPr>
                <w:noProof/>
                <w:webHidden/>
              </w:rPr>
              <w:fldChar w:fldCharType="begin"/>
            </w:r>
            <w:r>
              <w:rPr>
                <w:noProof/>
                <w:webHidden/>
              </w:rPr>
              <w:instrText xml:space="preserve"> PAGEREF _Toc203095385 \h </w:instrText>
            </w:r>
            <w:r>
              <w:rPr>
                <w:noProof/>
                <w:webHidden/>
              </w:rPr>
            </w:r>
            <w:r>
              <w:rPr>
                <w:noProof/>
                <w:webHidden/>
              </w:rPr>
              <w:fldChar w:fldCharType="separate"/>
            </w:r>
            <w:r>
              <w:rPr>
                <w:noProof/>
                <w:webHidden/>
              </w:rPr>
              <w:t>96</w:t>
            </w:r>
            <w:r>
              <w:rPr>
                <w:noProof/>
                <w:webHidden/>
              </w:rPr>
              <w:fldChar w:fldCharType="end"/>
            </w:r>
          </w:hyperlink>
        </w:p>
        <w:p w14:paraId="1EC1D119" w14:textId="4B71AA28" w:rsidR="00EA0038" w:rsidRDefault="00EA0038">
          <w:pPr>
            <w:pStyle w:val="TM1"/>
            <w:tabs>
              <w:tab w:val="right" w:leader="dot" w:pos="9062"/>
            </w:tabs>
            <w:rPr>
              <w:rFonts w:asciiTheme="minorHAnsi" w:eastAsiaTheme="minorEastAsia" w:hAnsiTheme="minorHAnsi" w:cstheme="minorBidi"/>
              <w:noProof/>
              <w:kern w:val="2"/>
              <w:sz w:val="24"/>
              <w14:ligatures w14:val="standardContextual"/>
            </w:rPr>
          </w:pPr>
          <w:hyperlink w:anchor="_Toc203095386" w:history="1">
            <w:r w:rsidRPr="00B97FD8">
              <w:rPr>
                <w:rStyle w:val="Lienhypertexte"/>
                <w:bCs/>
                <w:noProof/>
                <w:lang w:val="fr-BE"/>
              </w:rPr>
              <w:t>Bibliographie</w:t>
            </w:r>
            <w:r>
              <w:rPr>
                <w:noProof/>
                <w:webHidden/>
              </w:rPr>
              <w:tab/>
            </w:r>
            <w:r>
              <w:rPr>
                <w:noProof/>
                <w:webHidden/>
              </w:rPr>
              <w:fldChar w:fldCharType="begin"/>
            </w:r>
            <w:r>
              <w:rPr>
                <w:noProof/>
                <w:webHidden/>
              </w:rPr>
              <w:instrText xml:space="preserve"> PAGEREF _Toc203095386 \h </w:instrText>
            </w:r>
            <w:r>
              <w:rPr>
                <w:noProof/>
                <w:webHidden/>
              </w:rPr>
            </w:r>
            <w:r>
              <w:rPr>
                <w:noProof/>
                <w:webHidden/>
              </w:rPr>
              <w:fldChar w:fldCharType="separate"/>
            </w:r>
            <w:r>
              <w:rPr>
                <w:noProof/>
                <w:webHidden/>
              </w:rPr>
              <w:t>97</w:t>
            </w:r>
            <w:r>
              <w:rPr>
                <w:noProof/>
                <w:webHidden/>
              </w:rPr>
              <w:fldChar w:fldCharType="end"/>
            </w:r>
          </w:hyperlink>
        </w:p>
        <w:p w14:paraId="0C7F78F6" w14:textId="380C33F9" w:rsidR="00EA0038" w:rsidRDefault="00EA0038">
          <w:pPr>
            <w:pStyle w:val="TM1"/>
            <w:tabs>
              <w:tab w:val="right" w:leader="dot" w:pos="9062"/>
            </w:tabs>
            <w:rPr>
              <w:rFonts w:asciiTheme="minorHAnsi" w:eastAsiaTheme="minorEastAsia" w:hAnsiTheme="minorHAnsi" w:cstheme="minorBidi"/>
              <w:noProof/>
              <w:kern w:val="2"/>
              <w:sz w:val="24"/>
              <w14:ligatures w14:val="standardContextual"/>
            </w:rPr>
          </w:pPr>
          <w:hyperlink w:anchor="_Toc203095387" w:history="1">
            <w:r w:rsidRPr="00B97FD8">
              <w:rPr>
                <w:rStyle w:val="Lienhypertexte"/>
                <w:bCs/>
                <w:noProof/>
              </w:rPr>
              <w:t>Annexes</w:t>
            </w:r>
            <w:r>
              <w:rPr>
                <w:noProof/>
                <w:webHidden/>
              </w:rPr>
              <w:tab/>
            </w:r>
            <w:r>
              <w:rPr>
                <w:noProof/>
                <w:webHidden/>
              </w:rPr>
              <w:fldChar w:fldCharType="begin"/>
            </w:r>
            <w:r>
              <w:rPr>
                <w:noProof/>
                <w:webHidden/>
              </w:rPr>
              <w:instrText xml:space="preserve"> PAGEREF _Toc203095387 \h </w:instrText>
            </w:r>
            <w:r>
              <w:rPr>
                <w:noProof/>
                <w:webHidden/>
              </w:rPr>
            </w:r>
            <w:r>
              <w:rPr>
                <w:noProof/>
                <w:webHidden/>
              </w:rPr>
              <w:fldChar w:fldCharType="separate"/>
            </w:r>
            <w:r>
              <w:rPr>
                <w:noProof/>
                <w:webHidden/>
              </w:rPr>
              <w:t>105</w:t>
            </w:r>
            <w:r>
              <w:rPr>
                <w:noProof/>
                <w:webHidden/>
              </w:rPr>
              <w:fldChar w:fldCharType="end"/>
            </w:r>
          </w:hyperlink>
        </w:p>
        <w:p w14:paraId="115036C8" w14:textId="7B78886E"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88" w:history="1">
            <w:r w:rsidRPr="00B97FD8">
              <w:rPr>
                <w:rStyle w:val="Lienhypertexte"/>
                <w:bCs/>
                <w:noProof/>
              </w:rPr>
              <w:t>Annexe 1 : Glossaire</w:t>
            </w:r>
            <w:r>
              <w:rPr>
                <w:noProof/>
                <w:webHidden/>
              </w:rPr>
              <w:tab/>
            </w:r>
            <w:r>
              <w:rPr>
                <w:noProof/>
                <w:webHidden/>
              </w:rPr>
              <w:fldChar w:fldCharType="begin"/>
            </w:r>
            <w:r>
              <w:rPr>
                <w:noProof/>
                <w:webHidden/>
              </w:rPr>
              <w:instrText xml:space="preserve"> PAGEREF _Toc203095388 \h </w:instrText>
            </w:r>
            <w:r>
              <w:rPr>
                <w:noProof/>
                <w:webHidden/>
              </w:rPr>
            </w:r>
            <w:r>
              <w:rPr>
                <w:noProof/>
                <w:webHidden/>
              </w:rPr>
              <w:fldChar w:fldCharType="separate"/>
            </w:r>
            <w:r>
              <w:rPr>
                <w:noProof/>
                <w:webHidden/>
              </w:rPr>
              <w:t>105</w:t>
            </w:r>
            <w:r>
              <w:rPr>
                <w:noProof/>
                <w:webHidden/>
              </w:rPr>
              <w:fldChar w:fldCharType="end"/>
            </w:r>
          </w:hyperlink>
        </w:p>
        <w:p w14:paraId="4D526016" w14:textId="3961A66B"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89" w:history="1">
            <w:r w:rsidRPr="00B97FD8">
              <w:rPr>
                <w:rStyle w:val="Lienhypertexte"/>
                <w:noProof/>
              </w:rPr>
              <w:t>Annexe 2 : Interview avec Innocent Karemera – Rwanda</w:t>
            </w:r>
            <w:r>
              <w:rPr>
                <w:noProof/>
                <w:webHidden/>
              </w:rPr>
              <w:tab/>
            </w:r>
            <w:r>
              <w:rPr>
                <w:noProof/>
                <w:webHidden/>
              </w:rPr>
              <w:fldChar w:fldCharType="begin"/>
            </w:r>
            <w:r>
              <w:rPr>
                <w:noProof/>
                <w:webHidden/>
              </w:rPr>
              <w:instrText xml:space="preserve"> PAGEREF _Toc203095389 \h </w:instrText>
            </w:r>
            <w:r>
              <w:rPr>
                <w:noProof/>
                <w:webHidden/>
              </w:rPr>
            </w:r>
            <w:r>
              <w:rPr>
                <w:noProof/>
                <w:webHidden/>
              </w:rPr>
              <w:fldChar w:fldCharType="separate"/>
            </w:r>
            <w:r>
              <w:rPr>
                <w:noProof/>
                <w:webHidden/>
              </w:rPr>
              <w:t>106</w:t>
            </w:r>
            <w:r>
              <w:rPr>
                <w:noProof/>
                <w:webHidden/>
              </w:rPr>
              <w:fldChar w:fldCharType="end"/>
            </w:r>
          </w:hyperlink>
        </w:p>
        <w:p w14:paraId="6C3D0621" w14:textId="3DDBA2BF"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0" w:history="1">
            <w:r w:rsidRPr="00B97FD8">
              <w:rPr>
                <w:rStyle w:val="Lienhypertexte"/>
                <w:noProof/>
              </w:rPr>
              <w:t>Annexe 3 : Interview avec Abdoulaye Sene - Sénégal</w:t>
            </w:r>
            <w:r>
              <w:rPr>
                <w:noProof/>
                <w:webHidden/>
              </w:rPr>
              <w:tab/>
            </w:r>
            <w:r>
              <w:rPr>
                <w:noProof/>
                <w:webHidden/>
              </w:rPr>
              <w:fldChar w:fldCharType="begin"/>
            </w:r>
            <w:r>
              <w:rPr>
                <w:noProof/>
                <w:webHidden/>
              </w:rPr>
              <w:instrText xml:space="preserve"> PAGEREF _Toc203095390 \h </w:instrText>
            </w:r>
            <w:r>
              <w:rPr>
                <w:noProof/>
                <w:webHidden/>
              </w:rPr>
            </w:r>
            <w:r>
              <w:rPr>
                <w:noProof/>
                <w:webHidden/>
              </w:rPr>
              <w:fldChar w:fldCharType="separate"/>
            </w:r>
            <w:r>
              <w:rPr>
                <w:noProof/>
                <w:webHidden/>
              </w:rPr>
              <w:t>112</w:t>
            </w:r>
            <w:r>
              <w:rPr>
                <w:noProof/>
                <w:webHidden/>
              </w:rPr>
              <w:fldChar w:fldCharType="end"/>
            </w:r>
          </w:hyperlink>
        </w:p>
        <w:p w14:paraId="7C210D88" w14:textId="360376EF"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1" w:history="1">
            <w:r w:rsidRPr="00B97FD8">
              <w:rPr>
                <w:rStyle w:val="Lienhypertexte"/>
                <w:noProof/>
              </w:rPr>
              <w:t>Annexe 4 : Interview avec Abdoulaye Kassé - Sénégal</w:t>
            </w:r>
            <w:r>
              <w:rPr>
                <w:noProof/>
                <w:webHidden/>
              </w:rPr>
              <w:tab/>
            </w:r>
            <w:r>
              <w:rPr>
                <w:noProof/>
                <w:webHidden/>
              </w:rPr>
              <w:fldChar w:fldCharType="begin"/>
            </w:r>
            <w:r>
              <w:rPr>
                <w:noProof/>
                <w:webHidden/>
              </w:rPr>
              <w:instrText xml:space="preserve"> PAGEREF _Toc203095391 \h </w:instrText>
            </w:r>
            <w:r>
              <w:rPr>
                <w:noProof/>
                <w:webHidden/>
              </w:rPr>
            </w:r>
            <w:r>
              <w:rPr>
                <w:noProof/>
                <w:webHidden/>
              </w:rPr>
              <w:fldChar w:fldCharType="separate"/>
            </w:r>
            <w:r>
              <w:rPr>
                <w:noProof/>
                <w:webHidden/>
              </w:rPr>
              <w:t>118</w:t>
            </w:r>
            <w:r>
              <w:rPr>
                <w:noProof/>
                <w:webHidden/>
              </w:rPr>
              <w:fldChar w:fldCharType="end"/>
            </w:r>
          </w:hyperlink>
        </w:p>
        <w:p w14:paraId="1B1109D4" w14:textId="3595370D"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2" w:history="1">
            <w:r w:rsidRPr="00B97FD8">
              <w:rPr>
                <w:rStyle w:val="Lienhypertexte"/>
                <w:noProof/>
              </w:rPr>
              <w:t>Annexe 5 : Interview avec Stéfane Leny – Afrique du Sud</w:t>
            </w:r>
            <w:r>
              <w:rPr>
                <w:noProof/>
                <w:webHidden/>
              </w:rPr>
              <w:tab/>
            </w:r>
            <w:r>
              <w:rPr>
                <w:noProof/>
                <w:webHidden/>
              </w:rPr>
              <w:fldChar w:fldCharType="begin"/>
            </w:r>
            <w:r>
              <w:rPr>
                <w:noProof/>
                <w:webHidden/>
              </w:rPr>
              <w:instrText xml:space="preserve"> PAGEREF _Toc203095392 \h </w:instrText>
            </w:r>
            <w:r>
              <w:rPr>
                <w:noProof/>
                <w:webHidden/>
              </w:rPr>
            </w:r>
            <w:r>
              <w:rPr>
                <w:noProof/>
                <w:webHidden/>
              </w:rPr>
              <w:fldChar w:fldCharType="separate"/>
            </w:r>
            <w:r>
              <w:rPr>
                <w:noProof/>
                <w:webHidden/>
              </w:rPr>
              <w:t>123</w:t>
            </w:r>
            <w:r>
              <w:rPr>
                <w:noProof/>
                <w:webHidden/>
              </w:rPr>
              <w:fldChar w:fldCharType="end"/>
            </w:r>
          </w:hyperlink>
        </w:p>
        <w:p w14:paraId="77B2C162" w14:textId="6687F13E"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3" w:history="1">
            <w:r w:rsidRPr="00B97FD8">
              <w:rPr>
                <w:rStyle w:val="Lienhypertexte"/>
                <w:noProof/>
              </w:rPr>
              <w:t>Annexe 6 : Interview avec Souleymane Ciss – Sénégal</w:t>
            </w:r>
            <w:r>
              <w:rPr>
                <w:noProof/>
                <w:webHidden/>
              </w:rPr>
              <w:tab/>
            </w:r>
            <w:r>
              <w:rPr>
                <w:noProof/>
                <w:webHidden/>
              </w:rPr>
              <w:fldChar w:fldCharType="begin"/>
            </w:r>
            <w:r>
              <w:rPr>
                <w:noProof/>
                <w:webHidden/>
              </w:rPr>
              <w:instrText xml:space="preserve"> PAGEREF _Toc203095393 \h </w:instrText>
            </w:r>
            <w:r>
              <w:rPr>
                <w:noProof/>
                <w:webHidden/>
              </w:rPr>
            </w:r>
            <w:r>
              <w:rPr>
                <w:noProof/>
                <w:webHidden/>
              </w:rPr>
              <w:fldChar w:fldCharType="separate"/>
            </w:r>
            <w:r>
              <w:rPr>
                <w:noProof/>
                <w:webHidden/>
              </w:rPr>
              <w:t>128</w:t>
            </w:r>
            <w:r>
              <w:rPr>
                <w:noProof/>
                <w:webHidden/>
              </w:rPr>
              <w:fldChar w:fldCharType="end"/>
            </w:r>
          </w:hyperlink>
        </w:p>
        <w:p w14:paraId="1FB1D5B9" w14:textId="69520101"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4" w:history="1">
            <w:r w:rsidRPr="00B97FD8">
              <w:rPr>
                <w:rStyle w:val="Lienhypertexte"/>
                <w:noProof/>
                <w:lang w:val="en-GB"/>
              </w:rPr>
              <w:t>Annexe 7 : Interview avec Michael Wawire – Kenya</w:t>
            </w:r>
            <w:r>
              <w:rPr>
                <w:noProof/>
                <w:webHidden/>
              </w:rPr>
              <w:tab/>
            </w:r>
            <w:r>
              <w:rPr>
                <w:noProof/>
                <w:webHidden/>
              </w:rPr>
              <w:fldChar w:fldCharType="begin"/>
            </w:r>
            <w:r>
              <w:rPr>
                <w:noProof/>
                <w:webHidden/>
              </w:rPr>
              <w:instrText xml:space="preserve"> PAGEREF _Toc203095394 \h </w:instrText>
            </w:r>
            <w:r>
              <w:rPr>
                <w:noProof/>
                <w:webHidden/>
              </w:rPr>
            </w:r>
            <w:r>
              <w:rPr>
                <w:noProof/>
                <w:webHidden/>
              </w:rPr>
              <w:fldChar w:fldCharType="separate"/>
            </w:r>
            <w:r>
              <w:rPr>
                <w:noProof/>
                <w:webHidden/>
              </w:rPr>
              <w:t>137</w:t>
            </w:r>
            <w:r>
              <w:rPr>
                <w:noProof/>
                <w:webHidden/>
              </w:rPr>
              <w:fldChar w:fldCharType="end"/>
            </w:r>
          </w:hyperlink>
        </w:p>
        <w:p w14:paraId="0460DD46" w14:textId="5C9EEF81"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5" w:history="1">
            <w:r w:rsidRPr="00B97FD8">
              <w:rPr>
                <w:rStyle w:val="Lienhypertexte"/>
                <w:rFonts w:eastAsia="Calibri"/>
                <w:noProof/>
              </w:rPr>
              <w:t>Annexe 8 : Interview avec Diogène Mitali – Rwanda</w:t>
            </w:r>
            <w:r>
              <w:rPr>
                <w:noProof/>
                <w:webHidden/>
              </w:rPr>
              <w:tab/>
            </w:r>
            <w:r>
              <w:rPr>
                <w:noProof/>
                <w:webHidden/>
              </w:rPr>
              <w:fldChar w:fldCharType="begin"/>
            </w:r>
            <w:r>
              <w:rPr>
                <w:noProof/>
                <w:webHidden/>
              </w:rPr>
              <w:instrText xml:space="preserve"> PAGEREF _Toc203095395 \h </w:instrText>
            </w:r>
            <w:r>
              <w:rPr>
                <w:noProof/>
                <w:webHidden/>
              </w:rPr>
            </w:r>
            <w:r>
              <w:rPr>
                <w:noProof/>
                <w:webHidden/>
              </w:rPr>
              <w:fldChar w:fldCharType="separate"/>
            </w:r>
            <w:r>
              <w:rPr>
                <w:noProof/>
                <w:webHidden/>
              </w:rPr>
              <w:t>148</w:t>
            </w:r>
            <w:r>
              <w:rPr>
                <w:noProof/>
                <w:webHidden/>
              </w:rPr>
              <w:fldChar w:fldCharType="end"/>
            </w:r>
          </w:hyperlink>
        </w:p>
        <w:p w14:paraId="13156959" w14:textId="1D67A260"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6" w:history="1">
            <w:r w:rsidRPr="00B97FD8">
              <w:rPr>
                <w:rStyle w:val="Lienhypertexte"/>
                <w:rFonts w:eastAsia="Calibri"/>
                <w:noProof/>
                <w:lang w:val="en-GB"/>
              </w:rPr>
              <w:t>Annexe 9 : Interview avec Alex Kubasu – Kenya</w:t>
            </w:r>
            <w:r>
              <w:rPr>
                <w:noProof/>
                <w:webHidden/>
              </w:rPr>
              <w:tab/>
            </w:r>
            <w:r>
              <w:rPr>
                <w:noProof/>
                <w:webHidden/>
              </w:rPr>
              <w:fldChar w:fldCharType="begin"/>
            </w:r>
            <w:r>
              <w:rPr>
                <w:noProof/>
                <w:webHidden/>
              </w:rPr>
              <w:instrText xml:space="preserve"> PAGEREF _Toc203095396 \h </w:instrText>
            </w:r>
            <w:r>
              <w:rPr>
                <w:noProof/>
                <w:webHidden/>
              </w:rPr>
            </w:r>
            <w:r>
              <w:rPr>
                <w:noProof/>
                <w:webHidden/>
              </w:rPr>
              <w:fldChar w:fldCharType="separate"/>
            </w:r>
            <w:r>
              <w:rPr>
                <w:noProof/>
                <w:webHidden/>
              </w:rPr>
              <w:t>156</w:t>
            </w:r>
            <w:r>
              <w:rPr>
                <w:noProof/>
                <w:webHidden/>
              </w:rPr>
              <w:fldChar w:fldCharType="end"/>
            </w:r>
          </w:hyperlink>
        </w:p>
        <w:p w14:paraId="37774789" w14:textId="71AEAD09"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7" w:history="1">
            <w:r w:rsidRPr="00B97FD8">
              <w:rPr>
                <w:rStyle w:val="Lienhypertexte"/>
                <w:rFonts w:eastAsia="Calibri"/>
                <w:noProof/>
                <w:lang w:val="en-GB"/>
              </w:rPr>
              <w:t>Annexe 10 : Interview avec Kyle Gaffar – Rwanda</w:t>
            </w:r>
            <w:r>
              <w:rPr>
                <w:noProof/>
                <w:webHidden/>
              </w:rPr>
              <w:tab/>
            </w:r>
            <w:r>
              <w:rPr>
                <w:noProof/>
                <w:webHidden/>
              </w:rPr>
              <w:fldChar w:fldCharType="begin"/>
            </w:r>
            <w:r>
              <w:rPr>
                <w:noProof/>
                <w:webHidden/>
              </w:rPr>
              <w:instrText xml:space="preserve"> PAGEREF _Toc203095397 \h </w:instrText>
            </w:r>
            <w:r>
              <w:rPr>
                <w:noProof/>
                <w:webHidden/>
              </w:rPr>
            </w:r>
            <w:r>
              <w:rPr>
                <w:noProof/>
                <w:webHidden/>
              </w:rPr>
              <w:fldChar w:fldCharType="separate"/>
            </w:r>
            <w:r>
              <w:rPr>
                <w:noProof/>
                <w:webHidden/>
              </w:rPr>
              <w:t>162</w:t>
            </w:r>
            <w:r>
              <w:rPr>
                <w:noProof/>
                <w:webHidden/>
              </w:rPr>
              <w:fldChar w:fldCharType="end"/>
            </w:r>
          </w:hyperlink>
        </w:p>
        <w:p w14:paraId="76002231" w14:textId="5914389A" w:rsidR="00EA0038" w:rsidRDefault="00EA0038">
          <w:pPr>
            <w:pStyle w:val="TM2"/>
            <w:tabs>
              <w:tab w:val="right" w:leader="dot" w:pos="9062"/>
            </w:tabs>
            <w:rPr>
              <w:rFonts w:asciiTheme="minorHAnsi" w:eastAsiaTheme="minorEastAsia" w:hAnsiTheme="minorHAnsi" w:cstheme="minorBidi"/>
              <w:noProof/>
              <w:kern w:val="2"/>
              <w:sz w:val="24"/>
              <w14:ligatures w14:val="standardContextual"/>
            </w:rPr>
          </w:pPr>
          <w:hyperlink w:anchor="_Toc203095398" w:history="1">
            <w:r w:rsidRPr="00B97FD8">
              <w:rPr>
                <w:rStyle w:val="Lienhypertexte"/>
                <w:rFonts w:eastAsia="Calibri"/>
                <w:noProof/>
                <w:lang w:val="en-GB"/>
              </w:rPr>
              <w:t>Annexe 11 : Interview avec Diadji Niang – Sénégal</w:t>
            </w:r>
            <w:r>
              <w:rPr>
                <w:noProof/>
                <w:webHidden/>
              </w:rPr>
              <w:tab/>
            </w:r>
            <w:r>
              <w:rPr>
                <w:noProof/>
                <w:webHidden/>
              </w:rPr>
              <w:fldChar w:fldCharType="begin"/>
            </w:r>
            <w:r>
              <w:rPr>
                <w:noProof/>
                <w:webHidden/>
              </w:rPr>
              <w:instrText xml:space="preserve"> PAGEREF _Toc203095398 \h </w:instrText>
            </w:r>
            <w:r>
              <w:rPr>
                <w:noProof/>
                <w:webHidden/>
              </w:rPr>
            </w:r>
            <w:r>
              <w:rPr>
                <w:noProof/>
                <w:webHidden/>
              </w:rPr>
              <w:fldChar w:fldCharType="separate"/>
            </w:r>
            <w:r>
              <w:rPr>
                <w:noProof/>
                <w:webHidden/>
              </w:rPr>
              <w:t>169</w:t>
            </w:r>
            <w:r>
              <w:rPr>
                <w:noProof/>
                <w:webHidden/>
              </w:rPr>
              <w:fldChar w:fldCharType="end"/>
            </w:r>
          </w:hyperlink>
        </w:p>
        <w:p w14:paraId="5F4769E1" w14:textId="7E2CA051" w:rsidR="00126188" w:rsidRDefault="009F49A7" w:rsidP="006F0443">
          <w:pPr>
            <w:spacing w:line="276" w:lineRule="auto"/>
            <w:rPr>
              <w:rFonts w:eastAsiaTheme="minorEastAsia"/>
              <w:szCs w:val="22"/>
            </w:rPr>
          </w:pPr>
          <w:r w:rsidRPr="009144D7">
            <w:rPr>
              <w:szCs w:val="22"/>
            </w:rPr>
            <w:fldChar w:fldCharType="end"/>
          </w:r>
        </w:p>
      </w:sdtContent>
    </w:sdt>
    <w:p w14:paraId="7009ED61" w14:textId="3C067871" w:rsidR="00654DC3" w:rsidRPr="00126188" w:rsidRDefault="00654DC3" w:rsidP="006F0443">
      <w:pPr>
        <w:spacing w:line="276" w:lineRule="auto"/>
        <w:rPr>
          <w:rFonts w:eastAsiaTheme="minorEastAsia"/>
          <w:szCs w:val="22"/>
        </w:rPr>
      </w:pPr>
      <w:r>
        <w:rPr>
          <w:szCs w:val="22"/>
        </w:rPr>
        <w:br w:type="page"/>
      </w:r>
    </w:p>
    <w:p w14:paraId="3ADACC48" w14:textId="77777777" w:rsidR="00654DC3" w:rsidRPr="00933C61" w:rsidRDefault="00654DC3" w:rsidP="006F0443">
      <w:pPr>
        <w:spacing w:after="160" w:line="276" w:lineRule="auto"/>
        <w:rPr>
          <w:b/>
          <w:bCs/>
          <w:color w:val="153D63" w:themeColor="text2" w:themeTint="E6"/>
          <w:sz w:val="28"/>
          <w:szCs w:val="28"/>
        </w:rPr>
      </w:pPr>
      <w:r w:rsidRPr="00933C61">
        <w:rPr>
          <w:b/>
          <w:bCs/>
          <w:color w:val="153D63" w:themeColor="text2" w:themeTint="E6"/>
          <w:sz w:val="28"/>
          <w:szCs w:val="28"/>
        </w:rPr>
        <w:lastRenderedPageBreak/>
        <w:t>Liste des figures et tableaux</w:t>
      </w:r>
    </w:p>
    <w:p w14:paraId="659B8331" w14:textId="77777777" w:rsidR="00654DC3" w:rsidRPr="00BF793F" w:rsidRDefault="00654DC3" w:rsidP="006F0443">
      <w:pPr>
        <w:spacing w:after="160" w:line="276" w:lineRule="auto"/>
        <w:rPr>
          <w:b/>
          <w:bCs/>
          <w:szCs w:val="22"/>
        </w:rPr>
      </w:pPr>
      <w:r w:rsidRPr="00BF793F">
        <w:rPr>
          <w:b/>
          <w:bCs/>
          <w:szCs w:val="22"/>
        </w:rPr>
        <w:t>Figures</w:t>
      </w:r>
    </w:p>
    <w:p w14:paraId="5236C4C9" w14:textId="14093285" w:rsidR="00EA0038" w:rsidRDefault="00881E65">
      <w:pPr>
        <w:pStyle w:val="Tabledesillustrations"/>
        <w:tabs>
          <w:tab w:val="right" w:leader="dot" w:pos="9062"/>
        </w:tabs>
        <w:rPr>
          <w:rFonts w:asciiTheme="minorHAnsi" w:eastAsiaTheme="minorEastAsia" w:hAnsiTheme="minorHAnsi" w:cstheme="minorBidi"/>
          <w:noProof/>
          <w:kern w:val="2"/>
          <w:sz w:val="24"/>
          <w14:ligatures w14:val="standardContextual"/>
        </w:rPr>
      </w:pPr>
      <w:r>
        <w:rPr>
          <w:szCs w:val="22"/>
        </w:rPr>
        <w:fldChar w:fldCharType="begin"/>
      </w:r>
      <w:r>
        <w:rPr>
          <w:szCs w:val="22"/>
        </w:rPr>
        <w:instrText xml:space="preserve"> TOC \h \z \c "Figure" </w:instrText>
      </w:r>
      <w:r>
        <w:rPr>
          <w:szCs w:val="22"/>
        </w:rPr>
        <w:fldChar w:fldCharType="separate"/>
      </w:r>
      <w:hyperlink w:anchor="_Toc203095400" w:history="1">
        <w:r w:rsidR="00EA0038" w:rsidRPr="003F6AFD">
          <w:rPr>
            <w:rStyle w:val="Lienhypertexte"/>
            <w:rFonts w:eastAsiaTheme="majorEastAsia"/>
            <w:noProof/>
          </w:rPr>
          <w:t>Figure 1 : Une planète en plastique</w:t>
        </w:r>
        <w:r w:rsidR="00EA0038">
          <w:rPr>
            <w:noProof/>
            <w:webHidden/>
          </w:rPr>
          <w:tab/>
        </w:r>
        <w:r w:rsidR="00EA0038">
          <w:rPr>
            <w:noProof/>
            <w:webHidden/>
          </w:rPr>
          <w:fldChar w:fldCharType="begin"/>
        </w:r>
        <w:r w:rsidR="00EA0038">
          <w:rPr>
            <w:noProof/>
            <w:webHidden/>
          </w:rPr>
          <w:instrText xml:space="preserve"> PAGEREF _Toc203095400 \h </w:instrText>
        </w:r>
        <w:r w:rsidR="00EA0038">
          <w:rPr>
            <w:noProof/>
            <w:webHidden/>
          </w:rPr>
        </w:r>
        <w:r w:rsidR="00EA0038">
          <w:rPr>
            <w:noProof/>
            <w:webHidden/>
          </w:rPr>
          <w:fldChar w:fldCharType="separate"/>
        </w:r>
        <w:r w:rsidR="00EA0038">
          <w:rPr>
            <w:noProof/>
            <w:webHidden/>
          </w:rPr>
          <w:t>3</w:t>
        </w:r>
        <w:r w:rsidR="00EA0038">
          <w:rPr>
            <w:noProof/>
            <w:webHidden/>
          </w:rPr>
          <w:fldChar w:fldCharType="end"/>
        </w:r>
      </w:hyperlink>
    </w:p>
    <w:p w14:paraId="1A2840B8" w14:textId="21169C08"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1" w:history="1">
        <w:r w:rsidRPr="003F6AFD">
          <w:rPr>
            <w:rStyle w:val="Lienhypertexte"/>
            <w:rFonts w:eastAsiaTheme="majorEastAsia"/>
            <w:noProof/>
          </w:rPr>
          <w:t>Figure 2 : L’utilisation du plastique par secteur industriel</w:t>
        </w:r>
        <w:r>
          <w:rPr>
            <w:noProof/>
            <w:webHidden/>
          </w:rPr>
          <w:tab/>
        </w:r>
        <w:r>
          <w:rPr>
            <w:noProof/>
            <w:webHidden/>
          </w:rPr>
          <w:fldChar w:fldCharType="begin"/>
        </w:r>
        <w:r>
          <w:rPr>
            <w:noProof/>
            <w:webHidden/>
          </w:rPr>
          <w:instrText xml:space="preserve"> PAGEREF _Toc203095401 \h </w:instrText>
        </w:r>
        <w:r>
          <w:rPr>
            <w:noProof/>
            <w:webHidden/>
          </w:rPr>
        </w:r>
        <w:r>
          <w:rPr>
            <w:noProof/>
            <w:webHidden/>
          </w:rPr>
          <w:fldChar w:fldCharType="separate"/>
        </w:r>
        <w:r>
          <w:rPr>
            <w:noProof/>
            <w:webHidden/>
          </w:rPr>
          <w:t>4</w:t>
        </w:r>
        <w:r>
          <w:rPr>
            <w:noProof/>
            <w:webHidden/>
          </w:rPr>
          <w:fldChar w:fldCharType="end"/>
        </w:r>
      </w:hyperlink>
    </w:p>
    <w:p w14:paraId="15478353" w14:textId="130CBF2D"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2" w:history="1">
        <w:r w:rsidRPr="003F6AFD">
          <w:rPr>
            <w:rStyle w:val="Lienhypertexte"/>
            <w:rFonts w:eastAsiaTheme="majorEastAsia"/>
            <w:noProof/>
          </w:rPr>
          <w:t>Figure 3 : Une consommation disparate et largement en deçà de la moyenne mondiale</w:t>
        </w:r>
        <w:r>
          <w:rPr>
            <w:noProof/>
            <w:webHidden/>
          </w:rPr>
          <w:tab/>
        </w:r>
        <w:r>
          <w:rPr>
            <w:noProof/>
            <w:webHidden/>
          </w:rPr>
          <w:fldChar w:fldCharType="begin"/>
        </w:r>
        <w:r>
          <w:rPr>
            <w:noProof/>
            <w:webHidden/>
          </w:rPr>
          <w:instrText xml:space="preserve"> PAGEREF _Toc203095402 \h </w:instrText>
        </w:r>
        <w:r>
          <w:rPr>
            <w:noProof/>
            <w:webHidden/>
          </w:rPr>
        </w:r>
        <w:r>
          <w:rPr>
            <w:noProof/>
            <w:webHidden/>
          </w:rPr>
          <w:fldChar w:fldCharType="separate"/>
        </w:r>
        <w:r>
          <w:rPr>
            <w:noProof/>
            <w:webHidden/>
          </w:rPr>
          <w:t>5</w:t>
        </w:r>
        <w:r>
          <w:rPr>
            <w:noProof/>
            <w:webHidden/>
          </w:rPr>
          <w:fldChar w:fldCharType="end"/>
        </w:r>
      </w:hyperlink>
    </w:p>
    <w:p w14:paraId="7385CEA2" w14:textId="35185C87"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3" w:history="1">
        <w:r w:rsidRPr="003F6AFD">
          <w:rPr>
            <w:rStyle w:val="Lienhypertexte"/>
            <w:rFonts w:eastAsiaTheme="majorEastAsia"/>
            <w:noProof/>
          </w:rPr>
          <w:t>Figure 4 : La vie est courte</w:t>
        </w:r>
        <w:r>
          <w:rPr>
            <w:noProof/>
            <w:webHidden/>
          </w:rPr>
          <w:tab/>
        </w:r>
        <w:r>
          <w:rPr>
            <w:noProof/>
            <w:webHidden/>
          </w:rPr>
          <w:fldChar w:fldCharType="begin"/>
        </w:r>
        <w:r>
          <w:rPr>
            <w:noProof/>
            <w:webHidden/>
          </w:rPr>
          <w:instrText xml:space="preserve"> PAGEREF _Toc203095403 \h </w:instrText>
        </w:r>
        <w:r>
          <w:rPr>
            <w:noProof/>
            <w:webHidden/>
          </w:rPr>
        </w:r>
        <w:r>
          <w:rPr>
            <w:noProof/>
            <w:webHidden/>
          </w:rPr>
          <w:fldChar w:fldCharType="separate"/>
        </w:r>
        <w:r>
          <w:rPr>
            <w:noProof/>
            <w:webHidden/>
          </w:rPr>
          <w:t>7</w:t>
        </w:r>
        <w:r>
          <w:rPr>
            <w:noProof/>
            <w:webHidden/>
          </w:rPr>
          <w:fldChar w:fldCharType="end"/>
        </w:r>
      </w:hyperlink>
    </w:p>
    <w:p w14:paraId="6F5501A1" w14:textId="3084A0C6"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4" w:history="1">
        <w:r w:rsidRPr="003F6AFD">
          <w:rPr>
            <w:rStyle w:val="Lienhypertexte"/>
            <w:rFonts w:eastAsiaTheme="majorEastAsia"/>
            <w:noProof/>
          </w:rPr>
          <w:t>Figure 5 : La fin de vie d’un déchet plastique</w:t>
        </w:r>
        <w:r>
          <w:rPr>
            <w:noProof/>
            <w:webHidden/>
          </w:rPr>
          <w:tab/>
        </w:r>
        <w:r>
          <w:rPr>
            <w:noProof/>
            <w:webHidden/>
          </w:rPr>
          <w:fldChar w:fldCharType="begin"/>
        </w:r>
        <w:r>
          <w:rPr>
            <w:noProof/>
            <w:webHidden/>
          </w:rPr>
          <w:instrText xml:space="preserve"> PAGEREF _Toc203095404 \h </w:instrText>
        </w:r>
        <w:r>
          <w:rPr>
            <w:noProof/>
            <w:webHidden/>
          </w:rPr>
        </w:r>
        <w:r>
          <w:rPr>
            <w:noProof/>
            <w:webHidden/>
          </w:rPr>
          <w:fldChar w:fldCharType="separate"/>
        </w:r>
        <w:r>
          <w:rPr>
            <w:noProof/>
            <w:webHidden/>
          </w:rPr>
          <w:t>11</w:t>
        </w:r>
        <w:r>
          <w:rPr>
            <w:noProof/>
            <w:webHidden/>
          </w:rPr>
          <w:fldChar w:fldCharType="end"/>
        </w:r>
      </w:hyperlink>
    </w:p>
    <w:p w14:paraId="2B2C632B" w14:textId="28E4BE8A"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5" w:history="1">
        <w:r w:rsidRPr="003F6AFD">
          <w:rPr>
            <w:rStyle w:val="Lienhypertexte"/>
            <w:rFonts w:eastAsiaTheme="majorEastAsia"/>
            <w:noProof/>
          </w:rPr>
          <w:t>Figure 6 : Évolution du secteur du tourisme au Rwanda de 2000 à 2021</w:t>
        </w:r>
        <w:r>
          <w:rPr>
            <w:noProof/>
            <w:webHidden/>
          </w:rPr>
          <w:tab/>
        </w:r>
        <w:r>
          <w:rPr>
            <w:noProof/>
            <w:webHidden/>
          </w:rPr>
          <w:fldChar w:fldCharType="begin"/>
        </w:r>
        <w:r>
          <w:rPr>
            <w:noProof/>
            <w:webHidden/>
          </w:rPr>
          <w:instrText xml:space="preserve"> PAGEREF _Toc203095405 \h </w:instrText>
        </w:r>
        <w:r>
          <w:rPr>
            <w:noProof/>
            <w:webHidden/>
          </w:rPr>
        </w:r>
        <w:r>
          <w:rPr>
            <w:noProof/>
            <w:webHidden/>
          </w:rPr>
          <w:fldChar w:fldCharType="separate"/>
        </w:r>
        <w:r>
          <w:rPr>
            <w:noProof/>
            <w:webHidden/>
          </w:rPr>
          <w:t>49</w:t>
        </w:r>
        <w:r>
          <w:rPr>
            <w:noProof/>
            <w:webHidden/>
          </w:rPr>
          <w:fldChar w:fldCharType="end"/>
        </w:r>
      </w:hyperlink>
    </w:p>
    <w:p w14:paraId="60E52ED4" w14:textId="2CD96BAF"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6" w:history="1">
        <w:r w:rsidRPr="003F6AFD">
          <w:rPr>
            <w:rStyle w:val="Lienhypertexte"/>
            <w:rFonts w:eastAsiaTheme="majorEastAsia"/>
            <w:noProof/>
          </w:rPr>
          <w:t>Figure 7 : Facteurs de succès et freins de la politique rwandaise contre la pollution plastique</w:t>
        </w:r>
        <w:r>
          <w:rPr>
            <w:noProof/>
            <w:webHidden/>
          </w:rPr>
          <w:tab/>
        </w:r>
        <w:r>
          <w:rPr>
            <w:noProof/>
            <w:webHidden/>
          </w:rPr>
          <w:fldChar w:fldCharType="begin"/>
        </w:r>
        <w:r>
          <w:rPr>
            <w:noProof/>
            <w:webHidden/>
          </w:rPr>
          <w:instrText xml:space="preserve"> PAGEREF _Toc203095406 \h </w:instrText>
        </w:r>
        <w:r>
          <w:rPr>
            <w:noProof/>
            <w:webHidden/>
          </w:rPr>
        </w:r>
        <w:r>
          <w:rPr>
            <w:noProof/>
            <w:webHidden/>
          </w:rPr>
          <w:fldChar w:fldCharType="separate"/>
        </w:r>
        <w:r>
          <w:rPr>
            <w:noProof/>
            <w:webHidden/>
          </w:rPr>
          <w:t>53</w:t>
        </w:r>
        <w:r>
          <w:rPr>
            <w:noProof/>
            <w:webHidden/>
          </w:rPr>
          <w:fldChar w:fldCharType="end"/>
        </w:r>
      </w:hyperlink>
    </w:p>
    <w:p w14:paraId="53425C6C" w14:textId="53536F82"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7" w:history="1">
        <w:r w:rsidRPr="003F6AFD">
          <w:rPr>
            <w:rStyle w:val="Lienhypertexte"/>
            <w:rFonts w:eastAsiaTheme="majorEastAsia"/>
            <w:noProof/>
          </w:rPr>
          <w:t>Figure 8 : Le processus du recyclage du plastique</w:t>
        </w:r>
        <w:r>
          <w:rPr>
            <w:noProof/>
            <w:webHidden/>
          </w:rPr>
          <w:tab/>
        </w:r>
        <w:r>
          <w:rPr>
            <w:noProof/>
            <w:webHidden/>
          </w:rPr>
          <w:fldChar w:fldCharType="begin"/>
        </w:r>
        <w:r>
          <w:rPr>
            <w:noProof/>
            <w:webHidden/>
          </w:rPr>
          <w:instrText xml:space="preserve"> PAGEREF _Toc203095407 \h </w:instrText>
        </w:r>
        <w:r>
          <w:rPr>
            <w:noProof/>
            <w:webHidden/>
          </w:rPr>
        </w:r>
        <w:r>
          <w:rPr>
            <w:noProof/>
            <w:webHidden/>
          </w:rPr>
          <w:fldChar w:fldCharType="separate"/>
        </w:r>
        <w:r>
          <w:rPr>
            <w:noProof/>
            <w:webHidden/>
          </w:rPr>
          <w:t>61</w:t>
        </w:r>
        <w:r>
          <w:rPr>
            <w:noProof/>
            <w:webHidden/>
          </w:rPr>
          <w:fldChar w:fldCharType="end"/>
        </w:r>
      </w:hyperlink>
    </w:p>
    <w:p w14:paraId="33E07A2B" w14:textId="1B14CC81"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8" w:history="1">
        <w:r w:rsidRPr="003F6AFD">
          <w:rPr>
            <w:rStyle w:val="Lienhypertexte"/>
            <w:rFonts w:eastAsiaTheme="majorEastAsia"/>
            <w:noProof/>
          </w:rPr>
          <w:t>Figure 9 : Consommation domestique Afrique du Sud (2023)</w:t>
        </w:r>
        <w:r>
          <w:rPr>
            <w:noProof/>
            <w:webHidden/>
          </w:rPr>
          <w:tab/>
        </w:r>
        <w:r>
          <w:rPr>
            <w:noProof/>
            <w:webHidden/>
          </w:rPr>
          <w:fldChar w:fldCharType="begin"/>
        </w:r>
        <w:r>
          <w:rPr>
            <w:noProof/>
            <w:webHidden/>
          </w:rPr>
          <w:instrText xml:space="preserve"> PAGEREF _Toc203095408 \h </w:instrText>
        </w:r>
        <w:r>
          <w:rPr>
            <w:noProof/>
            <w:webHidden/>
          </w:rPr>
        </w:r>
        <w:r>
          <w:rPr>
            <w:noProof/>
            <w:webHidden/>
          </w:rPr>
          <w:fldChar w:fldCharType="separate"/>
        </w:r>
        <w:r>
          <w:rPr>
            <w:noProof/>
            <w:webHidden/>
          </w:rPr>
          <w:t>61</w:t>
        </w:r>
        <w:r>
          <w:rPr>
            <w:noProof/>
            <w:webHidden/>
          </w:rPr>
          <w:fldChar w:fldCharType="end"/>
        </w:r>
      </w:hyperlink>
    </w:p>
    <w:p w14:paraId="45BBA2C8" w14:textId="087B33AE"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09" w:history="1">
        <w:r w:rsidRPr="003F6AFD">
          <w:rPr>
            <w:rStyle w:val="Lienhypertexte"/>
            <w:rFonts w:eastAsiaTheme="majorEastAsia"/>
            <w:noProof/>
          </w:rPr>
          <w:t>Figure 10 : Commerce</w:t>
        </w:r>
        <w:r>
          <w:rPr>
            <w:noProof/>
            <w:webHidden/>
          </w:rPr>
          <w:tab/>
        </w:r>
        <w:r>
          <w:rPr>
            <w:noProof/>
            <w:webHidden/>
          </w:rPr>
          <w:fldChar w:fldCharType="begin"/>
        </w:r>
        <w:r>
          <w:rPr>
            <w:noProof/>
            <w:webHidden/>
          </w:rPr>
          <w:instrText xml:space="preserve"> PAGEREF _Toc203095409 \h </w:instrText>
        </w:r>
        <w:r>
          <w:rPr>
            <w:noProof/>
            <w:webHidden/>
          </w:rPr>
        </w:r>
        <w:r>
          <w:rPr>
            <w:noProof/>
            <w:webHidden/>
          </w:rPr>
          <w:fldChar w:fldCharType="separate"/>
        </w:r>
        <w:r>
          <w:rPr>
            <w:noProof/>
            <w:webHidden/>
          </w:rPr>
          <w:t>62</w:t>
        </w:r>
        <w:r>
          <w:rPr>
            <w:noProof/>
            <w:webHidden/>
          </w:rPr>
          <w:fldChar w:fldCharType="end"/>
        </w:r>
      </w:hyperlink>
    </w:p>
    <w:p w14:paraId="4A60A05B" w14:textId="61F24267"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10" w:history="1">
        <w:r w:rsidRPr="003F6AFD">
          <w:rPr>
            <w:rStyle w:val="Lienhypertexte"/>
            <w:rFonts w:eastAsiaTheme="majorEastAsia"/>
            <w:noProof/>
          </w:rPr>
          <w:t>Figure 11 : Tonnes recyclées</w:t>
        </w:r>
        <w:r>
          <w:rPr>
            <w:noProof/>
            <w:webHidden/>
          </w:rPr>
          <w:tab/>
        </w:r>
        <w:r>
          <w:rPr>
            <w:noProof/>
            <w:webHidden/>
          </w:rPr>
          <w:fldChar w:fldCharType="begin"/>
        </w:r>
        <w:r>
          <w:rPr>
            <w:noProof/>
            <w:webHidden/>
          </w:rPr>
          <w:instrText xml:space="preserve"> PAGEREF _Toc203095410 \h </w:instrText>
        </w:r>
        <w:r>
          <w:rPr>
            <w:noProof/>
            <w:webHidden/>
          </w:rPr>
        </w:r>
        <w:r>
          <w:rPr>
            <w:noProof/>
            <w:webHidden/>
          </w:rPr>
          <w:fldChar w:fldCharType="separate"/>
        </w:r>
        <w:r>
          <w:rPr>
            <w:noProof/>
            <w:webHidden/>
          </w:rPr>
          <w:t>63</w:t>
        </w:r>
        <w:r>
          <w:rPr>
            <w:noProof/>
            <w:webHidden/>
          </w:rPr>
          <w:fldChar w:fldCharType="end"/>
        </w:r>
      </w:hyperlink>
    </w:p>
    <w:p w14:paraId="77F4AAC2" w14:textId="2B7E5A79"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11" w:history="1">
        <w:r w:rsidRPr="003F6AFD">
          <w:rPr>
            <w:rStyle w:val="Lienhypertexte"/>
            <w:rFonts w:eastAsiaTheme="majorEastAsia"/>
            <w:noProof/>
          </w:rPr>
          <w:t>Figure 12 : Facteurs de succès et freins de la politique sud-africaine contre la pollution plastique</w:t>
        </w:r>
        <w:r>
          <w:rPr>
            <w:noProof/>
            <w:webHidden/>
          </w:rPr>
          <w:tab/>
        </w:r>
        <w:r>
          <w:rPr>
            <w:noProof/>
            <w:webHidden/>
          </w:rPr>
          <w:fldChar w:fldCharType="begin"/>
        </w:r>
        <w:r>
          <w:rPr>
            <w:noProof/>
            <w:webHidden/>
          </w:rPr>
          <w:instrText xml:space="preserve"> PAGEREF _Toc203095411 \h </w:instrText>
        </w:r>
        <w:r>
          <w:rPr>
            <w:noProof/>
            <w:webHidden/>
          </w:rPr>
        </w:r>
        <w:r>
          <w:rPr>
            <w:noProof/>
            <w:webHidden/>
          </w:rPr>
          <w:fldChar w:fldCharType="separate"/>
        </w:r>
        <w:r>
          <w:rPr>
            <w:noProof/>
            <w:webHidden/>
          </w:rPr>
          <w:t>66</w:t>
        </w:r>
        <w:r>
          <w:rPr>
            <w:noProof/>
            <w:webHidden/>
          </w:rPr>
          <w:fldChar w:fldCharType="end"/>
        </w:r>
      </w:hyperlink>
    </w:p>
    <w:p w14:paraId="0047BD4E" w14:textId="1F5BAA91"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12" w:history="1">
        <w:r w:rsidRPr="003F6AFD">
          <w:rPr>
            <w:rStyle w:val="Lienhypertexte"/>
            <w:rFonts w:eastAsiaTheme="majorEastAsia"/>
            <w:noProof/>
          </w:rPr>
          <w:t>Figure 13 : Facteurs de succès et freins de la politique kényane contre la pollution plastique</w:t>
        </w:r>
        <w:r>
          <w:rPr>
            <w:noProof/>
            <w:webHidden/>
          </w:rPr>
          <w:tab/>
        </w:r>
        <w:r>
          <w:rPr>
            <w:noProof/>
            <w:webHidden/>
          </w:rPr>
          <w:fldChar w:fldCharType="begin"/>
        </w:r>
        <w:r>
          <w:rPr>
            <w:noProof/>
            <w:webHidden/>
          </w:rPr>
          <w:instrText xml:space="preserve"> PAGEREF _Toc203095412 \h </w:instrText>
        </w:r>
        <w:r>
          <w:rPr>
            <w:noProof/>
            <w:webHidden/>
          </w:rPr>
        </w:r>
        <w:r>
          <w:rPr>
            <w:noProof/>
            <w:webHidden/>
          </w:rPr>
          <w:fldChar w:fldCharType="separate"/>
        </w:r>
        <w:r>
          <w:rPr>
            <w:noProof/>
            <w:webHidden/>
          </w:rPr>
          <w:t>79</w:t>
        </w:r>
        <w:r>
          <w:rPr>
            <w:noProof/>
            <w:webHidden/>
          </w:rPr>
          <w:fldChar w:fldCharType="end"/>
        </w:r>
      </w:hyperlink>
    </w:p>
    <w:p w14:paraId="5B36114E" w14:textId="347A18CE"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13" w:history="1">
        <w:r w:rsidRPr="003F6AFD">
          <w:rPr>
            <w:rStyle w:val="Lienhypertexte"/>
            <w:rFonts w:eastAsiaTheme="majorEastAsia"/>
            <w:noProof/>
          </w:rPr>
          <w:t>Figure 14 : Solutions contre la pollution plastique provenant du Sénégal</w:t>
        </w:r>
        <w:r>
          <w:rPr>
            <w:noProof/>
            <w:webHidden/>
          </w:rPr>
          <w:tab/>
        </w:r>
        <w:r>
          <w:rPr>
            <w:noProof/>
            <w:webHidden/>
          </w:rPr>
          <w:fldChar w:fldCharType="begin"/>
        </w:r>
        <w:r>
          <w:rPr>
            <w:noProof/>
            <w:webHidden/>
          </w:rPr>
          <w:instrText xml:space="preserve"> PAGEREF _Toc203095413 \h </w:instrText>
        </w:r>
        <w:r>
          <w:rPr>
            <w:noProof/>
            <w:webHidden/>
          </w:rPr>
        </w:r>
        <w:r>
          <w:rPr>
            <w:noProof/>
            <w:webHidden/>
          </w:rPr>
          <w:fldChar w:fldCharType="separate"/>
        </w:r>
        <w:r>
          <w:rPr>
            <w:noProof/>
            <w:webHidden/>
          </w:rPr>
          <w:t>86</w:t>
        </w:r>
        <w:r>
          <w:rPr>
            <w:noProof/>
            <w:webHidden/>
          </w:rPr>
          <w:fldChar w:fldCharType="end"/>
        </w:r>
      </w:hyperlink>
    </w:p>
    <w:p w14:paraId="061B65AA" w14:textId="4442D17A" w:rsidR="00BF793F" w:rsidRDefault="00881E65" w:rsidP="006F0443">
      <w:pPr>
        <w:spacing w:after="160" w:line="276" w:lineRule="auto"/>
        <w:rPr>
          <w:szCs w:val="22"/>
        </w:rPr>
      </w:pPr>
      <w:r>
        <w:rPr>
          <w:szCs w:val="22"/>
        </w:rPr>
        <w:fldChar w:fldCharType="end"/>
      </w:r>
    </w:p>
    <w:p w14:paraId="716A5236" w14:textId="77777777" w:rsidR="00654DC3" w:rsidRPr="00BF793F" w:rsidRDefault="00654DC3" w:rsidP="006F0443">
      <w:pPr>
        <w:spacing w:after="160" w:line="276" w:lineRule="auto"/>
        <w:rPr>
          <w:b/>
          <w:bCs/>
          <w:szCs w:val="22"/>
        </w:rPr>
      </w:pPr>
      <w:r w:rsidRPr="00BF793F">
        <w:rPr>
          <w:b/>
          <w:bCs/>
          <w:szCs w:val="22"/>
        </w:rPr>
        <w:t>Tableaux</w:t>
      </w:r>
    </w:p>
    <w:p w14:paraId="52477E44" w14:textId="467AC33B" w:rsidR="00EA0038" w:rsidRDefault="00866741">
      <w:pPr>
        <w:pStyle w:val="Tabledesillustrations"/>
        <w:tabs>
          <w:tab w:val="right" w:leader="dot" w:pos="9062"/>
        </w:tabs>
        <w:rPr>
          <w:rFonts w:asciiTheme="minorHAnsi" w:eastAsiaTheme="minorEastAsia" w:hAnsiTheme="minorHAnsi" w:cstheme="minorBidi"/>
          <w:noProof/>
          <w:kern w:val="2"/>
          <w:sz w:val="24"/>
          <w14:ligatures w14:val="standardContextual"/>
        </w:rPr>
      </w:pPr>
      <w:r>
        <w:rPr>
          <w:szCs w:val="22"/>
        </w:rPr>
        <w:fldChar w:fldCharType="begin"/>
      </w:r>
      <w:r>
        <w:rPr>
          <w:szCs w:val="22"/>
        </w:rPr>
        <w:instrText xml:space="preserve"> TOC \h \z \c "Tableau" </w:instrText>
      </w:r>
      <w:r>
        <w:rPr>
          <w:szCs w:val="22"/>
        </w:rPr>
        <w:fldChar w:fldCharType="separate"/>
      </w:r>
      <w:hyperlink w:anchor="_Toc203095414" w:history="1">
        <w:r w:rsidR="00EA0038" w:rsidRPr="00C66553">
          <w:rPr>
            <w:rStyle w:val="Lienhypertexte"/>
            <w:rFonts w:eastAsiaTheme="majorEastAsia"/>
            <w:noProof/>
          </w:rPr>
          <w:t>Tableau 1 : Synthèse de la loi plastique n°2015-09</w:t>
        </w:r>
        <w:r w:rsidR="00EA0038">
          <w:rPr>
            <w:noProof/>
            <w:webHidden/>
          </w:rPr>
          <w:tab/>
        </w:r>
        <w:r w:rsidR="00EA0038">
          <w:rPr>
            <w:noProof/>
            <w:webHidden/>
          </w:rPr>
          <w:fldChar w:fldCharType="begin"/>
        </w:r>
        <w:r w:rsidR="00EA0038">
          <w:rPr>
            <w:noProof/>
            <w:webHidden/>
          </w:rPr>
          <w:instrText xml:space="preserve"> PAGEREF _Toc203095414 \h </w:instrText>
        </w:r>
        <w:r w:rsidR="00EA0038">
          <w:rPr>
            <w:noProof/>
            <w:webHidden/>
          </w:rPr>
        </w:r>
        <w:r w:rsidR="00EA0038">
          <w:rPr>
            <w:noProof/>
            <w:webHidden/>
          </w:rPr>
          <w:fldChar w:fldCharType="separate"/>
        </w:r>
        <w:r w:rsidR="00EA0038">
          <w:rPr>
            <w:noProof/>
            <w:webHidden/>
          </w:rPr>
          <w:t>19</w:t>
        </w:r>
        <w:r w:rsidR="00EA0038">
          <w:rPr>
            <w:noProof/>
            <w:webHidden/>
          </w:rPr>
          <w:fldChar w:fldCharType="end"/>
        </w:r>
      </w:hyperlink>
    </w:p>
    <w:p w14:paraId="1BC3CA40" w14:textId="224A9811"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15" w:history="1">
        <w:r w:rsidRPr="00C66553">
          <w:rPr>
            <w:rStyle w:val="Lienhypertexte"/>
            <w:rFonts w:eastAsiaTheme="majorEastAsia"/>
            <w:noProof/>
          </w:rPr>
          <w:t>Tableau 2 : Synthèse de la loi plastique n°2020-04</w:t>
        </w:r>
        <w:r>
          <w:rPr>
            <w:noProof/>
            <w:webHidden/>
          </w:rPr>
          <w:tab/>
        </w:r>
        <w:r>
          <w:rPr>
            <w:noProof/>
            <w:webHidden/>
          </w:rPr>
          <w:fldChar w:fldCharType="begin"/>
        </w:r>
        <w:r>
          <w:rPr>
            <w:noProof/>
            <w:webHidden/>
          </w:rPr>
          <w:instrText xml:space="preserve"> PAGEREF _Toc203095415 \h </w:instrText>
        </w:r>
        <w:r>
          <w:rPr>
            <w:noProof/>
            <w:webHidden/>
          </w:rPr>
        </w:r>
        <w:r>
          <w:rPr>
            <w:noProof/>
            <w:webHidden/>
          </w:rPr>
          <w:fldChar w:fldCharType="separate"/>
        </w:r>
        <w:r>
          <w:rPr>
            <w:noProof/>
            <w:webHidden/>
          </w:rPr>
          <w:t>23</w:t>
        </w:r>
        <w:r>
          <w:rPr>
            <w:noProof/>
            <w:webHidden/>
          </w:rPr>
          <w:fldChar w:fldCharType="end"/>
        </w:r>
      </w:hyperlink>
    </w:p>
    <w:p w14:paraId="4132C108" w14:textId="1B098560" w:rsidR="00EA0038" w:rsidRDefault="00EA0038">
      <w:pPr>
        <w:pStyle w:val="Tabledesillustrations"/>
        <w:tabs>
          <w:tab w:val="right" w:leader="dot" w:pos="9062"/>
        </w:tabs>
        <w:rPr>
          <w:rFonts w:asciiTheme="minorHAnsi" w:eastAsiaTheme="minorEastAsia" w:hAnsiTheme="minorHAnsi" w:cstheme="minorBidi"/>
          <w:noProof/>
          <w:kern w:val="2"/>
          <w:sz w:val="24"/>
          <w14:ligatures w14:val="standardContextual"/>
        </w:rPr>
      </w:pPr>
      <w:hyperlink w:anchor="_Toc203095416" w:history="1">
        <w:r w:rsidRPr="00C66553">
          <w:rPr>
            <w:rStyle w:val="Lienhypertexte"/>
            <w:rFonts w:eastAsiaTheme="majorEastAsia"/>
            <w:noProof/>
          </w:rPr>
          <w:t>Tableau 3 : Impact de la REP sur le recyclage des plastiques (2020–2023)</w:t>
        </w:r>
        <w:r>
          <w:rPr>
            <w:noProof/>
            <w:webHidden/>
          </w:rPr>
          <w:tab/>
        </w:r>
        <w:r>
          <w:rPr>
            <w:noProof/>
            <w:webHidden/>
          </w:rPr>
          <w:fldChar w:fldCharType="begin"/>
        </w:r>
        <w:r>
          <w:rPr>
            <w:noProof/>
            <w:webHidden/>
          </w:rPr>
          <w:instrText xml:space="preserve"> PAGEREF _Toc203095416 \h </w:instrText>
        </w:r>
        <w:r>
          <w:rPr>
            <w:noProof/>
            <w:webHidden/>
          </w:rPr>
        </w:r>
        <w:r>
          <w:rPr>
            <w:noProof/>
            <w:webHidden/>
          </w:rPr>
          <w:fldChar w:fldCharType="separate"/>
        </w:r>
        <w:r>
          <w:rPr>
            <w:noProof/>
            <w:webHidden/>
          </w:rPr>
          <w:t>58</w:t>
        </w:r>
        <w:r>
          <w:rPr>
            <w:noProof/>
            <w:webHidden/>
          </w:rPr>
          <w:fldChar w:fldCharType="end"/>
        </w:r>
      </w:hyperlink>
    </w:p>
    <w:p w14:paraId="2407E876" w14:textId="53242A32" w:rsidR="0031617D" w:rsidRPr="00654DC3" w:rsidRDefault="00866741" w:rsidP="006F0443">
      <w:pPr>
        <w:spacing w:after="160" w:line="276" w:lineRule="auto"/>
        <w:rPr>
          <w:szCs w:val="22"/>
        </w:rPr>
      </w:pPr>
      <w:r>
        <w:rPr>
          <w:szCs w:val="22"/>
        </w:rPr>
        <w:fldChar w:fldCharType="end"/>
      </w:r>
      <w:r w:rsidR="0031617D" w:rsidRPr="009144D7">
        <w:rPr>
          <w:szCs w:val="22"/>
        </w:rPr>
        <w:br w:type="page"/>
      </w:r>
    </w:p>
    <w:p w14:paraId="1E81C0BB" w14:textId="77777777" w:rsidR="006D7C4C" w:rsidRPr="00654DC3" w:rsidRDefault="006D7C4C" w:rsidP="006F0443">
      <w:pPr>
        <w:spacing w:after="160" w:line="276" w:lineRule="auto"/>
        <w:rPr>
          <w:i/>
          <w:iCs/>
          <w:szCs w:val="22"/>
        </w:rPr>
      </w:pPr>
    </w:p>
    <w:p w14:paraId="42EFD524" w14:textId="71E5A936" w:rsidR="00D64CF9" w:rsidRPr="00654DC3" w:rsidRDefault="00D64CF9" w:rsidP="006F0443">
      <w:pPr>
        <w:spacing w:after="160" w:line="276" w:lineRule="auto"/>
        <w:rPr>
          <w:i/>
          <w:iCs/>
          <w:szCs w:val="22"/>
        </w:rPr>
      </w:pPr>
    </w:p>
    <w:p w14:paraId="1E0C162C" w14:textId="77777777" w:rsidR="00073CC4" w:rsidRPr="00654DC3" w:rsidRDefault="00073CC4" w:rsidP="006F0443">
      <w:pPr>
        <w:spacing w:after="160" w:line="276" w:lineRule="auto"/>
        <w:rPr>
          <w:i/>
          <w:iCs/>
          <w:szCs w:val="22"/>
        </w:rPr>
      </w:pPr>
    </w:p>
    <w:p w14:paraId="3DA77266" w14:textId="77777777" w:rsidR="00073CC4" w:rsidRPr="00654DC3" w:rsidRDefault="00073CC4" w:rsidP="006F0443">
      <w:pPr>
        <w:spacing w:after="160" w:line="276" w:lineRule="auto"/>
        <w:rPr>
          <w:i/>
          <w:iCs/>
          <w:szCs w:val="22"/>
        </w:rPr>
      </w:pPr>
    </w:p>
    <w:p w14:paraId="379A38EA" w14:textId="77777777" w:rsidR="00073CC4" w:rsidRPr="00654DC3" w:rsidRDefault="00073CC4" w:rsidP="006F0443">
      <w:pPr>
        <w:spacing w:after="160" w:line="276" w:lineRule="auto"/>
        <w:rPr>
          <w:i/>
          <w:iCs/>
          <w:szCs w:val="22"/>
        </w:rPr>
      </w:pPr>
    </w:p>
    <w:p w14:paraId="64044D66" w14:textId="77777777" w:rsidR="00073CC4" w:rsidRPr="00654DC3" w:rsidRDefault="00073CC4" w:rsidP="006F0443">
      <w:pPr>
        <w:spacing w:after="160" w:line="276" w:lineRule="auto"/>
        <w:rPr>
          <w:i/>
          <w:iCs/>
          <w:szCs w:val="22"/>
        </w:rPr>
      </w:pPr>
    </w:p>
    <w:p w14:paraId="4B0896B4" w14:textId="77777777" w:rsidR="00073CC4" w:rsidRPr="00654DC3" w:rsidRDefault="00073CC4" w:rsidP="006F0443">
      <w:pPr>
        <w:spacing w:after="160" w:line="276" w:lineRule="auto"/>
        <w:rPr>
          <w:i/>
          <w:iCs/>
          <w:szCs w:val="22"/>
        </w:rPr>
      </w:pPr>
    </w:p>
    <w:p w14:paraId="0ED379A8" w14:textId="77777777" w:rsidR="00073CC4" w:rsidRPr="00654DC3" w:rsidRDefault="00073CC4" w:rsidP="006F0443">
      <w:pPr>
        <w:spacing w:after="160" w:line="276" w:lineRule="auto"/>
        <w:rPr>
          <w:i/>
          <w:iCs/>
          <w:szCs w:val="22"/>
        </w:rPr>
      </w:pPr>
    </w:p>
    <w:p w14:paraId="248CD65D" w14:textId="77777777" w:rsidR="00073CC4" w:rsidRPr="00654DC3" w:rsidRDefault="00073CC4" w:rsidP="006F0443">
      <w:pPr>
        <w:spacing w:after="160" w:line="276" w:lineRule="auto"/>
        <w:rPr>
          <w:i/>
          <w:iCs/>
          <w:szCs w:val="22"/>
        </w:rPr>
      </w:pPr>
    </w:p>
    <w:p w14:paraId="410BFC0B" w14:textId="77777777" w:rsidR="00073CC4" w:rsidRPr="00654DC3" w:rsidRDefault="00073CC4" w:rsidP="006F0443">
      <w:pPr>
        <w:spacing w:after="160" w:line="276" w:lineRule="auto"/>
        <w:rPr>
          <w:i/>
          <w:iCs/>
          <w:szCs w:val="22"/>
        </w:rPr>
      </w:pPr>
    </w:p>
    <w:p w14:paraId="0552A755" w14:textId="77777777" w:rsidR="00073CC4" w:rsidRPr="00654DC3" w:rsidRDefault="00073CC4" w:rsidP="006F0443">
      <w:pPr>
        <w:spacing w:after="160" w:line="276" w:lineRule="auto"/>
        <w:rPr>
          <w:i/>
          <w:iCs/>
          <w:szCs w:val="22"/>
        </w:rPr>
      </w:pPr>
    </w:p>
    <w:p w14:paraId="068FBF14" w14:textId="77777777" w:rsidR="00073CC4" w:rsidRPr="00654DC3" w:rsidRDefault="00073CC4" w:rsidP="006F0443">
      <w:pPr>
        <w:spacing w:after="160" w:line="276" w:lineRule="auto"/>
        <w:rPr>
          <w:i/>
          <w:iCs/>
          <w:szCs w:val="22"/>
        </w:rPr>
      </w:pPr>
    </w:p>
    <w:p w14:paraId="1F2DF1E6" w14:textId="3C829AE7" w:rsidR="00B27917" w:rsidRPr="009144D7" w:rsidRDefault="006F7A24" w:rsidP="006F0443">
      <w:pPr>
        <w:spacing w:after="160" w:line="276" w:lineRule="auto"/>
        <w:rPr>
          <w:i/>
          <w:iCs/>
          <w:szCs w:val="22"/>
        </w:rPr>
      </w:pPr>
      <w:r w:rsidRPr="009144D7">
        <w:rPr>
          <w:i/>
          <w:iCs/>
          <w:szCs w:val="22"/>
        </w:rPr>
        <w:t>« Nous fabriquons tellement de choses qui n'ont pas besoin de la longévité du plastique - nous n'avons pas besoin d'une paille que nous utiliserons pour siroter une boisson et qui restera dans l'environnement pour toujours ». - Heidi Taylor, fondatrice de l'organisation caritative Tangaroa Blue, spécialisée dans la protection de l'environnement marin.</w:t>
      </w:r>
    </w:p>
    <w:p w14:paraId="39A9720B" w14:textId="77777777" w:rsidR="004C49F3" w:rsidRPr="009144D7" w:rsidRDefault="004C49F3" w:rsidP="006F0443">
      <w:pPr>
        <w:spacing w:after="160" w:line="276" w:lineRule="auto"/>
        <w:rPr>
          <w:i/>
          <w:iCs/>
          <w:szCs w:val="22"/>
        </w:rPr>
        <w:sectPr w:rsidR="004C49F3" w:rsidRPr="009144D7">
          <w:pgSz w:w="11906" w:h="16838"/>
          <w:pgMar w:top="1417" w:right="1417" w:bottom="1417" w:left="1417" w:header="708" w:footer="708" w:gutter="0"/>
          <w:cols w:space="708"/>
          <w:docGrid w:linePitch="360"/>
        </w:sectPr>
      </w:pPr>
    </w:p>
    <w:p w14:paraId="513C5866" w14:textId="558210BB" w:rsidR="00E77C96" w:rsidRPr="00126164" w:rsidRDefault="00E77C96" w:rsidP="006F0443">
      <w:pPr>
        <w:pStyle w:val="Titre1"/>
        <w:spacing w:line="276" w:lineRule="auto"/>
        <w:rPr>
          <w:bCs/>
          <w:sz w:val="28"/>
          <w:szCs w:val="28"/>
        </w:rPr>
      </w:pPr>
      <w:bookmarkStart w:id="1" w:name="_Toc203095280"/>
      <w:r w:rsidRPr="00126164">
        <w:rPr>
          <w:bCs/>
          <w:sz w:val="28"/>
          <w:szCs w:val="28"/>
        </w:rPr>
        <w:lastRenderedPageBreak/>
        <w:t>Introduction</w:t>
      </w:r>
      <w:bookmarkEnd w:id="1"/>
    </w:p>
    <w:p w14:paraId="3E95738C" w14:textId="77777777" w:rsidR="00304320" w:rsidRPr="009144D7" w:rsidRDefault="00304320" w:rsidP="006F0443">
      <w:pPr>
        <w:spacing w:line="276" w:lineRule="auto"/>
        <w:rPr>
          <w:szCs w:val="22"/>
        </w:rPr>
      </w:pPr>
    </w:p>
    <w:p w14:paraId="6AE5CBB8" w14:textId="570A8AE1" w:rsidR="00D2030E" w:rsidRPr="009144D7" w:rsidRDefault="00B619DC" w:rsidP="006F0443">
      <w:pPr>
        <w:spacing w:line="276" w:lineRule="auto"/>
        <w:rPr>
          <w:szCs w:val="22"/>
        </w:rPr>
      </w:pPr>
      <w:r w:rsidRPr="009144D7">
        <w:rPr>
          <w:szCs w:val="22"/>
        </w:rPr>
        <w:t>La production plastique est devenue un défi environnemental majeur ces dernières décennies. L’adoption du plastique s’est faite massivement dans tous les secteurs d’activité grâce à ces avantages comme sa légèreté, sa durabilité et son faible coût</w:t>
      </w:r>
      <w:r w:rsidR="003E2726">
        <w:rPr>
          <w:szCs w:val="22"/>
        </w:rPr>
        <w:t xml:space="preserve"> </w:t>
      </w:r>
      <w:r w:rsidR="003E2726" w:rsidRPr="003E2726">
        <w:rPr>
          <w:szCs w:val="22"/>
        </w:rPr>
        <w:t>(Institut Veolia, 2019)</w:t>
      </w:r>
      <w:r w:rsidRPr="009144D7">
        <w:rPr>
          <w:szCs w:val="22"/>
        </w:rPr>
        <w:t xml:space="preserve">. Cependant, ces mêmes qualités font que ce matériau devient problématique puisque sa dégradation est extrêmement lente ce qui contribue à l’accumulation de déchets </w:t>
      </w:r>
      <w:r w:rsidR="00D2030E" w:rsidRPr="009144D7">
        <w:rPr>
          <w:szCs w:val="22"/>
        </w:rPr>
        <w:t>dans les écosystèmes terrestres, marins et aériens</w:t>
      </w:r>
      <w:r w:rsidR="00202644" w:rsidRPr="00202644">
        <w:t xml:space="preserve"> </w:t>
      </w:r>
      <w:r w:rsidR="00202644" w:rsidRPr="00202644">
        <w:rPr>
          <w:szCs w:val="22"/>
        </w:rPr>
        <w:t>(Heinrich-Böll-Stiftung et al., 2020)</w:t>
      </w:r>
      <w:r w:rsidRPr="009144D7">
        <w:rPr>
          <w:szCs w:val="22"/>
        </w:rPr>
        <w:t xml:space="preserve">. Ceci </w:t>
      </w:r>
      <w:r w:rsidR="006A0E2F" w:rsidRPr="009144D7">
        <w:rPr>
          <w:szCs w:val="22"/>
        </w:rPr>
        <w:t xml:space="preserve">met </w:t>
      </w:r>
      <w:r w:rsidR="00D2030E" w:rsidRPr="009144D7">
        <w:rPr>
          <w:szCs w:val="22"/>
        </w:rPr>
        <w:t>en péril la biodiversité, la santé humaine et l’économie</w:t>
      </w:r>
      <w:r w:rsidR="00202644">
        <w:rPr>
          <w:szCs w:val="22"/>
        </w:rPr>
        <w:t xml:space="preserve"> </w:t>
      </w:r>
      <w:r w:rsidR="00202644" w:rsidRPr="00202644">
        <w:rPr>
          <w:szCs w:val="22"/>
        </w:rPr>
        <w:t>(Nations Unies, 2022)</w:t>
      </w:r>
      <w:r w:rsidR="00D2030E" w:rsidRPr="009144D7">
        <w:rPr>
          <w:szCs w:val="22"/>
        </w:rPr>
        <w:t>.</w:t>
      </w:r>
    </w:p>
    <w:p w14:paraId="0CC53BB9" w14:textId="77777777" w:rsidR="00D2030E" w:rsidRPr="009144D7" w:rsidRDefault="00D2030E" w:rsidP="006F0443">
      <w:pPr>
        <w:spacing w:line="276" w:lineRule="auto"/>
        <w:rPr>
          <w:szCs w:val="22"/>
        </w:rPr>
      </w:pPr>
    </w:p>
    <w:p w14:paraId="0590CEA6" w14:textId="103ABE74" w:rsidR="00D2030E" w:rsidRPr="009144D7" w:rsidRDefault="00AA3071" w:rsidP="006F0443">
      <w:pPr>
        <w:spacing w:line="276" w:lineRule="auto"/>
        <w:rPr>
          <w:szCs w:val="22"/>
        </w:rPr>
      </w:pPr>
      <w:bookmarkStart w:id="2" w:name="_Hlk200319216"/>
      <w:r w:rsidRPr="009144D7">
        <w:rPr>
          <w:szCs w:val="22"/>
        </w:rPr>
        <w:t xml:space="preserve">De nombreux pays ont décidé de réagir à cette crise et </w:t>
      </w:r>
      <w:r w:rsidR="003A67F7">
        <w:rPr>
          <w:szCs w:val="22"/>
        </w:rPr>
        <w:t xml:space="preserve">ont </w:t>
      </w:r>
      <w:r w:rsidR="00D2030E" w:rsidRPr="009144D7">
        <w:rPr>
          <w:szCs w:val="22"/>
        </w:rPr>
        <w:t>adopt</w:t>
      </w:r>
      <w:r w:rsidRPr="009144D7">
        <w:rPr>
          <w:szCs w:val="22"/>
        </w:rPr>
        <w:t>é</w:t>
      </w:r>
      <w:r w:rsidR="00D2030E" w:rsidRPr="009144D7">
        <w:rPr>
          <w:szCs w:val="22"/>
        </w:rPr>
        <w:t xml:space="preserve"> des mesures pour limiter la production, l’utilisation et la mauvaise gestion des plastiques à usage unique. Le Sénégal n’a pas fait exception. </w:t>
      </w:r>
      <w:r w:rsidRPr="009144D7">
        <w:rPr>
          <w:szCs w:val="22"/>
        </w:rPr>
        <w:t>En janvier 2020, l</w:t>
      </w:r>
      <w:r w:rsidR="00D2030E" w:rsidRPr="009144D7">
        <w:rPr>
          <w:szCs w:val="22"/>
        </w:rPr>
        <w:t>e pays a promulgué une loi relative à la prévention et à la réduction de l’impact des produits plastiques sur l’environnement</w:t>
      </w:r>
      <w:r w:rsidR="00376506">
        <w:rPr>
          <w:szCs w:val="22"/>
        </w:rPr>
        <w:t xml:space="preserve"> </w:t>
      </w:r>
      <w:r w:rsidR="00376506" w:rsidRPr="00376506">
        <w:rPr>
          <w:szCs w:val="22"/>
        </w:rPr>
        <w:t>(Loi n° 2020-04, 2020)</w:t>
      </w:r>
      <w:r w:rsidR="00D2030E" w:rsidRPr="009144D7">
        <w:rPr>
          <w:szCs w:val="22"/>
        </w:rPr>
        <w:t xml:space="preserve">. Cette loi ambitieuse </w:t>
      </w:r>
      <w:r w:rsidR="003A67F7">
        <w:rPr>
          <w:szCs w:val="22"/>
        </w:rPr>
        <w:t>prévoit notamment l’</w:t>
      </w:r>
      <w:r w:rsidR="00EC2A03" w:rsidRPr="009144D7">
        <w:rPr>
          <w:szCs w:val="22"/>
        </w:rPr>
        <w:t>interdi</w:t>
      </w:r>
      <w:r w:rsidR="003A67F7">
        <w:rPr>
          <w:szCs w:val="22"/>
        </w:rPr>
        <w:t>ction de</w:t>
      </w:r>
      <w:r w:rsidR="00D2030E" w:rsidRPr="009144D7">
        <w:rPr>
          <w:szCs w:val="22"/>
        </w:rPr>
        <w:t xml:space="preserve"> certains plastiques à usage unique,</w:t>
      </w:r>
      <w:r w:rsidR="003A67F7">
        <w:rPr>
          <w:szCs w:val="22"/>
        </w:rPr>
        <w:t xml:space="preserve"> la mise en place d’</w:t>
      </w:r>
      <w:r w:rsidR="00D2030E" w:rsidRPr="009144D7">
        <w:rPr>
          <w:szCs w:val="22"/>
        </w:rPr>
        <w:t xml:space="preserve">un système de consigne pour les bouteilles plastiques et </w:t>
      </w:r>
      <w:r w:rsidR="003A67F7">
        <w:rPr>
          <w:szCs w:val="22"/>
        </w:rPr>
        <w:t>l’</w:t>
      </w:r>
      <w:r w:rsidR="00D2030E" w:rsidRPr="009144D7">
        <w:rPr>
          <w:szCs w:val="22"/>
        </w:rPr>
        <w:t>obligation de recyclage pour les producteurs.</w:t>
      </w:r>
    </w:p>
    <w:p w14:paraId="1F5470C0" w14:textId="77777777" w:rsidR="00D2030E" w:rsidRPr="009144D7" w:rsidRDefault="00D2030E" w:rsidP="006F0443">
      <w:pPr>
        <w:spacing w:line="276" w:lineRule="auto"/>
        <w:rPr>
          <w:szCs w:val="22"/>
        </w:rPr>
      </w:pPr>
    </w:p>
    <w:bookmarkEnd w:id="2"/>
    <w:p w14:paraId="2500BABD" w14:textId="4770F238" w:rsidR="00D2030E" w:rsidRPr="009144D7" w:rsidRDefault="00EC2A03" w:rsidP="006F0443">
      <w:pPr>
        <w:spacing w:line="276" w:lineRule="auto"/>
        <w:rPr>
          <w:szCs w:val="22"/>
        </w:rPr>
      </w:pPr>
      <w:r w:rsidRPr="009144D7">
        <w:rPr>
          <w:szCs w:val="22"/>
        </w:rPr>
        <w:t>Cependant, cinq ans après son adoption, le bilan de cette législation</w:t>
      </w:r>
      <w:r w:rsidR="003A67F7">
        <w:rPr>
          <w:szCs w:val="22"/>
        </w:rPr>
        <w:t xml:space="preserve"> présente</w:t>
      </w:r>
      <w:r w:rsidRPr="009144D7">
        <w:rPr>
          <w:szCs w:val="22"/>
        </w:rPr>
        <w:t xml:space="preserve"> des résultats mitigés. Certaines des avancées sont notables</w:t>
      </w:r>
      <w:r w:rsidR="003A67F7">
        <w:rPr>
          <w:szCs w:val="22"/>
        </w:rPr>
        <w:t>,</w:t>
      </w:r>
      <w:r w:rsidRPr="009144D7">
        <w:rPr>
          <w:szCs w:val="22"/>
        </w:rPr>
        <w:t xml:space="preserve"> surtout dans les grandes surfaces</w:t>
      </w:r>
      <w:r w:rsidR="003A67F7">
        <w:rPr>
          <w:szCs w:val="22"/>
        </w:rPr>
        <w:t xml:space="preserve"> où la plupart des</w:t>
      </w:r>
      <w:r w:rsidR="003A67F7" w:rsidRPr="009144D7">
        <w:rPr>
          <w:szCs w:val="22"/>
        </w:rPr>
        <w:t xml:space="preserve"> sacs plastiques</w:t>
      </w:r>
      <w:r w:rsidR="003A67F7">
        <w:rPr>
          <w:szCs w:val="22"/>
        </w:rPr>
        <w:t xml:space="preserve"> ont été remplacés par</w:t>
      </w:r>
      <w:r w:rsidR="003A67F7" w:rsidRPr="009144D7">
        <w:rPr>
          <w:szCs w:val="22"/>
        </w:rPr>
        <w:t xml:space="preserve"> d'autres alternatives </w:t>
      </w:r>
      <w:r w:rsidR="003A67F7">
        <w:rPr>
          <w:szCs w:val="22"/>
        </w:rPr>
        <w:t xml:space="preserve">plus </w:t>
      </w:r>
      <w:r w:rsidR="003A67F7" w:rsidRPr="009144D7">
        <w:rPr>
          <w:szCs w:val="22"/>
        </w:rPr>
        <w:t>durables</w:t>
      </w:r>
      <w:r w:rsidRPr="009144D7">
        <w:rPr>
          <w:szCs w:val="22"/>
        </w:rPr>
        <w:t>. Cependant,</w:t>
      </w:r>
      <w:r w:rsidR="003A67F7">
        <w:rPr>
          <w:szCs w:val="22"/>
        </w:rPr>
        <w:t xml:space="preserve"> </w:t>
      </w:r>
      <w:r w:rsidRPr="009144D7">
        <w:rPr>
          <w:szCs w:val="22"/>
        </w:rPr>
        <w:t xml:space="preserve">des défis persistent encore. Les sachets plastiques </w:t>
      </w:r>
      <w:r w:rsidR="00A041F8">
        <w:rPr>
          <w:szCs w:val="22"/>
        </w:rPr>
        <w:t>restent</w:t>
      </w:r>
      <w:r w:rsidRPr="009144D7">
        <w:rPr>
          <w:szCs w:val="22"/>
        </w:rPr>
        <w:t xml:space="preserve"> omniprésents dans les marchés informels et le secteur de la gestion des déchets demeure assez sous-développé</w:t>
      </w:r>
      <w:r w:rsidR="00E54019">
        <w:rPr>
          <w:szCs w:val="22"/>
        </w:rPr>
        <w:t xml:space="preserve">. Ensuite, </w:t>
      </w:r>
      <w:r w:rsidRPr="009144D7">
        <w:rPr>
          <w:szCs w:val="22"/>
        </w:rPr>
        <w:t xml:space="preserve">on constate des lacunes importantes dans l’application de la loi, notamment </w:t>
      </w:r>
      <w:r w:rsidR="00E54019">
        <w:rPr>
          <w:szCs w:val="22"/>
        </w:rPr>
        <w:t xml:space="preserve">le manque de </w:t>
      </w:r>
      <w:r w:rsidRPr="009144D7">
        <w:rPr>
          <w:szCs w:val="22"/>
        </w:rPr>
        <w:t>contrôle</w:t>
      </w:r>
      <w:r w:rsidR="00E54019">
        <w:rPr>
          <w:szCs w:val="22"/>
        </w:rPr>
        <w:t xml:space="preserve"> et de </w:t>
      </w:r>
      <w:r w:rsidRPr="009144D7">
        <w:rPr>
          <w:szCs w:val="22"/>
        </w:rPr>
        <w:t>sanction</w:t>
      </w:r>
      <w:r w:rsidR="00E54019">
        <w:rPr>
          <w:szCs w:val="22"/>
        </w:rPr>
        <w:t>s d’</w:t>
      </w:r>
      <w:r w:rsidRPr="009144D7">
        <w:rPr>
          <w:szCs w:val="22"/>
        </w:rPr>
        <w:t>alternatives abordables pour les citoyens et les entreprises</w:t>
      </w:r>
      <w:r w:rsidR="00DA49C4">
        <w:rPr>
          <w:szCs w:val="22"/>
        </w:rPr>
        <w:t xml:space="preserve"> (</w:t>
      </w:r>
      <w:r w:rsidR="00DA49C4" w:rsidRPr="00DA49C4">
        <w:rPr>
          <w:szCs w:val="22"/>
        </w:rPr>
        <w:t>Sene, 2025</w:t>
      </w:r>
      <w:r w:rsidR="00DA49C4">
        <w:rPr>
          <w:szCs w:val="22"/>
        </w:rPr>
        <w:t> ; Kassé,</w:t>
      </w:r>
      <w:r w:rsidR="00391BCA">
        <w:rPr>
          <w:szCs w:val="22"/>
        </w:rPr>
        <w:t xml:space="preserve"> </w:t>
      </w:r>
      <w:r w:rsidR="00DA49C4">
        <w:rPr>
          <w:szCs w:val="22"/>
        </w:rPr>
        <w:t>2025</w:t>
      </w:r>
      <w:r w:rsidR="00DA49C4" w:rsidRPr="00DA49C4">
        <w:rPr>
          <w:szCs w:val="22"/>
        </w:rPr>
        <w:t>)</w:t>
      </w:r>
      <w:r w:rsidRPr="009144D7">
        <w:rPr>
          <w:szCs w:val="22"/>
        </w:rPr>
        <w:t>.</w:t>
      </w:r>
    </w:p>
    <w:p w14:paraId="7FD723AC" w14:textId="77777777" w:rsidR="00EC2A03" w:rsidRPr="009144D7" w:rsidRDefault="00EC2A03" w:rsidP="006F0443">
      <w:pPr>
        <w:spacing w:line="276" w:lineRule="auto"/>
        <w:rPr>
          <w:szCs w:val="22"/>
        </w:rPr>
      </w:pPr>
    </w:p>
    <w:p w14:paraId="08BD0268" w14:textId="001B85C3" w:rsidR="00780B39" w:rsidRPr="009144D7" w:rsidRDefault="00D2030E" w:rsidP="006F0443">
      <w:pPr>
        <w:spacing w:line="276" w:lineRule="auto"/>
        <w:rPr>
          <w:szCs w:val="22"/>
        </w:rPr>
      </w:pPr>
      <w:r w:rsidRPr="009144D7">
        <w:rPr>
          <w:szCs w:val="22"/>
        </w:rPr>
        <w:t>Ces difficultés posent une question essentielle : comment renforcer l’application de la loi plastique de 2020 pour réduire efficacement les déchets plastiques à usage unique au Sénégal ? Autrement dit, quelles mesures correctives ou quelles stratégies complémentaires pourraient être envisagées pour surmonter les</w:t>
      </w:r>
      <w:r w:rsidR="00B83EAB" w:rsidRPr="009144D7">
        <w:rPr>
          <w:szCs w:val="22"/>
        </w:rPr>
        <w:t xml:space="preserve"> difficultés</w:t>
      </w:r>
      <w:r w:rsidRPr="009144D7">
        <w:rPr>
          <w:szCs w:val="22"/>
        </w:rPr>
        <w:t xml:space="preserve"> identifié</w:t>
      </w:r>
      <w:r w:rsidR="00B83EAB" w:rsidRPr="009144D7">
        <w:rPr>
          <w:szCs w:val="22"/>
        </w:rPr>
        <w:t>e</w:t>
      </w:r>
      <w:r w:rsidRPr="009144D7">
        <w:rPr>
          <w:szCs w:val="22"/>
        </w:rPr>
        <w:t>s et atteindre les objectifs fixés par la loi ?</w:t>
      </w:r>
    </w:p>
    <w:p w14:paraId="703C604B" w14:textId="77777777" w:rsidR="00D2030E" w:rsidRPr="009144D7" w:rsidRDefault="00D2030E" w:rsidP="006F0443">
      <w:pPr>
        <w:spacing w:line="276" w:lineRule="auto"/>
        <w:rPr>
          <w:szCs w:val="22"/>
        </w:rPr>
      </w:pPr>
    </w:p>
    <w:p w14:paraId="5C75AB37" w14:textId="002ACF41" w:rsidR="00D2030E" w:rsidRPr="009144D7" w:rsidRDefault="0055097E" w:rsidP="006F0443">
      <w:pPr>
        <w:spacing w:line="276" w:lineRule="auto"/>
        <w:rPr>
          <w:szCs w:val="22"/>
        </w:rPr>
      </w:pPr>
      <w:r w:rsidRPr="009144D7">
        <w:rPr>
          <w:szCs w:val="22"/>
        </w:rPr>
        <w:t xml:space="preserve">Ce mémoire </w:t>
      </w:r>
      <w:r w:rsidR="00EC2A03" w:rsidRPr="009144D7">
        <w:rPr>
          <w:szCs w:val="22"/>
        </w:rPr>
        <w:t xml:space="preserve">propose d’analyser l’expérience </w:t>
      </w:r>
      <w:r w:rsidRPr="009144D7">
        <w:rPr>
          <w:szCs w:val="22"/>
        </w:rPr>
        <w:t>de</w:t>
      </w:r>
      <w:r w:rsidR="00EC2A03" w:rsidRPr="009144D7">
        <w:rPr>
          <w:szCs w:val="22"/>
        </w:rPr>
        <w:t xml:space="preserve"> trois pays africains</w:t>
      </w:r>
      <w:r w:rsidRPr="009144D7">
        <w:rPr>
          <w:szCs w:val="22"/>
        </w:rPr>
        <w:t xml:space="preserve"> dans une démarche comparative. Il s’agit de trois pays ayant </w:t>
      </w:r>
      <w:r w:rsidR="00EC2A03" w:rsidRPr="009144D7">
        <w:rPr>
          <w:szCs w:val="22"/>
        </w:rPr>
        <w:t>mis en œuvre des politiques ambitieuses en matière de gestion des plastiques</w:t>
      </w:r>
      <w:r w:rsidR="00A041F8">
        <w:rPr>
          <w:szCs w:val="22"/>
        </w:rPr>
        <w:t xml:space="preserve"> </w:t>
      </w:r>
      <w:r w:rsidR="00EC2A03" w:rsidRPr="009144D7">
        <w:rPr>
          <w:szCs w:val="22"/>
        </w:rPr>
        <w:t>: le Rwanda, le Kenya et l’Afrique du Sud</w:t>
      </w:r>
      <w:r w:rsidR="009E11E5">
        <w:rPr>
          <w:szCs w:val="22"/>
        </w:rPr>
        <w:t xml:space="preserve"> </w:t>
      </w:r>
      <w:r w:rsidR="009E11E5" w:rsidRPr="009E11E5">
        <w:rPr>
          <w:szCs w:val="22"/>
        </w:rPr>
        <w:t>(Behuria, 2021 ; Uche, 2023 ; Luzze, 2023)</w:t>
      </w:r>
      <w:r w:rsidR="00EC2A03" w:rsidRPr="009144D7">
        <w:rPr>
          <w:szCs w:val="22"/>
        </w:rPr>
        <w:t xml:space="preserve">. Ces </w:t>
      </w:r>
      <w:r w:rsidRPr="009144D7">
        <w:rPr>
          <w:szCs w:val="22"/>
        </w:rPr>
        <w:t>pays</w:t>
      </w:r>
      <w:r w:rsidR="00EC2A03" w:rsidRPr="009144D7">
        <w:rPr>
          <w:szCs w:val="22"/>
        </w:rPr>
        <w:t xml:space="preserve"> ne sont pas </w:t>
      </w:r>
      <w:r w:rsidRPr="009144D7">
        <w:rPr>
          <w:szCs w:val="22"/>
        </w:rPr>
        <w:t>sélectionnés</w:t>
      </w:r>
      <w:r w:rsidR="00EC2A03" w:rsidRPr="009144D7">
        <w:rPr>
          <w:szCs w:val="22"/>
        </w:rPr>
        <w:t xml:space="preserve"> aléatoirement. </w:t>
      </w:r>
      <w:r w:rsidR="00567D02">
        <w:rPr>
          <w:szCs w:val="22"/>
        </w:rPr>
        <w:t>I</w:t>
      </w:r>
      <w:r w:rsidR="00EC2A03" w:rsidRPr="009144D7">
        <w:rPr>
          <w:szCs w:val="22"/>
        </w:rPr>
        <w:t>ls présentent des contextes socio-économiques relativement proches de celui du Sénégal</w:t>
      </w:r>
      <w:r w:rsidRPr="009144D7">
        <w:rPr>
          <w:szCs w:val="22"/>
        </w:rPr>
        <w:t xml:space="preserve"> puisque </w:t>
      </w:r>
      <w:r w:rsidR="00EC2A03" w:rsidRPr="009144D7">
        <w:rPr>
          <w:szCs w:val="22"/>
        </w:rPr>
        <w:t>dans ces pays un secteur formel et une économie informelle importante coexistent</w:t>
      </w:r>
      <w:r w:rsidRPr="009144D7">
        <w:rPr>
          <w:szCs w:val="22"/>
        </w:rPr>
        <w:t xml:space="preserve"> également</w:t>
      </w:r>
      <w:r w:rsidR="00EC2A03" w:rsidRPr="009144D7">
        <w:rPr>
          <w:szCs w:val="22"/>
        </w:rPr>
        <w:t xml:space="preserve">, les villes </w:t>
      </w:r>
      <w:r w:rsidRPr="009144D7">
        <w:rPr>
          <w:szCs w:val="22"/>
        </w:rPr>
        <w:t xml:space="preserve">se sont urbanisées rapidement au cours des dernières années et les défis </w:t>
      </w:r>
      <w:r w:rsidR="00EC2A03" w:rsidRPr="009144D7">
        <w:rPr>
          <w:szCs w:val="22"/>
        </w:rPr>
        <w:t>environnementaux</w:t>
      </w:r>
      <w:r w:rsidRPr="009144D7">
        <w:rPr>
          <w:szCs w:val="22"/>
        </w:rPr>
        <w:t xml:space="preserve"> sont assez similaires</w:t>
      </w:r>
      <w:r w:rsidR="00EC2A03" w:rsidRPr="009144D7">
        <w:rPr>
          <w:szCs w:val="22"/>
        </w:rPr>
        <w:t xml:space="preserve">. </w:t>
      </w:r>
      <w:r w:rsidR="00567D02" w:rsidRPr="00567D02">
        <w:rPr>
          <w:szCs w:val="22"/>
        </w:rPr>
        <w:t xml:space="preserve">Par ailleurs, chacun d’eux a réussi à sa manière </w:t>
      </w:r>
      <w:r w:rsidR="0043419C">
        <w:rPr>
          <w:szCs w:val="22"/>
        </w:rPr>
        <w:t>d’</w:t>
      </w:r>
      <w:r w:rsidR="00567D02" w:rsidRPr="00567D02">
        <w:rPr>
          <w:szCs w:val="22"/>
        </w:rPr>
        <w:t>améliorer la gestion de la pollution plastique.</w:t>
      </w:r>
      <w:r w:rsidR="00567D02">
        <w:rPr>
          <w:szCs w:val="22"/>
        </w:rPr>
        <w:t xml:space="preserve"> Le</w:t>
      </w:r>
      <w:r w:rsidR="00EC2A03" w:rsidRPr="009144D7">
        <w:rPr>
          <w:szCs w:val="22"/>
        </w:rPr>
        <w:t xml:space="preserve"> Rwanda a instauré une interdiction </w:t>
      </w:r>
      <w:r w:rsidR="00567D02">
        <w:rPr>
          <w:szCs w:val="22"/>
        </w:rPr>
        <w:t>stricte</w:t>
      </w:r>
      <w:r w:rsidR="00EC2A03" w:rsidRPr="009144D7">
        <w:rPr>
          <w:szCs w:val="22"/>
        </w:rPr>
        <w:t xml:space="preserve"> et une </w:t>
      </w:r>
      <w:r w:rsidR="00F63E3E">
        <w:rPr>
          <w:szCs w:val="22"/>
        </w:rPr>
        <w:t>forte mobilisation citoyenne</w:t>
      </w:r>
      <w:r w:rsidR="00EC2A03" w:rsidRPr="009144D7">
        <w:rPr>
          <w:szCs w:val="22"/>
        </w:rPr>
        <w:t xml:space="preserve"> dans la lutte contre la pollution plastique. Le Kenya a opté pour une politique répressive couplée à des incitations économiques</w:t>
      </w:r>
      <w:r w:rsidR="00F63E3E">
        <w:rPr>
          <w:szCs w:val="22"/>
        </w:rPr>
        <w:t>. L</w:t>
      </w:r>
      <w:r w:rsidR="00EC2A03" w:rsidRPr="009144D7">
        <w:rPr>
          <w:szCs w:val="22"/>
        </w:rPr>
        <w:t xml:space="preserve">'Afrique du Sud a </w:t>
      </w:r>
      <w:r w:rsidR="00940A41">
        <w:rPr>
          <w:szCs w:val="22"/>
        </w:rPr>
        <w:t>renforcé</w:t>
      </w:r>
      <w:r w:rsidR="00EC2A03" w:rsidRPr="009144D7">
        <w:rPr>
          <w:szCs w:val="22"/>
        </w:rPr>
        <w:t xml:space="preserve"> la responsabilisation des producteurs grâce à la mise en place de la Responsabilité Élargie du Producteur (REP).</w:t>
      </w:r>
    </w:p>
    <w:p w14:paraId="19D656AF" w14:textId="77777777" w:rsidR="00EC2A03" w:rsidRPr="009144D7" w:rsidRDefault="00EC2A03" w:rsidP="006F0443">
      <w:pPr>
        <w:spacing w:line="276" w:lineRule="auto"/>
        <w:rPr>
          <w:szCs w:val="22"/>
        </w:rPr>
      </w:pPr>
    </w:p>
    <w:p w14:paraId="29364488" w14:textId="204F4DAF" w:rsidR="00D2030E" w:rsidRPr="009144D7" w:rsidRDefault="00D2030E" w:rsidP="006F0443">
      <w:pPr>
        <w:spacing w:line="276" w:lineRule="auto"/>
        <w:rPr>
          <w:szCs w:val="22"/>
        </w:rPr>
      </w:pPr>
      <w:r w:rsidRPr="009144D7">
        <w:rPr>
          <w:szCs w:val="22"/>
        </w:rPr>
        <w:lastRenderedPageBreak/>
        <w:t>L’objectif d</w:t>
      </w:r>
      <w:r w:rsidR="0055097E" w:rsidRPr="009144D7">
        <w:rPr>
          <w:szCs w:val="22"/>
        </w:rPr>
        <w:t xml:space="preserve">e l’analyse </w:t>
      </w:r>
      <w:r w:rsidR="00544501" w:rsidRPr="009144D7">
        <w:rPr>
          <w:szCs w:val="22"/>
        </w:rPr>
        <w:t>sera</w:t>
      </w:r>
      <w:r w:rsidRPr="009144D7">
        <w:rPr>
          <w:szCs w:val="22"/>
        </w:rPr>
        <w:t xml:space="preserve"> d’identifier</w:t>
      </w:r>
      <w:r w:rsidR="00544501" w:rsidRPr="009144D7">
        <w:rPr>
          <w:szCs w:val="22"/>
        </w:rPr>
        <w:t xml:space="preserve"> d’abord</w:t>
      </w:r>
      <w:r w:rsidRPr="009144D7">
        <w:rPr>
          <w:szCs w:val="22"/>
        </w:rPr>
        <w:t xml:space="preserve"> les facteurs qui ont contribué au succès</w:t>
      </w:r>
      <w:r w:rsidR="00544501" w:rsidRPr="009144D7">
        <w:rPr>
          <w:szCs w:val="22"/>
        </w:rPr>
        <w:t xml:space="preserve"> et aux limites des politiques mises en œuvre </w:t>
      </w:r>
      <w:r w:rsidRPr="009144D7">
        <w:rPr>
          <w:szCs w:val="22"/>
        </w:rPr>
        <w:t>dans ces pays</w:t>
      </w:r>
      <w:r w:rsidR="00544501" w:rsidRPr="009144D7">
        <w:rPr>
          <w:szCs w:val="22"/>
        </w:rPr>
        <w:t xml:space="preserve">. Ensuite, </w:t>
      </w:r>
      <w:r w:rsidRPr="009144D7">
        <w:rPr>
          <w:szCs w:val="22"/>
        </w:rPr>
        <w:t xml:space="preserve">des recommandations </w:t>
      </w:r>
      <w:r w:rsidR="00544501" w:rsidRPr="009144D7">
        <w:rPr>
          <w:szCs w:val="22"/>
        </w:rPr>
        <w:t>concrètes</w:t>
      </w:r>
      <w:r w:rsidRPr="009144D7">
        <w:rPr>
          <w:szCs w:val="22"/>
        </w:rPr>
        <w:t xml:space="preserve"> pour renforcer l’efficacité de la loi plastique de 2020</w:t>
      </w:r>
      <w:r w:rsidR="00940A41">
        <w:rPr>
          <w:szCs w:val="22"/>
        </w:rPr>
        <w:t xml:space="preserve"> seront formulées</w:t>
      </w:r>
      <w:r w:rsidRPr="009144D7">
        <w:rPr>
          <w:szCs w:val="22"/>
        </w:rPr>
        <w:t xml:space="preserve"> en tenant compte des réalités économiques, sociales et institutionnelles du Sénégal.</w:t>
      </w:r>
    </w:p>
    <w:p w14:paraId="21EFF04C" w14:textId="77777777" w:rsidR="00D2030E" w:rsidRPr="009144D7" w:rsidRDefault="00D2030E" w:rsidP="006F0443">
      <w:pPr>
        <w:spacing w:line="276" w:lineRule="auto"/>
        <w:rPr>
          <w:szCs w:val="22"/>
        </w:rPr>
      </w:pPr>
    </w:p>
    <w:p w14:paraId="0CE253C0" w14:textId="6CC4D300" w:rsidR="00D2030E" w:rsidRPr="009144D7" w:rsidRDefault="00D2030E" w:rsidP="006F0443">
      <w:pPr>
        <w:spacing w:line="276" w:lineRule="auto"/>
        <w:rPr>
          <w:szCs w:val="22"/>
        </w:rPr>
      </w:pPr>
      <w:r w:rsidRPr="009144D7">
        <w:rPr>
          <w:szCs w:val="22"/>
        </w:rPr>
        <w:t xml:space="preserve">Ce mémoire s’articulera autour de trois grandes parties. La première partie dressera un état des lieux de la pollution plastique à l’échelle mondiale, africaine et </w:t>
      </w:r>
      <w:r w:rsidR="00CE5D4C">
        <w:rPr>
          <w:szCs w:val="22"/>
        </w:rPr>
        <w:t>sénégalaise</w:t>
      </w:r>
      <w:r w:rsidRPr="009144D7">
        <w:rPr>
          <w:szCs w:val="22"/>
        </w:rPr>
        <w:t>. Elle présentera également les principales initiatives législatives en matière de lutte contre le plastique avec un focus particulier sur le Sénégal et sa loi de 2020. La deuxième partie exposera la méthodologie adoptée pour la sélection des pays étudiés et les critères d’analyse comparative. Enfin, la troisième partie proposera une analyse critique de la mise en œuvre de la loi sénégalaise, comparera les expériences du Rwanda, du Kenya et de l’Afrique du Sud et formulera des recommandations concrètes pour améliorer la gestion des plastiques à usage unique au Sénégal.</w:t>
      </w:r>
    </w:p>
    <w:p w14:paraId="388DD04F" w14:textId="77777777" w:rsidR="00304320" w:rsidRPr="009144D7" w:rsidRDefault="00304320" w:rsidP="006F0443">
      <w:pPr>
        <w:spacing w:line="276" w:lineRule="auto"/>
        <w:rPr>
          <w:szCs w:val="22"/>
        </w:rPr>
      </w:pPr>
    </w:p>
    <w:p w14:paraId="140D6404" w14:textId="74747BD4" w:rsidR="00E95767" w:rsidRPr="009144D7" w:rsidRDefault="00E95767" w:rsidP="006F0443">
      <w:pPr>
        <w:spacing w:line="276" w:lineRule="auto"/>
        <w:rPr>
          <w:szCs w:val="22"/>
        </w:rPr>
      </w:pPr>
      <w:r w:rsidRPr="009144D7">
        <w:rPr>
          <w:szCs w:val="22"/>
        </w:rPr>
        <w:t>Finalement, la réflexion</w:t>
      </w:r>
      <w:r w:rsidR="00CE5D4C">
        <w:rPr>
          <w:szCs w:val="22"/>
        </w:rPr>
        <w:t xml:space="preserve"> que j’ai</w:t>
      </w:r>
      <w:r w:rsidRPr="009144D7">
        <w:rPr>
          <w:szCs w:val="22"/>
        </w:rPr>
        <w:t xml:space="preserve"> menée dans ce mémoire s’inscrit dans la continuité de mon stage effectué à la Fondation Roi Baudouin. Dans ce cadre, j’ai eu l’opportunité d’être mise en contact avec l’initiative TAARAL qui vise à favoriser le développement d’une économie circulaire au Sénégal dans laquelle le plastique</w:t>
      </w:r>
      <w:r w:rsidR="00CE5D4C">
        <w:rPr>
          <w:szCs w:val="22"/>
        </w:rPr>
        <w:t xml:space="preserve"> qui est la </w:t>
      </w:r>
      <w:r w:rsidRPr="009144D7">
        <w:rPr>
          <w:szCs w:val="22"/>
        </w:rPr>
        <w:t>source de pollution majeure, ne devienne jamais un déchet. À travers cette initiative, l’objectif est de promouvoir des modes de production et de consommation écoresponsables afin de préserver la beauté des paysages et d’assurer un cadre de vie sain pour les populations urbaines et rurales. La réponse à la question centrale de ce mémoire présente donc un intérêt direct pour TAARAL et offre des pistes concrètes susceptibles d’alimenter ses actions et ses recommandations en matière de gestion durable des plastiques.</w:t>
      </w:r>
    </w:p>
    <w:p w14:paraId="62CF9D73" w14:textId="77777777" w:rsidR="00E77C96" w:rsidRPr="009144D7" w:rsidRDefault="00E77C96" w:rsidP="006F0443">
      <w:pPr>
        <w:spacing w:after="160" w:line="276" w:lineRule="auto"/>
        <w:rPr>
          <w:rFonts w:eastAsiaTheme="majorEastAsia" w:cstheme="majorBidi"/>
          <w:szCs w:val="22"/>
        </w:rPr>
      </w:pPr>
      <w:r w:rsidRPr="009144D7">
        <w:rPr>
          <w:szCs w:val="22"/>
        </w:rPr>
        <w:br w:type="page"/>
      </w:r>
    </w:p>
    <w:p w14:paraId="19B1ED0F" w14:textId="72D8D3F3" w:rsidR="001639FB" w:rsidRPr="00126164" w:rsidRDefault="000043C5" w:rsidP="006F0443">
      <w:pPr>
        <w:pStyle w:val="Titre1"/>
        <w:spacing w:line="276" w:lineRule="auto"/>
        <w:rPr>
          <w:bCs/>
          <w:sz w:val="28"/>
          <w:szCs w:val="28"/>
        </w:rPr>
      </w:pPr>
      <w:bookmarkStart w:id="3" w:name="_Toc203095281"/>
      <w:r w:rsidRPr="00126164">
        <w:rPr>
          <w:bCs/>
          <w:sz w:val="28"/>
          <w:szCs w:val="28"/>
        </w:rPr>
        <w:lastRenderedPageBreak/>
        <w:t>P</w:t>
      </w:r>
      <w:r w:rsidR="00BA63C5" w:rsidRPr="00126164">
        <w:rPr>
          <w:bCs/>
          <w:sz w:val="28"/>
          <w:szCs w:val="28"/>
        </w:rPr>
        <w:t>artie</w:t>
      </w:r>
      <w:r w:rsidRPr="00126164">
        <w:rPr>
          <w:bCs/>
          <w:sz w:val="28"/>
          <w:szCs w:val="28"/>
        </w:rPr>
        <w:t xml:space="preserve"> 1</w:t>
      </w:r>
      <w:r w:rsidR="00284C54" w:rsidRPr="00126164">
        <w:rPr>
          <w:bCs/>
          <w:sz w:val="28"/>
          <w:szCs w:val="28"/>
        </w:rPr>
        <w:t> : C</w:t>
      </w:r>
      <w:r w:rsidR="00BA63C5" w:rsidRPr="00126164">
        <w:rPr>
          <w:bCs/>
          <w:sz w:val="28"/>
          <w:szCs w:val="28"/>
        </w:rPr>
        <w:t>ontexte</w:t>
      </w:r>
      <w:bookmarkEnd w:id="3"/>
    </w:p>
    <w:p w14:paraId="1A18A30E" w14:textId="23A55E6D" w:rsidR="00483AB9" w:rsidRPr="009144D7" w:rsidRDefault="002A2A85" w:rsidP="006F0443">
      <w:pPr>
        <w:spacing w:line="276" w:lineRule="auto"/>
        <w:rPr>
          <w:szCs w:val="22"/>
        </w:rPr>
      </w:pPr>
      <w:r w:rsidRPr="009144D7">
        <w:rPr>
          <w:szCs w:val="22"/>
        </w:rPr>
        <w:t>Cette première partie cherche à comprendre pourquoi le Sénégal a décidé d’interdire certains plastiques à usage unique à travers la loi de 2020. Pour cela, elle commence par dresser un état des lieux de la pollution plastique, en s’appuyant sur des données chiffrées à l’échelle mondiale, africaine et nationale. Ces éléments permettent de mettre en lumière l’ampleur du problème, mais aussi les spécificités du cas sénégalais. L’analyse s’intéresse ensuite aux impacts concrets de cette pollution sur l’environnement, l’économie et la santé publique du pays. Enfin, cette partie replace la loi dans un contexte international, en montrant que le Sénégal s’inscrit dans un mouvement plus large de lutte contre les plastiques à usage unique, porté par de nombreux pays à travers le monde. L’objectif est donc de comprendre dans quel contexte cette loi a vu le jour et quelles sont les motivations qui la sous-tendent.</w:t>
      </w:r>
    </w:p>
    <w:p w14:paraId="5D8C9A97" w14:textId="67E3CF70" w:rsidR="004E65E8" w:rsidRPr="009144D7" w:rsidRDefault="004E65E8" w:rsidP="006F0443">
      <w:pPr>
        <w:spacing w:line="276" w:lineRule="auto"/>
        <w:rPr>
          <w:szCs w:val="22"/>
        </w:rPr>
      </w:pPr>
    </w:p>
    <w:p w14:paraId="10928BD6" w14:textId="683BC56E" w:rsidR="0078482E" w:rsidRPr="00126164" w:rsidRDefault="0078482E" w:rsidP="006F0443">
      <w:pPr>
        <w:pStyle w:val="Titre2"/>
        <w:numPr>
          <w:ilvl w:val="0"/>
          <w:numId w:val="10"/>
        </w:numPr>
        <w:spacing w:line="276" w:lineRule="auto"/>
        <w:rPr>
          <w:bCs/>
          <w:color w:val="153D63" w:themeColor="text2" w:themeTint="E6"/>
          <w:szCs w:val="28"/>
        </w:rPr>
      </w:pPr>
      <w:bookmarkStart w:id="4" w:name="_Toc203095282"/>
      <w:r w:rsidRPr="00126164">
        <w:rPr>
          <w:bCs/>
          <w:color w:val="153D63" w:themeColor="text2" w:themeTint="E6"/>
          <w:szCs w:val="28"/>
        </w:rPr>
        <w:t>Les chiffres</w:t>
      </w:r>
      <w:bookmarkEnd w:id="4"/>
    </w:p>
    <w:p w14:paraId="08CA2C5D" w14:textId="6AD99B46" w:rsidR="0078482E" w:rsidRPr="00126164" w:rsidRDefault="0078482E" w:rsidP="006F0443">
      <w:pPr>
        <w:pStyle w:val="Titre3"/>
        <w:numPr>
          <w:ilvl w:val="1"/>
          <w:numId w:val="10"/>
        </w:numPr>
        <w:spacing w:line="276" w:lineRule="auto"/>
        <w:rPr>
          <w:bCs/>
          <w:color w:val="153D63" w:themeColor="text2" w:themeTint="E6"/>
        </w:rPr>
      </w:pPr>
      <w:bookmarkStart w:id="5" w:name="_Toc203095283"/>
      <w:r w:rsidRPr="00126164">
        <w:rPr>
          <w:bCs/>
          <w:color w:val="153D63" w:themeColor="text2" w:themeTint="E6"/>
        </w:rPr>
        <w:t xml:space="preserve">Le </w:t>
      </w:r>
      <w:r w:rsidR="00BA63C5" w:rsidRPr="00126164">
        <w:rPr>
          <w:bCs/>
          <w:color w:val="153D63" w:themeColor="text2" w:themeTint="E6"/>
        </w:rPr>
        <w:t>m</w:t>
      </w:r>
      <w:r w:rsidRPr="00126164">
        <w:rPr>
          <w:bCs/>
          <w:color w:val="153D63" w:themeColor="text2" w:themeTint="E6"/>
        </w:rPr>
        <w:t>onde</w:t>
      </w:r>
      <w:bookmarkEnd w:id="5"/>
    </w:p>
    <w:p w14:paraId="6200B42A" w14:textId="6758F2AE" w:rsidR="0078482E" w:rsidRPr="009144D7" w:rsidRDefault="00FC2DDB" w:rsidP="006F0443">
      <w:pPr>
        <w:spacing w:line="276" w:lineRule="auto"/>
        <w:rPr>
          <w:szCs w:val="22"/>
        </w:rPr>
      </w:pPr>
      <w:r w:rsidRPr="009144D7">
        <w:rPr>
          <w:szCs w:val="22"/>
        </w:rPr>
        <w:t xml:space="preserve">Les données les plus récentes affichent que en </w:t>
      </w:r>
      <w:r w:rsidR="0078482E" w:rsidRPr="009144D7">
        <w:rPr>
          <w:szCs w:val="22"/>
        </w:rPr>
        <w:t>2017, le monde entier avait généré 19,8 milliards de tonnes de déchets</w:t>
      </w:r>
      <w:r w:rsidR="0063139D">
        <w:rPr>
          <w:szCs w:val="22"/>
        </w:rPr>
        <w:t xml:space="preserve"> </w:t>
      </w:r>
      <w:r w:rsidR="0063139D" w:rsidRPr="009144D7">
        <w:rPr>
          <w:szCs w:val="22"/>
        </w:rPr>
        <w:t>(World Bank, 2018)</w:t>
      </w:r>
      <w:r w:rsidR="0078482E" w:rsidRPr="009144D7">
        <w:rPr>
          <w:szCs w:val="22"/>
        </w:rPr>
        <w:t>. Ceci inclut tout type de déchet</w:t>
      </w:r>
      <w:r w:rsidR="001377F7">
        <w:rPr>
          <w:szCs w:val="22"/>
        </w:rPr>
        <w:t xml:space="preserve"> : </w:t>
      </w:r>
      <w:r w:rsidR="0078482E" w:rsidRPr="009144D7">
        <w:rPr>
          <w:szCs w:val="22"/>
        </w:rPr>
        <w:t xml:space="preserve">les déchets municipaux que les déchets de la construction, de l’agriculture, de l’industrie minière et de l’industrie manufacturière. </w:t>
      </w:r>
    </w:p>
    <w:p w14:paraId="163201D8" w14:textId="77777777" w:rsidR="0098770B" w:rsidRPr="009144D7" w:rsidRDefault="0098770B" w:rsidP="006F0443">
      <w:pPr>
        <w:spacing w:line="276" w:lineRule="auto"/>
        <w:rPr>
          <w:szCs w:val="22"/>
        </w:rPr>
      </w:pPr>
    </w:p>
    <w:p w14:paraId="5928E7CF" w14:textId="368D96F3" w:rsidR="00914D38" w:rsidRPr="0066384A" w:rsidRDefault="00E73599" w:rsidP="006F0443">
      <w:pPr>
        <w:spacing w:line="276" w:lineRule="auto"/>
        <w:rPr>
          <w:szCs w:val="22"/>
        </w:rPr>
      </w:pPr>
      <w:r w:rsidRPr="009144D7">
        <w:rPr>
          <w:szCs w:val="22"/>
        </w:rPr>
        <w:t xml:space="preserve">Parmi ces déchets, le plastique occupe une place préoccupante. </w:t>
      </w:r>
      <w:r w:rsidR="004F64BD" w:rsidRPr="009144D7">
        <w:rPr>
          <w:szCs w:val="22"/>
        </w:rPr>
        <w:t xml:space="preserve">La production mondiale de plastique est passée de seulement 2 millions de tonnes </w:t>
      </w:r>
      <w:r w:rsidR="005F6A74" w:rsidRPr="009144D7">
        <w:rPr>
          <w:szCs w:val="22"/>
        </w:rPr>
        <w:t xml:space="preserve">par an </w:t>
      </w:r>
      <w:r w:rsidR="004F64BD" w:rsidRPr="009144D7">
        <w:rPr>
          <w:szCs w:val="22"/>
        </w:rPr>
        <w:t>en 1950 à 460 millions de tonnes en 2019</w:t>
      </w:r>
      <w:r w:rsidR="00F44AA2">
        <w:rPr>
          <w:szCs w:val="22"/>
        </w:rPr>
        <w:t xml:space="preserve"> </w:t>
      </w:r>
      <w:r w:rsidR="00F44AA2" w:rsidRPr="009144D7">
        <w:rPr>
          <w:szCs w:val="22"/>
        </w:rPr>
        <w:t>(Nations Unies, 2022</w:t>
      </w:r>
      <w:r w:rsidR="001E2FA4">
        <w:rPr>
          <w:szCs w:val="22"/>
        </w:rPr>
        <w:t xml:space="preserve"> ; </w:t>
      </w:r>
      <w:r w:rsidR="001E2FA4" w:rsidRPr="001E2FA4">
        <w:rPr>
          <w:szCs w:val="22"/>
        </w:rPr>
        <w:t>Ritchie et al., 2023</w:t>
      </w:r>
      <w:r w:rsidR="00F44AA2" w:rsidRPr="009144D7">
        <w:rPr>
          <w:szCs w:val="22"/>
        </w:rPr>
        <w:t>)</w:t>
      </w:r>
      <w:r w:rsidR="004F64BD" w:rsidRPr="009144D7">
        <w:rPr>
          <w:szCs w:val="22"/>
        </w:rPr>
        <w:t xml:space="preserve">. Cela </w:t>
      </w:r>
      <w:r w:rsidR="005F6A74" w:rsidRPr="009144D7">
        <w:rPr>
          <w:szCs w:val="22"/>
        </w:rPr>
        <w:t>signifie qu’en moins de 70 ans, la production de plastique</w:t>
      </w:r>
      <w:r w:rsidRPr="009144D7">
        <w:rPr>
          <w:szCs w:val="22"/>
        </w:rPr>
        <w:t xml:space="preserve"> a été</w:t>
      </w:r>
      <w:r w:rsidR="005F6A74" w:rsidRPr="009144D7">
        <w:rPr>
          <w:szCs w:val="22"/>
        </w:rPr>
        <w:t xml:space="preserve"> multipliée par quasi 177</w:t>
      </w:r>
      <w:r w:rsidR="00E432D3" w:rsidRPr="009144D7">
        <w:rPr>
          <w:szCs w:val="22"/>
        </w:rPr>
        <w:t>.</w:t>
      </w:r>
      <w:r w:rsidR="00DD4468" w:rsidRPr="009144D7">
        <w:rPr>
          <w:szCs w:val="22"/>
        </w:rPr>
        <w:t xml:space="preserve"> </w:t>
      </w:r>
      <w:r w:rsidR="00B843E5" w:rsidRPr="009144D7">
        <w:rPr>
          <w:szCs w:val="22"/>
        </w:rPr>
        <w:t>Au total</w:t>
      </w:r>
      <w:r w:rsidR="00D56A2D" w:rsidRPr="009144D7">
        <w:rPr>
          <w:szCs w:val="22"/>
        </w:rPr>
        <w:t>,</w:t>
      </w:r>
      <w:r w:rsidR="00B843E5" w:rsidRPr="009144D7">
        <w:rPr>
          <w:szCs w:val="22"/>
        </w:rPr>
        <w:t xml:space="preserve"> cela représente plus de neuf </w:t>
      </w:r>
      <w:r w:rsidR="00D56A2D" w:rsidRPr="009144D7">
        <w:rPr>
          <w:szCs w:val="22"/>
        </w:rPr>
        <w:t>milliard</w:t>
      </w:r>
      <w:r w:rsidR="00B843E5" w:rsidRPr="009144D7">
        <w:rPr>
          <w:szCs w:val="22"/>
        </w:rPr>
        <w:t xml:space="preserve"> de tonnes de plastique accumulées</w:t>
      </w:r>
      <w:r w:rsidR="00D56A2D" w:rsidRPr="009144D7">
        <w:t xml:space="preserve"> </w:t>
      </w:r>
      <w:r w:rsidR="00D56A2D" w:rsidRPr="009144D7">
        <w:rPr>
          <w:szCs w:val="22"/>
        </w:rPr>
        <w:t>(Giovanni, 2023)</w:t>
      </w:r>
      <w:r w:rsidR="00FA7961" w:rsidRPr="009144D7">
        <w:rPr>
          <w:szCs w:val="22"/>
        </w:rPr>
        <w:t xml:space="preserve">. Ce qui revient à plus d’une tonne de plastique par habitant vivant aujourd’hui. </w:t>
      </w:r>
      <w:r w:rsidR="008064CC" w:rsidRPr="009144D7">
        <w:rPr>
          <w:szCs w:val="22"/>
        </w:rPr>
        <w:t xml:space="preserve">Comme le montre la figure </w:t>
      </w:r>
      <w:r w:rsidR="002011C9" w:rsidRPr="009144D7">
        <w:rPr>
          <w:szCs w:val="22"/>
        </w:rPr>
        <w:t>1</w:t>
      </w:r>
      <w:r w:rsidR="008064CC" w:rsidRPr="009144D7">
        <w:rPr>
          <w:szCs w:val="22"/>
        </w:rPr>
        <w:t>,</w:t>
      </w:r>
      <w:r w:rsidR="00FA7961" w:rsidRPr="009144D7">
        <w:rPr>
          <w:szCs w:val="22"/>
        </w:rPr>
        <w:t xml:space="preserve"> cette croissance de production se fait de façon exponentielle. En effet, </w:t>
      </w:r>
      <w:r w:rsidR="00CB7C09" w:rsidRPr="009144D7">
        <w:rPr>
          <w:szCs w:val="22"/>
        </w:rPr>
        <w:t xml:space="preserve">nous avons produit plus de plastique au cours des 20 dernières années que pendant toute la seconde moitié du </w:t>
      </w:r>
      <w:r w:rsidR="00A3648E" w:rsidRPr="009144D7">
        <w:rPr>
          <w:szCs w:val="22"/>
        </w:rPr>
        <w:t>20</w:t>
      </w:r>
      <w:r w:rsidR="00CB7C09" w:rsidRPr="009144D7">
        <w:rPr>
          <w:szCs w:val="22"/>
        </w:rPr>
        <w:t>e siècle</w:t>
      </w:r>
      <w:r w:rsidR="001E2FA4">
        <w:rPr>
          <w:szCs w:val="22"/>
        </w:rPr>
        <w:t xml:space="preserve"> </w:t>
      </w:r>
      <w:r w:rsidR="001E2FA4" w:rsidRPr="009144D7">
        <w:rPr>
          <w:szCs w:val="22"/>
        </w:rPr>
        <w:t>(</w:t>
      </w:r>
      <w:r w:rsidR="001E2FA4">
        <w:rPr>
          <w:szCs w:val="22"/>
        </w:rPr>
        <w:t>Heinrich-Böll-Stiftung</w:t>
      </w:r>
      <w:r w:rsidR="001E2FA4" w:rsidRPr="009144D7">
        <w:rPr>
          <w:szCs w:val="22"/>
        </w:rPr>
        <w:t xml:space="preserve"> et al., 2020)</w:t>
      </w:r>
      <w:r w:rsidR="00CB7C09" w:rsidRPr="009144D7">
        <w:rPr>
          <w:szCs w:val="22"/>
        </w:rPr>
        <w:t xml:space="preserve">. </w:t>
      </w:r>
      <w:r w:rsidR="00FA7961" w:rsidRPr="009144D7">
        <w:rPr>
          <w:szCs w:val="22"/>
        </w:rPr>
        <w:t>Les</w:t>
      </w:r>
      <w:r w:rsidR="00A3648E" w:rsidRPr="009144D7">
        <w:rPr>
          <w:szCs w:val="22"/>
        </w:rPr>
        <w:t xml:space="preserve"> projections</w:t>
      </w:r>
      <w:r w:rsidR="00FA7961" w:rsidRPr="009144D7">
        <w:rPr>
          <w:szCs w:val="22"/>
        </w:rPr>
        <w:t xml:space="preserve"> de production de plastique pour </w:t>
      </w:r>
      <w:r w:rsidR="00A3648E" w:rsidRPr="009144D7">
        <w:rPr>
          <w:szCs w:val="22"/>
        </w:rPr>
        <w:t xml:space="preserve">les années à venir indiquent une poursuite </w:t>
      </w:r>
      <w:r w:rsidR="006A1F56" w:rsidRPr="009144D7">
        <w:rPr>
          <w:szCs w:val="22"/>
        </w:rPr>
        <w:t>voire</w:t>
      </w:r>
      <w:r w:rsidR="00A3648E" w:rsidRPr="009144D7">
        <w:rPr>
          <w:szCs w:val="22"/>
        </w:rPr>
        <w:t xml:space="preserve"> une accélération de cette tendance.</w:t>
      </w:r>
      <w:r w:rsidR="00FA7961" w:rsidRPr="009144D7">
        <w:rPr>
          <w:szCs w:val="22"/>
        </w:rPr>
        <w:t xml:space="preserve"> </w:t>
      </w:r>
    </w:p>
    <w:p w14:paraId="01F5EB47" w14:textId="77777777" w:rsidR="00914D38" w:rsidRDefault="0065278D" w:rsidP="006F0443">
      <w:pPr>
        <w:keepNext/>
        <w:spacing w:line="276" w:lineRule="auto"/>
        <w:jc w:val="center"/>
      </w:pPr>
      <w:r w:rsidRPr="009144D7">
        <w:rPr>
          <w:noProof/>
          <w:szCs w:val="22"/>
        </w:rPr>
        <w:drawing>
          <wp:inline distT="0" distB="0" distL="0" distR="0" wp14:anchorId="6925DC8E" wp14:editId="6C8B324A">
            <wp:extent cx="2184400" cy="2223063"/>
            <wp:effectExtent l="0" t="0" r="6350" b="6350"/>
            <wp:docPr id="766417792" name="Image 1" descr="Une image contenant texte, capture d’écran, Tracé,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17792" name="Image 1" descr="Une image contenant texte, capture d’écran, Tracé, ligne&#10;&#10;Le contenu généré par l’IA peut être incorrect."/>
                    <pic:cNvPicPr/>
                  </pic:nvPicPr>
                  <pic:blipFill>
                    <a:blip r:embed="rId37"/>
                    <a:stretch>
                      <a:fillRect/>
                    </a:stretch>
                  </pic:blipFill>
                  <pic:spPr>
                    <a:xfrm>
                      <a:off x="0" y="0"/>
                      <a:ext cx="2196420" cy="2235296"/>
                    </a:xfrm>
                    <a:prstGeom prst="rect">
                      <a:avLst/>
                    </a:prstGeom>
                  </pic:spPr>
                </pic:pic>
              </a:graphicData>
            </a:graphic>
          </wp:inline>
        </w:drawing>
      </w:r>
    </w:p>
    <w:p w14:paraId="3431E79D" w14:textId="3EDCBEED" w:rsidR="00881E65" w:rsidRDefault="00914D38" w:rsidP="006F0443">
      <w:pPr>
        <w:pStyle w:val="Lgende"/>
        <w:spacing w:line="276" w:lineRule="auto"/>
        <w:jc w:val="center"/>
      </w:pPr>
      <w:bookmarkStart w:id="6" w:name="_Toc203095400"/>
      <w:r w:rsidRPr="00914D38">
        <w:rPr>
          <w:u w:val="single"/>
        </w:rPr>
        <w:t xml:space="preserve">Figure </w:t>
      </w:r>
      <w:r w:rsidRPr="00914D38">
        <w:rPr>
          <w:u w:val="single"/>
        </w:rPr>
        <w:fldChar w:fldCharType="begin"/>
      </w:r>
      <w:r w:rsidRPr="00914D38">
        <w:rPr>
          <w:u w:val="single"/>
        </w:rPr>
        <w:instrText xml:space="preserve"> SEQ Figure \* ARABIC </w:instrText>
      </w:r>
      <w:r w:rsidRPr="00914D38">
        <w:rPr>
          <w:u w:val="single"/>
        </w:rPr>
        <w:fldChar w:fldCharType="separate"/>
      </w:r>
      <w:r w:rsidR="00E5602D">
        <w:rPr>
          <w:noProof/>
          <w:u w:val="single"/>
        </w:rPr>
        <w:t>1</w:t>
      </w:r>
      <w:r w:rsidRPr="00914D38">
        <w:rPr>
          <w:u w:val="single"/>
        </w:rPr>
        <w:fldChar w:fldCharType="end"/>
      </w:r>
      <w:r>
        <w:t xml:space="preserve"> : </w:t>
      </w:r>
      <w:r w:rsidRPr="00B850A9">
        <w:t>Une planète en plastique</w:t>
      </w:r>
      <w:bookmarkEnd w:id="6"/>
    </w:p>
    <w:p w14:paraId="1B36E226" w14:textId="70E4A6D7" w:rsidR="004D0BFB" w:rsidRPr="0066384A" w:rsidRDefault="0065278D" w:rsidP="006F0443">
      <w:pPr>
        <w:spacing w:line="276" w:lineRule="auto"/>
        <w:rPr>
          <w:i/>
          <w:iCs/>
          <w:sz w:val="16"/>
          <w:szCs w:val="16"/>
        </w:rPr>
      </w:pPr>
      <w:r w:rsidRPr="0043419C">
        <w:rPr>
          <w:i/>
          <w:iCs/>
          <w:sz w:val="16"/>
          <w:szCs w:val="16"/>
          <w:u w:val="single"/>
        </w:rPr>
        <w:t>Source:</w:t>
      </w:r>
      <w:r w:rsidRPr="0043419C">
        <w:rPr>
          <w:i/>
          <w:iCs/>
          <w:sz w:val="16"/>
          <w:szCs w:val="16"/>
        </w:rPr>
        <w:t xml:space="preserve"> </w:t>
      </w:r>
      <w:r w:rsidRPr="0043419C">
        <w:rPr>
          <w:sz w:val="16"/>
          <w:szCs w:val="16"/>
        </w:rPr>
        <w:t xml:space="preserve">Heinrich-Böll-Stiftung, La Fabrique Écologique, &amp; Break Free From Plastic. </w:t>
      </w:r>
      <w:r w:rsidRPr="00914D38">
        <w:rPr>
          <w:sz w:val="16"/>
          <w:szCs w:val="16"/>
        </w:rPr>
        <w:t xml:space="preserve">(2020). Atlas du Plastique. </w:t>
      </w:r>
      <w:hyperlink r:id="rId38" w:history="1">
        <w:r w:rsidRPr="00914D38">
          <w:rPr>
            <w:rStyle w:val="Lienhypertexte"/>
            <w:rFonts w:cs="Calibri"/>
            <w:color w:val="auto"/>
            <w:sz w:val="16"/>
            <w:szCs w:val="16"/>
          </w:rPr>
          <w:t>https://fr.boell.org/sites/default/files/2020-03/Atlas%20du%20Plastique%20VF_0.pdf</w:t>
        </w:r>
      </w:hyperlink>
    </w:p>
    <w:p w14:paraId="1B732CE0" w14:textId="110AFAEB" w:rsidR="0065278D" w:rsidRDefault="0018483A" w:rsidP="006F0443">
      <w:pPr>
        <w:spacing w:line="276" w:lineRule="auto"/>
        <w:rPr>
          <w:szCs w:val="22"/>
        </w:rPr>
      </w:pPr>
      <w:r w:rsidRPr="009144D7">
        <w:rPr>
          <w:szCs w:val="22"/>
        </w:rPr>
        <w:lastRenderedPageBreak/>
        <w:t>La figure 2 illustre la répartition de l’usage du plastique : en 2017, sur les 438 millions de tonnes produites dans le monde, 158 millions de tonnes ont été utilisées pour des emballages, soit 36 % de la production totale (Heinrich-Böll-Stiftung et al., 2020). Cette part majoritaire montre à quel point les plastiques à usage unique sont omniprésents dans nos modes de consommation. À titre d’exemple, près d’un million de bouteilles en plastique sont vendues chaque minute à travers le monde</w:t>
      </w:r>
      <w:r w:rsidR="00545D18" w:rsidRPr="009144D7">
        <w:t xml:space="preserve"> </w:t>
      </w:r>
      <w:r w:rsidR="00545D18" w:rsidRPr="009144D7">
        <w:rPr>
          <w:szCs w:val="22"/>
        </w:rPr>
        <w:t>(National Geographic, 2025)</w:t>
      </w:r>
      <w:r w:rsidRPr="009144D7">
        <w:rPr>
          <w:szCs w:val="22"/>
        </w:rPr>
        <w:t>.</w:t>
      </w:r>
    </w:p>
    <w:p w14:paraId="1E3357F5" w14:textId="77777777" w:rsidR="00914D38" w:rsidRPr="009144D7" w:rsidRDefault="00914D38" w:rsidP="006F0443">
      <w:pPr>
        <w:spacing w:line="276" w:lineRule="auto"/>
        <w:rPr>
          <w:szCs w:val="22"/>
        </w:rPr>
      </w:pPr>
    </w:p>
    <w:p w14:paraId="040E84D5" w14:textId="77777777" w:rsidR="00914D38" w:rsidRDefault="0065278D" w:rsidP="006F0443">
      <w:pPr>
        <w:keepNext/>
        <w:spacing w:line="276" w:lineRule="auto"/>
        <w:jc w:val="center"/>
      </w:pPr>
      <w:r w:rsidRPr="009144D7">
        <w:rPr>
          <w:noProof/>
          <w:szCs w:val="22"/>
        </w:rPr>
        <w:drawing>
          <wp:inline distT="0" distB="0" distL="0" distR="0" wp14:anchorId="478C8A7F" wp14:editId="75A9F9EF">
            <wp:extent cx="3625702" cy="1961525"/>
            <wp:effectExtent l="0" t="0" r="0" b="635"/>
            <wp:docPr id="759172920" name="Image 3" descr="utilisation plastique secteurs industr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tilisation plastique secteurs industriel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45923" cy="1972465"/>
                    </a:xfrm>
                    <a:prstGeom prst="rect">
                      <a:avLst/>
                    </a:prstGeom>
                    <a:noFill/>
                    <a:ln>
                      <a:noFill/>
                    </a:ln>
                  </pic:spPr>
                </pic:pic>
              </a:graphicData>
            </a:graphic>
          </wp:inline>
        </w:drawing>
      </w:r>
    </w:p>
    <w:p w14:paraId="1D0CAAD2" w14:textId="459F61FA" w:rsidR="007405DE" w:rsidRDefault="00914D38" w:rsidP="006F0443">
      <w:pPr>
        <w:pStyle w:val="Lgende"/>
        <w:spacing w:line="276" w:lineRule="auto"/>
        <w:jc w:val="center"/>
      </w:pPr>
      <w:bookmarkStart w:id="7" w:name="_Toc203095401"/>
      <w:r w:rsidRPr="00914D38">
        <w:rPr>
          <w:u w:val="single"/>
        </w:rPr>
        <w:t xml:space="preserve">Figure </w:t>
      </w:r>
      <w:r w:rsidRPr="00914D38">
        <w:rPr>
          <w:u w:val="single"/>
        </w:rPr>
        <w:fldChar w:fldCharType="begin"/>
      </w:r>
      <w:r w:rsidRPr="00914D38">
        <w:rPr>
          <w:u w:val="single"/>
        </w:rPr>
        <w:instrText xml:space="preserve"> SEQ Figure \* ARABIC </w:instrText>
      </w:r>
      <w:r w:rsidRPr="00914D38">
        <w:rPr>
          <w:u w:val="single"/>
        </w:rPr>
        <w:fldChar w:fldCharType="separate"/>
      </w:r>
      <w:r w:rsidR="00E5602D">
        <w:rPr>
          <w:noProof/>
          <w:u w:val="single"/>
        </w:rPr>
        <w:t>2</w:t>
      </w:r>
      <w:r w:rsidRPr="00914D38">
        <w:rPr>
          <w:u w:val="single"/>
        </w:rPr>
        <w:fldChar w:fldCharType="end"/>
      </w:r>
      <w:r>
        <w:t xml:space="preserve"> : </w:t>
      </w:r>
      <w:r w:rsidRPr="004962A7">
        <w:t>L’utilisation du plastique par secteur industriel</w:t>
      </w:r>
      <w:bookmarkEnd w:id="7"/>
    </w:p>
    <w:p w14:paraId="52D30085" w14:textId="3241F570" w:rsidR="0065278D" w:rsidRPr="00914D38" w:rsidRDefault="0065278D" w:rsidP="006F0443">
      <w:pPr>
        <w:spacing w:line="276" w:lineRule="auto"/>
        <w:rPr>
          <w:i/>
          <w:iCs/>
          <w:sz w:val="16"/>
          <w:szCs w:val="16"/>
        </w:rPr>
      </w:pPr>
      <w:r w:rsidRPr="00914D38">
        <w:rPr>
          <w:i/>
          <w:iCs/>
          <w:sz w:val="16"/>
          <w:szCs w:val="16"/>
          <w:u w:val="single"/>
          <w:lang w:val="en-GB"/>
        </w:rPr>
        <w:t>Source </w:t>
      </w:r>
      <w:r w:rsidRPr="00914D38">
        <w:rPr>
          <w:i/>
          <w:iCs/>
          <w:sz w:val="16"/>
          <w:szCs w:val="16"/>
          <w:lang w:val="en-GB"/>
        </w:rPr>
        <w:t xml:space="preserve">: </w:t>
      </w:r>
      <w:r w:rsidRPr="00914D38">
        <w:rPr>
          <w:sz w:val="16"/>
          <w:szCs w:val="16"/>
          <w:lang w:val="en-GB"/>
        </w:rPr>
        <w:t xml:space="preserve">Heinrich-Böll-Stiftung, La Fabrique Écologique, &amp; Break Free From Plastic. </w:t>
      </w:r>
      <w:r w:rsidRPr="00914D38">
        <w:rPr>
          <w:sz w:val="16"/>
          <w:szCs w:val="16"/>
        </w:rPr>
        <w:t xml:space="preserve">(2020). Atlas du Plastique. </w:t>
      </w:r>
      <w:hyperlink r:id="rId40" w:history="1">
        <w:r w:rsidRPr="00914D38">
          <w:rPr>
            <w:rStyle w:val="Lienhypertexte"/>
            <w:rFonts w:cs="Calibri"/>
            <w:color w:val="auto"/>
            <w:sz w:val="16"/>
            <w:szCs w:val="16"/>
          </w:rPr>
          <w:t>https://fr.boell.org/sites/default/files/2020-03/Atlas%20du%20Plastique%20VF_0.pdf</w:t>
        </w:r>
      </w:hyperlink>
    </w:p>
    <w:p w14:paraId="03C7DF3D" w14:textId="77777777" w:rsidR="0065278D" w:rsidRPr="009144D7" w:rsidRDefault="0065278D" w:rsidP="006F0443">
      <w:pPr>
        <w:spacing w:line="276" w:lineRule="auto"/>
        <w:rPr>
          <w:szCs w:val="22"/>
          <w:u w:val="single"/>
        </w:rPr>
      </w:pPr>
    </w:p>
    <w:p w14:paraId="4F7C717F" w14:textId="3B2BE6C4" w:rsidR="00B52C19" w:rsidRPr="009144D7" w:rsidRDefault="0078482E" w:rsidP="006F0443">
      <w:pPr>
        <w:spacing w:line="276" w:lineRule="auto"/>
        <w:rPr>
          <w:szCs w:val="22"/>
        </w:rPr>
      </w:pPr>
      <w:r w:rsidRPr="009144D7">
        <w:rPr>
          <w:szCs w:val="22"/>
        </w:rPr>
        <w:t>Cependant, la consommation de plastique est plus faible que sa production. En 2019, 353 millions de tonnes de déchets plastiques ont été consommés dans le monde</w:t>
      </w:r>
      <w:r w:rsidR="004B582B" w:rsidRPr="009144D7">
        <w:rPr>
          <w:szCs w:val="22"/>
        </w:rPr>
        <w:t xml:space="preserve"> (Nations Unies, 2022)</w:t>
      </w:r>
      <w:r w:rsidRPr="009144D7">
        <w:rPr>
          <w:szCs w:val="22"/>
        </w:rPr>
        <w:t xml:space="preserve">. </w:t>
      </w:r>
      <w:r w:rsidR="00B44A03" w:rsidRPr="009144D7">
        <w:rPr>
          <w:szCs w:val="22"/>
        </w:rPr>
        <w:t xml:space="preserve">À l’échelle mondiale, la majorité des déchets plastiques, soit 46 %, sont envoyés en décharge où ils sont stockés sans être valorisés ce qui pose des </w:t>
      </w:r>
      <w:r w:rsidR="00041BF5" w:rsidRPr="009144D7">
        <w:rPr>
          <w:szCs w:val="22"/>
        </w:rPr>
        <w:t>problèmes</w:t>
      </w:r>
      <w:r w:rsidR="00B44A03" w:rsidRPr="009144D7">
        <w:rPr>
          <w:szCs w:val="22"/>
        </w:rPr>
        <w:t xml:space="preserve"> environnementaux à long terme</w:t>
      </w:r>
      <w:r w:rsidR="009A6F17">
        <w:rPr>
          <w:szCs w:val="22"/>
        </w:rPr>
        <w:t xml:space="preserve"> </w:t>
      </w:r>
      <w:r w:rsidR="009A6F17" w:rsidRPr="009A6F17">
        <w:rPr>
          <w:szCs w:val="22"/>
        </w:rPr>
        <w:t>(UNEP, 2023</w:t>
      </w:r>
      <w:r w:rsidR="009A6F17">
        <w:rPr>
          <w:szCs w:val="22"/>
        </w:rPr>
        <w:t xml:space="preserve"> ; </w:t>
      </w:r>
      <w:r w:rsidR="009A6F17" w:rsidRPr="009144D7">
        <w:rPr>
          <w:szCs w:val="22"/>
        </w:rPr>
        <w:t>Giovanni, 2023</w:t>
      </w:r>
      <w:r w:rsidR="009A6F17" w:rsidRPr="009A6F17">
        <w:rPr>
          <w:szCs w:val="22"/>
        </w:rPr>
        <w:t>)</w:t>
      </w:r>
      <w:r w:rsidR="00B44A03" w:rsidRPr="009144D7">
        <w:rPr>
          <w:szCs w:val="22"/>
        </w:rPr>
        <w:t>. Environ 22 % ne sont pas pris en charge par des systèmes de gestion formels et</w:t>
      </w:r>
      <w:r w:rsidR="00893A91" w:rsidRPr="009144D7">
        <w:rPr>
          <w:szCs w:val="22"/>
        </w:rPr>
        <w:t xml:space="preserve"> se transforment en déchets non contrôlés</w:t>
      </w:r>
      <w:r w:rsidR="009A6F17">
        <w:rPr>
          <w:szCs w:val="22"/>
        </w:rPr>
        <w:t xml:space="preserve"> </w:t>
      </w:r>
      <w:r w:rsidR="009A6F17" w:rsidRPr="009A6F17">
        <w:rPr>
          <w:szCs w:val="22"/>
        </w:rPr>
        <w:t>(UNEP, 2023</w:t>
      </w:r>
      <w:r w:rsidR="009A6F17">
        <w:rPr>
          <w:szCs w:val="22"/>
        </w:rPr>
        <w:t xml:space="preserve"> ; </w:t>
      </w:r>
      <w:r w:rsidR="009A6F17" w:rsidRPr="009144D7">
        <w:rPr>
          <w:szCs w:val="22"/>
        </w:rPr>
        <w:t>Giovanni, 2023</w:t>
      </w:r>
      <w:r w:rsidR="009A6F17" w:rsidRPr="009A6F17">
        <w:rPr>
          <w:szCs w:val="22"/>
        </w:rPr>
        <w:t>)</w:t>
      </w:r>
      <w:r w:rsidR="004220A8" w:rsidRPr="009144D7">
        <w:rPr>
          <w:szCs w:val="22"/>
        </w:rPr>
        <w:t>. I</w:t>
      </w:r>
      <w:r w:rsidR="00B44A03" w:rsidRPr="009144D7">
        <w:rPr>
          <w:szCs w:val="22"/>
        </w:rPr>
        <w:t xml:space="preserve">ls sont abandonnés dans la nature, brûlés à ciel ouvert ou transportés vers les océans par le vent ou les eaux. </w:t>
      </w:r>
      <w:r w:rsidR="00893A91" w:rsidRPr="009144D7">
        <w:rPr>
          <w:szCs w:val="22"/>
        </w:rPr>
        <w:t>Ensuite</w:t>
      </w:r>
      <w:r w:rsidR="00B44A03" w:rsidRPr="009144D7">
        <w:rPr>
          <w:szCs w:val="22"/>
        </w:rPr>
        <w:t>, 17 % des déchets sont incinérés ce qui permet de réduire leur volume mais génère des émissions polluantes si l’incinération n’est pas bien contrôlée. Enfin, 15 % sont collectés dans l’objectif d’être recyclés, mais en réalité, moins de 9 % le sont effectivement, en raison de pertes, de contaminations ou de limites techniques liées à la diversité des plastiques</w:t>
      </w:r>
      <w:r w:rsidR="009A6F17" w:rsidRPr="009A6F17">
        <w:t xml:space="preserve"> </w:t>
      </w:r>
      <w:r w:rsidR="009A6F17" w:rsidRPr="009A6F17">
        <w:rPr>
          <w:szCs w:val="22"/>
        </w:rPr>
        <w:t>(UNEP, 2023</w:t>
      </w:r>
      <w:r w:rsidR="00C607CA">
        <w:rPr>
          <w:szCs w:val="22"/>
        </w:rPr>
        <w:t xml:space="preserve"> </w:t>
      </w:r>
      <w:r w:rsidR="009A6F17">
        <w:rPr>
          <w:szCs w:val="22"/>
        </w:rPr>
        <w:t xml:space="preserve">; </w:t>
      </w:r>
      <w:r w:rsidR="009A6F17" w:rsidRPr="009144D7">
        <w:rPr>
          <w:szCs w:val="22"/>
        </w:rPr>
        <w:t>Giovanni, 2023</w:t>
      </w:r>
      <w:r w:rsidR="009A6F17" w:rsidRPr="009A6F17">
        <w:rPr>
          <w:szCs w:val="22"/>
        </w:rPr>
        <w:t>)</w:t>
      </w:r>
      <w:r w:rsidR="00B44A03" w:rsidRPr="009144D7">
        <w:rPr>
          <w:szCs w:val="22"/>
        </w:rPr>
        <w:t xml:space="preserve">. </w:t>
      </w:r>
      <w:r w:rsidR="00B52C19" w:rsidRPr="009144D7">
        <w:rPr>
          <w:szCs w:val="22"/>
        </w:rPr>
        <w:t xml:space="preserve">Ces chiffres montrent à quel point la gestion des déchets plastiques reste encore largement mal maîtrisée à l’échelle mondiale. </w:t>
      </w:r>
    </w:p>
    <w:p w14:paraId="6DE522F4" w14:textId="741AF591" w:rsidR="0098770B" w:rsidRPr="009144D7" w:rsidRDefault="0098770B" w:rsidP="006F0443">
      <w:pPr>
        <w:spacing w:line="276" w:lineRule="auto"/>
        <w:rPr>
          <w:szCs w:val="22"/>
        </w:rPr>
      </w:pPr>
    </w:p>
    <w:p w14:paraId="772E8162" w14:textId="0012595B" w:rsidR="0078482E" w:rsidRPr="009144D7" w:rsidRDefault="006F03D3" w:rsidP="006F0443">
      <w:pPr>
        <w:spacing w:line="276" w:lineRule="auto"/>
        <w:rPr>
          <w:szCs w:val="22"/>
        </w:rPr>
      </w:pPr>
      <w:r w:rsidRPr="009144D7">
        <w:rPr>
          <w:szCs w:val="22"/>
        </w:rPr>
        <w:t xml:space="preserve">L’un des impacts les plus visibles de cette mauvaise gestion se retrouve dans les océans. </w:t>
      </w:r>
      <w:r w:rsidR="0078482E" w:rsidRPr="009144D7">
        <w:rPr>
          <w:szCs w:val="22"/>
        </w:rPr>
        <w:t xml:space="preserve">En 2019, </w:t>
      </w:r>
      <w:r w:rsidR="002D01DD">
        <w:rPr>
          <w:szCs w:val="22"/>
        </w:rPr>
        <w:t xml:space="preserve">environ </w:t>
      </w:r>
      <w:r w:rsidR="0078482E" w:rsidRPr="009144D7">
        <w:rPr>
          <w:szCs w:val="22"/>
        </w:rPr>
        <w:t>150 millions de tonnes de déchets plastiques s’étaient déjà accumulées dans les océans du monde</w:t>
      </w:r>
      <w:r w:rsidR="002D01DD">
        <w:rPr>
          <w:szCs w:val="22"/>
        </w:rPr>
        <w:t xml:space="preserve"> </w:t>
      </w:r>
      <w:r w:rsidR="002D01DD" w:rsidRPr="009144D7">
        <w:rPr>
          <w:szCs w:val="22"/>
        </w:rPr>
        <w:t>(Institut Veolia, 2019)</w:t>
      </w:r>
      <w:r w:rsidR="0078482E" w:rsidRPr="009144D7">
        <w:rPr>
          <w:szCs w:val="22"/>
        </w:rPr>
        <w:t>. Ce chiffre ne cesse d’augmenter puisque chaque année plus de 8 millions de tonnes de plastiques supplémentaires atterrissent dans les océans</w:t>
      </w:r>
      <w:r w:rsidR="005E13E6">
        <w:rPr>
          <w:szCs w:val="22"/>
        </w:rPr>
        <w:t xml:space="preserve"> </w:t>
      </w:r>
      <w:r w:rsidR="005E13E6" w:rsidRPr="005E13E6">
        <w:rPr>
          <w:szCs w:val="22"/>
        </w:rPr>
        <w:t>(WWF, 2025</w:t>
      </w:r>
      <w:r w:rsidR="00C607CA">
        <w:rPr>
          <w:szCs w:val="22"/>
        </w:rPr>
        <w:t xml:space="preserve"> ; </w:t>
      </w:r>
      <w:r w:rsidR="00C607CA" w:rsidRPr="009144D7">
        <w:rPr>
          <w:szCs w:val="22"/>
        </w:rPr>
        <w:t>Institut Veolia, 2019</w:t>
      </w:r>
      <w:r w:rsidR="005E13E6" w:rsidRPr="005E13E6">
        <w:rPr>
          <w:szCs w:val="22"/>
        </w:rPr>
        <w:t>)</w:t>
      </w:r>
      <w:r w:rsidR="0078482E" w:rsidRPr="009144D7">
        <w:rPr>
          <w:szCs w:val="22"/>
        </w:rPr>
        <w:t>. A ce rythme-là, en 2050, il y aura autant de plastique, en poids, que de poissons dans les océans. Une fois</w:t>
      </w:r>
      <w:r w:rsidR="001306A6" w:rsidRPr="009144D7">
        <w:rPr>
          <w:szCs w:val="22"/>
        </w:rPr>
        <w:t xml:space="preserve"> que</w:t>
      </w:r>
      <w:r w:rsidR="0078482E" w:rsidRPr="009144D7">
        <w:rPr>
          <w:szCs w:val="22"/>
        </w:rPr>
        <w:t xml:space="preserve"> les déchets </w:t>
      </w:r>
      <w:r w:rsidR="002D01DD">
        <w:rPr>
          <w:szCs w:val="22"/>
        </w:rPr>
        <w:t xml:space="preserve">sont </w:t>
      </w:r>
      <w:r w:rsidR="0078482E" w:rsidRPr="009144D7">
        <w:rPr>
          <w:szCs w:val="22"/>
        </w:rPr>
        <w:t>en mer ils peuvent y rester des siècles</w:t>
      </w:r>
      <w:r w:rsidR="001306A6" w:rsidRPr="009144D7">
        <w:rPr>
          <w:szCs w:val="22"/>
        </w:rPr>
        <w:t xml:space="preserve"> car il</w:t>
      </w:r>
      <w:r w:rsidR="0078482E" w:rsidRPr="009144D7">
        <w:rPr>
          <w:szCs w:val="22"/>
        </w:rPr>
        <w:t xml:space="preserve"> faut plus de 400 ans au plastique pour se dégrader </w:t>
      </w:r>
      <w:r w:rsidR="00EC498A" w:rsidRPr="009144D7">
        <w:rPr>
          <w:szCs w:val="22"/>
        </w:rPr>
        <w:t>vu sa grande capacité de</w:t>
      </w:r>
      <w:r w:rsidR="0078482E" w:rsidRPr="009144D7">
        <w:rPr>
          <w:szCs w:val="22"/>
        </w:rPr>
        <w:t xml:space="preserve"> résistan</w:t>
      </w:r>
      <w:r w:rsidR="00EC498A" w:rsidRPr="009144D7">
        <w:rPr>
          <w:szCs w:val="22"/>
        </w:rPr>
        <w:t xml:space="preserve">ce </w:t>
      </w:r>
      <w:r w:rsidR="0078482E" w:rsidRPr="009144D7">
        <w:rPr>
          <w:szCs w:val="22"/>
        </w:rPr>
        <w:t xml:space="preserve">et </w:t>
      </w:r>
      <w:r w:rsidR="009B31CD" w:rsidRPr="009144D7">
        <w:rPr>
          <w:szCs w:val="22"/>
        </w:rPr>
        <w:t>puisqu’il n’est quasiment pas</w:t>
      </w:r>
      <w:r w:rsidR="0078482E" w:rsidRPr="009144D7">
        <w:rPr>
          <w:szCs w:val="22"/>
        </w:rPr>
        <w:t xml:space="preserve"> biodégradable</w:t>
      </w:r>
      <w:r w:rsidR="00795E00" w:rsidRPr="009144D7">
        <w:rPr>
          <w:szCs w:val="22"/>
        </w:rPr>
        <w:t xml:space="preserve">. </w:t>
      </w:r>
      <w:r w:rsidR="0078482E" w:rsidRPr="009144D7">
        <w:rPr>
          <w:szCs w:val="22"/>
        </w:rPr>
        <w:t xml:space="preserve">On retrouve les déchets plastiques dans l’océan sous deux formes : les macroplastiques qui sont les déchets plastiques de grande taille, ainsi que les microplastiques qui sont les fragments de plastique de moins de 5mm. Ceux-ci sont soit des microplastiques primaires arrivés si petit dans l’océan : des particules libérés lors du lavage de vêtements, l’usure du pneu, les additifs etc. Soit, les </w:t>
      </w:r>
      <w:r w:rsidR="0078482E" w:rsidRPr="009144D7">
        <w:rPr>
          <w:szCs w:val="22"/>
        </w:rPr>
        <w:lastRenderedPageBreak/>
        <w:t>microplastiques sont secondaires et résultent de la dégradation d’objets</w:t>
      </w:r>
      <w:r w:rsidR="00ED0292" w:rsidRPr="009144D7">
        <w:rPr>
          <w:szCs w:val="22"/>
        </w:rPr>
        <w:t xml:space="preserve"> plus grands sous l’effet du soleil, des vagues et du temps.</w:t>
      </w:r>
      <w:r w:rsidR="0078482E" w:rsidRPr="009144D7">
        <w:rPr>
          <w:szCs w:val="22"/>
        </w:rPr>
        <w:t xml:space="preserve"> </w:t>
      </w:r>
    </w:p>
    <w:p w14:paraId="0CC4FB05" w14:textId="4D368153" w:rsidR="00ED0292" w:rsidRPr="009144D7" w:rsidRDefault="00ED0292" w:rsidP="006F0443">
      <w:pPr>
        <w:spacing w:line="276" w:lineRule="auto"/>
        <w:rPr>
          <w:szCs w:val="22"/>
        </w:rPr>
      </w:pPr>
    </w:p>
    <w:p w14:paraId="3A00A76D" w14:textId="03E7490A" w:rsidR="003C2F71" w:rsidRPr="009144D7" w:rsidRDefault="003C2F71" w:rsidP="006F0443">
      <w:pPr>
        <w:spacing w:line="276" w:lineRule="auto"/>
        <w:rPr>
          <w:szCs w:val="22"/>
        </w:rPr>
      </w:pPr>
      <w:r w:rsidRPr="009144D7">
        <w:rPr>
          <w:szCs w:val="22"/>
        </w:rPr>
        <w:t>Finalement, il est important de noter que les fleuves et les plages sont les principaux points d’entrée du plastique dans les océans</w:t>
      </w:r>
      <w:r w:rsidR="00F27604" w:rsidRPr="009144D7">
        <w:rPr>
          <w:szCs w:val="22"/>
        </w:rPr>
        <w:t xml:space="preserve">. </w:t>
      </w:r>
      <w:r w:rsidRPr="009144D7">
        <w:rPr>
          <w:szCs w:val="22"/>
        </w:rPr>
        <w:t>Sur les plages, 73 % des déchets collectés sont d’origine plastique</w:t>
      </w:r>
      <w:r w:rsidR="00163D91" w:rsidRPr="009144D7">
        <w:rPr>
          <w:szCs w:val="22"/>
        </w:rPr>
        <w:t xml:space="preserve">, ce </w:t>
      </w:r>
      <w:r w:rsidR="005B3E42">
        <w:rPr>
          <w:szCs w:val="22"/>
        </w:rPr>
        <w:t xml:space="preserve">qui </w:t>
      </w:r>
      <w:r w:rsidR="00163D91" w:rsidRPr="009144D7">
        <w:rPr>
          <w:szCs w:val="22"/>
        </w:rPr>
        <w:t xml:space="preserve">montre que cette pollution est omniprésente. </w:t>
      </w:r>
    </w:p>
    <w:p w14:paraId="67CAB481" w14:textId="77777777" w:rsidR="003C2F71" w:rsidRPr="009144D7" w:rsidRDefault="003C2F71" w:rsidP="006F0443">
      <w:pPr>
        <w:spacing w:line="276" w:lineRule="auto"/>
        <w:rPr>
          <w:szCs w:val="22"/>
        </w:rPr>
      </w:pPr>
    </w:p>
    <w:p w14:paraId="3D19CD47" w14:textId="0141B0F3" w:rsidR="0098770B" w:rsidRPr="00126164" w:rsidRDefault="007B1655" w:rsidP="006F0443">
      <w:pPr>
        <w:pStyle w:val="Titre3"/>
        <w:numPr>
          <w:ilvl w:val="1"/>
          <w:numId w:val="10"/>
        </w:numPr>
        <w:spacing w:line="276" w:lineRule="auto"/>
        <w:rPr>
          <w:bCs/>
          <w:color w:val="153D63" w:themeColor="text2" w:themeTint="E6"/>
        </w:rPr>
      </w:pPr>
      <w:bookmarkStart w:id="8" w:name="_Toc203095284"/>
      <w:r w:rsidRPr="00126164">
        <w:rPr>
          <w:bCs/>
          <w:color w:val="153D63" w:themeColor="text2" w:themeTint="E6"/>
        </w:rPr>
        <w:t>L’Afrique</w:t>
      </w:r>
      <w:bookmarkEnd w:id="8"/>
    </w:p>
    <w:p w14:paraId="2C25D54C" w14:textId="1CDF266A" w:rsidR="0065278D" w:rsidRPr="00075600" w:rsidRDefault="00AE7DFD" w:rsidP="006F0443">
      <w:pPr>
        <w:spacing w:line="276" w:lineRule="auto"/>
      </w:pPr>
      <w:r w:rsidRPr="009144D7">
        <w:t>E</w:t>
      </w:r>
      <w:r w:rsidR="007A4ADC" w:rsidRPr="009144D7">
        <w:t>n</w:t>
      </w:r>
      <w:r w:rsidRPr="009144D7">
        <w:t xml:space="preserve"> 2022, l</w:t>
      </w:r>
      <w:r w:rsidR="004C1C6E" w:rsidRPr="009144D7">
        <w:t xml:space="preserve">a population africaine est </w:t>
      </w:r>
      <w:r w:rsidRPr="009144D7">
        <w:t xml:space="preserve">estimée à </w:t>
      </w:r>
      <w:r w:rsidR="004C1C6E" w:rsidRPr="009144D7">
        <w:t xml:space="preserve">1,4 milliard </w:t>
      </w:r>
      <w:r w:rsidRPr="009144D7">
        <w:t>de personnes</w:t>
      </w:r>
      <w:r w:rsidR="00200A08" w:rsidRPr="009144D7">
        <w:t xml:space="preserve">, </w:t>
      </w:r>
      <w:r w:rsidR="004C1C6E" w:rsidRPr="009144D7">
        <w:t>soit 18 % de la population mondiale</w:t>
      </w:r>
      <w:r w:rsidR="00CB4170" w:rsidRPr="009144D7">
        <w:t xml:space="preserve"> </w:t>
      </w:r>
      <w:r w:rsidR="00DB0067">
        <w:t>(</w:t>
      </w:r>
      <w:r w:rsidR="00DB0067" w:rsidRPr="00DB0067">
        <w:t>Worldometer</w:t>
      </w:r>
      <w:r w:rsidR="00DB0067">
        <w:t>, 2025)</w:t>
      </w:r>
      <w:r w:rsidR="004C1C6E" w:rsidRPr="009144D7">
        <w:t xml:space="preserve">. Pourtant, </w:t>
      </w:r>
      <w:r w:rsidR="00650412" w:rsidRPr="009144D7">
        <w:t>le continent ne</w:t>
      </w:r>
      <w:r w:rsidR="00B44237" w:rsidRPr="009144D7">
        <w:t xml:space="preserve"> produit </w:t>
      </w:r>
      <w:r w:rsidR="00737B98" w:rsidRPr="009144D7">
        <w:t xml:space="preserve">que </w:t>
      </w:r>
      <w:r w:rsidR="00B44237" w:rsidRPr="009144D7">
        <w:t>5% du plastique mond</w:t>
      </w:r>
      <w:r w:rsidR="00737B98" w:rsidRPr="009144D7">
        <w:t>ial</w:t>
      </w:r>
      <w:r w:rsidR="00B44237" w:rsidRPr="009144D7">
        <w:t xml:space="preserve"> et </w:t>
      </w:r>
      <w:r w:rsidR="00737B98" w:rsidRPr="009144D7">
        <w:t>n’</w:t>
      </w:r>
      <w:r w:rsidR="00B44237" w:rsidRPr="009144D7">
        <w:t xml:space="preserve">en consomme </w:t>
      </w:r>
      <w:r w:rsidR="00737B98" w:rsidRPr="009144D7">
        <w:t xml:space="preserve">que </w:t>
      </w:r>
      <w:r w:rsidR="00B44237" w:rsidRPr="009144D7">
        <w:t>4%</w:t>
      </w:r>
      <w:r w:rsidR="007A4ADC" w:rsidRPr="009144D7">
        <w:t xml:space="preserve">. </w:t>
      </w:r>
      <w:r w:rsidR="005452FE" w:rsidRPr="009144D7">
        <w:rPr>
          <w:szCs w:val="22"/>
        </w:rPr>
        <w:t>La figure 3 montre que, en 2015, la consommation moyenne en Afrique et au Moyen-Orient est de 16kg par habitant pour un an</w:t>
      </w:r>
      <w:r w:rsidR="00B751D7">
        <w:rPr>
          <w:szCs w:val="22"/>
        </w:rPr>
        <w:t xml:space="preserve"> </w:t>
      </w:r>
      <w:r w:rsidR="00B751D7" w:rsidRPr="00B751D7">
        <w:rPr>
          <w:szCs w:val="22"/>
        </w:rPr>
        <w:t>(Moyen Massa &amp; Archodoulaki, 2024</w:t>
      </w:r>
      <w:r w:rsidR="00B751D7">
        <w:rPr>
          <w:szCs w:val="22"/>
        </w:rPr>
        <w:t xml:space="preserve"> ; </w:t>
      </w:r>
      <w:r w:rsidR="00B751D7" w:rsidRPr="009144D7">
        <w:rPr>
          <w:szCs w:val="22"/>
        </w:rPr>
        <w:t>Heinrich-Böll-Stiftung et al., 2020</w:t>
      </w:r>
      <w:r w:rsidR="00B751D7" w:rsidRPr="00B751D7">
        <w:rPr>
          <w:szCs w:val="22"/>
        </w:rPr>
        <w:t>)</w:t>
      </w:r>
      <w:r w:rsidR="005452FE" w:rsidRPr="009144D7">
        <w:rPr>
          <w:szCs w:val="22"/>
        </w:rPr>
        <w:t xml:space="preserve">. Ce qui est quasi </w:t>
      </w:r>
      <w:r w:rsidR="009224CD" w:rsidRPr="009144D7">
        <w:rPr>
          <w:szCs w:val="22"/>
        </w:rPr>
        <w:t>trois</w:t>
      </w:r>
      <w:r w:rsidR="005452FE" w:rsidRPr="009144D7">
        <w:rPr>
          <w:szCs w:val="22"/>
        </w:rPr>
        <w:t xml:space="preserve"> fois moindre que la moyenne du monde</w:t>
      </w:r>
      <w:r w:rsidR="00963102">
        <w:rPr>
          <w:szCs w:val="22"/>
        </w:rPr>
        <w:t xml:space="preserve"> qui se situe à </w:t>
      </w:r>
      <w:r w:rsidR="005452FE" w:rsidRPr="009144D7">
        <w:rPr>
          <w:szCs w:val="22"/>
        </w:rPr>
        <w:t>45kg/habitant/an</w:t>
      </w:r>
      <w:r w:rsidR="00B751D7">
        <w:rPr>
          <w:szCs w:val="22"/>
        </w:rPr>
        <w:t xml:space="preserve"> (</w:t>
      </w:r>
      <w:r w:rsidR="00B751D7" w:rsidRPr="00B751D7">
        <w:rPr>
          <w:szCs w:val="22"/>
        </w:rPr>
        <w:t>Moyen Massa &amp; Archodoulaki, 2024</w:t>
      </w:r>
      <w:r w:rsidR="001A1060">
        <w:rPr>
          <w:szCs w:val="22"/>
        </w:rPr>
        <w:t xml:space="preserve"> ; </w:t>
      </w:r>
      <w:r w:rsidR="001A1060" w:rsidRPr="009144D7">
        <w:rPr>
          <w:szCs w:val="22"/>
        </w:rPr>
        <w:t>Heinrich-Böll-Stiftung et al., 2020</w:t>
      </w:r>
      <w:r w:rsidR="00B751D7">
        <w:rPr>
          <w:szCs w:val="22"/>
        </w:rPr>
        <w:t>)</w:t>
      </w:r>
      <w:r w:rsidR="005452FE" w:rsidRPr="009144D7">
        <w:rPr>
          <w:szCs w:val="22"/>
        </w:rPr>
        <w:t>.</w:t>
      </w:r>
      <w:r w:rsidR="00CA557C" w:rsidRPr="009144D7">
        <w:rPr>
          <w:szCs w:val="22"/>
        </w:rPr>
        <w:t xml:space="preserve"> La</w:t>
      </w:r>
      <w:r w:rsidR="00CA557C" w:rsidRPr="009144D7">
        <w:t xml:space="preserve"> consommation de plastique par habitant par an n’est pas équitablement répartie entre les pays. L’Afrique du Sud en</w:t>
      </w:r>
      <w:r w:rsidR="00D55723" w:rsidRPr="009144D7">
        <w:t xml:space="preserve"> consomme</w:t>
      </w:r>
      <w:r w:rsidR="00CA557C" w:rsidRPr="009144D7">
        <w:t xml:space="preserve"> relativement beaucoup pour le continent africain soit 24,7 kg par habitant. Le Kenya en </w:t>
      </w:r>
      <w:r w:rsidR="00D55723" w:rsidRPr="009144D7">
        <w:t xml:space="preserve">consomme </w:t>
      </w:r>
      <w:r w:rsidR="00CA557C" w:rsidRPr="009144D7">
        <w:t>relativement peu soit 8,2 kg par habitan</w:t>
      </w:r>
      <w:r w:rsidR="00D55723" w:rsidRPr="009144D7">
        <w:t xml:space="preserve">t. Et le Sénégal se trouve également en deçà </w:t>
      </w:r>
      <w:r w:rsidR="00465416" w:rsidRPr="009144D7">
        <w:t xml:space="preserve">de la moyenne africaine </w:t>
      </w:r>
      <w:r w:rsidR="00C87E90" w:rsidRPr="009144D7">
        <w:t>avec une consommation de 11kg/hab</w:t>
      </w:r>
      <w:r w:rsidR="00D557FE">
        <w:t xml:space="preserve"> </w:t>
      </w:r>
      <w:r w:rsidR="00C87E90" w:rsidRPr="009144D7">
        <w:t>(Heinrich Böll Stiftung &amp; TAARAL, 2024)</w:t>
      </w:r>
      <w:r w:rsidR="00D557FE">
        <w:t>.</w:t>
      </w:r>
    </w:p>
    <w:p w14:paraId="58B8537C" w14:textId="77777777" w:rsidR="0065278D" w:rsidRPr="009144D7" w:rsidRDefault="0065278D" w:rsidP="006F0443">
      <w:pPr>
        <w:spacing w:line="276" w:lineRule="auto"/>
        <w:rPr>
          <w:szCs w:val="22"/>
        </w:rPr>
      </w:pPr>
    </w:p>
    <w:p w14:paraId="0BB74351" w14:textId="77777777" w:rsidR="00914D38" w:rsidRDefault="0065278D" w:rsidP="006F0443">
      <w:pPr>
        <w:keepNext/>
        <w:spacing w:line="276" w:lineRule="auto"/>
        <w:jc w:val="center"/>
      </w:pPr>
      <w:r w:rsidRPr="009144D7">
        <w:rPr>
          <w:noProof/>
          <w:szCs w:val="22"/>
        </w:rPr>
        <w:drawing>
          <wp:inline distT="0" distB="0" distL="0" distR="0" wp14:anchorId="2281A1A8" wp14:editId="62237868">
            <wp:extent cx="2324100" cy="3172816"/>
            <wp:effectExtent l="0" t="0" r="0" b="8890"/>
            <wp:docPr id="1378392811" name="Image 1" descr="Une image contenant texte, carte, atlas,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92811" name="Image 1" descr="Une image contenant texte, carte, atlas, Police&#10;&#10;Le contenu généré par l’IA peut être incorrect."/>
                    <pic:cNvPicPr/>
                  </pic:nvPicPr>
                  <pic:blipFill>
                    <a:blip r:embed="rId41"/>
                    <a:stretch>
                      <a:fillRect/>
                    </a:stretch>
                  </pic:blipFill>
                  <pic:spPr>
                    <a:xfrm>
                      <a:off x="0" y="0"/>
                      <a:ext cx="2337177" cy="3190668"/>
                    </a:xfrm>
                    <a:prstGeom prst="rect">
                      <a:avLst/>
                    </a:prstGeom>
                  </pic:spPr>
                </pic:pic>
              </a:graphicData>
            </a:graphic>
          </wp:inline>
        </w:drawing>
      </w:r>
    </w:p>
    <w:p w14:paraId="3267907E" w14:textId="28D58424" w:rsidR="0065278D" w:rsidRPr="009144D7" w:rsidRDefault="00914D38" w:rsidP="006F0443">
      <w:pPr>
        <w:pStyle w:val="Lgende"/>
        <w:spacing w:line="276" w:lineRule="auto"/>
        <w:jc w:val="center"/>
        <w:rPr>
          <w:szCs w:val="22"/>
        </w:rPr>
      </w:pPr>
      <w:bookmarkStart w:id="9" w:name="_Toc203095402"/>
      <w:r w:rsidRPr="00914D38">
        <w:rPr>
          <w:u w:val="single"/>
        </w:rPr>
        <w:t xml:space="preserve">Figure </w:t>
      </w:r>
      <w:r w:rsidRPr="00914D38">
        <w:rPr>
          <w:u w:val="single"/>
        </w:rPr>
        <w:fldChar w:fldCharType="begin"/>
      </w:r>
      <w:r w:rsidRPr="00914D38">
        <w:rPr>
          <w:u w:val="single"/>
        </w:rPr>
        <w:instrText xml:space="preserve"> SEQ Figure \* ARABIC </w:instrText>
      </w:r>
      <w:r w:rsidRPr="00914D38">
        <w:rPr>
          <w:u w:val="single"/>
        </w:rPr>
        <w:fldChar w:fldCharType="separate"/>
      </w:r>
      <w:r w:rsidR="00E5602D">
        <w:rPr>
          <w:noProof/>
          <w:u w:val="single"/>
        </w:rPr>
        <w:t>3</w:t>
      </w:r>
      <w:r w:rsidRPr="00914D38">
        <w:rPr>
          <w:u w:val="single"/>
        </w:rPr>
        <w:fldChar w:fldCharType="end"/>
      </w:r>
      <w:r w:rsidRPr="00914D38">
        <w:rPr>
          <w:u w:val="single"/>
        </w:rPr>
        <w:t xml:space="preserve"> :</w:t>
      </w:r>
      <w:r>
        <w:t xml:space="preserve"> </w:t>
      </w:r>
      <w:r w:rsidRPr="00C779CF">
        <w:t>Une consommation disparate et largement en deçà de la moyenne mondiale</w:t>
      </w:r>
      <w:bookmarkEnd w:id="9"/>
    </w:p>
    <w:p w14:paraId="4A1F0073" w14:textId="33384710" w:rsidR="0065278D" w:rsidRPr="00914D38" w:rsidRDefault="0065278D" w:rsidP="006F0443">
      <w:pPr>
        <w:spacing w:line="276" w:lineRule="auto"/>
        <w:rPr>
          <w:sz w:val="16"/>
          <w:szCs w:val="16"/>
        </w:rPr>
      </w:pPr>
      <w:r w:rsidRPr="00914D38">
        <w:rPr>
          <w:i/>
          <w:iCs/>
          <w:sz w:val="16"/>
          <w:szCs w:val="16"/>
          <w:u w:val="single"/>
          <w:lang w:val="en-GB"/>
        </w:rPr>
        <w:t>Source</w:t>
      </w:r>
      <w:r w:rsidR="00914D38">
        <w:rPr>
          <w:i/>
          <w:iCs/>
          <w:sz w:val="16"/>
          <w:szCs w:val="16"/>
          <w:u w:val="single"/>
          <w:lang w:val="en-GB"/>
        </w:rPr>
        <w:t xml:space="preserve"> </w:t>
      </w:r>
      <w:r w:rsidRPr="00914D38">
        <w:rPr>
          <w:i/>
          <w:iCs/>
          <w:sz w:val="16"/>
          <w:szCs w:val="16"/>
          <w:u w:val="single"/>
          <w:lang w:val="en-GB"/>
        </w:rPr>
        <w:t>:</w:t>
      </w:r>
      <w:r w:rsidRPr="00914D38">
        <w:rPr>
          <w:sz w:val="16"/>
          <w:szCs w:val="16"/>
          <w:lang w:val="en-GB"/>
        </w:rPr>
        <w:t xml:space="preserve"> Heinrich-Böll-Stiftung, La Fabrique Écologique, &amp; Break Free From Plastic. </w:t>
      </w:r>
      <w:r w:rsidRPr="00914D38">
        <w:rPr>
          <w:sz w:val="16"/>
          <w:szCs w:val="16"/>
        </w:rPr>
        <w:t xml:space="preserve">(2020). Atlas du Plastique. </w:t>
      </w:r>
      <w:hyperlink r:id="rId42" w:history="1">
        <w:r w:rsidRPr="00914D38">
          <w:rPr>
            <w:rStyle w:val="Lienhypertexte"/>
            <w:rFonts w:cs="Calibri"/>
            <w:color w:val="auto"/>
            <w:sz w:val="16"/>
            <w:szCs w:val="16"/>
          </w:rPr>
          <w:t>https://fr.boell.org/sites/default/files/2020-03/Atlas%20du%20Plastique%20VF_0.pdf</w:t>
        </w:r>
      </w:hyperlink>
    </w:p>
    <w:p w14:paraId="22610AFB" w14:textId="77777777" w:rsidR="0065278D" w:rsidRPr="009144D7" w:rsidRDefault="0065278D" w:rsidP="006F0443">
      <w:pPr>
        <w:spacing w:line="276" w:lineRule="auto"/>
        <w:rPr>
          <w:szCs w:val="22"/>
        </w:rPr>
      </w:pPr>
    </w:p>
    <w:p w14:paraId="77481149" w14:textId="77777777" w:rsidR="00D62AA6" w:rsidRPr="009144D7" w:rsidRDefault="00D62AA6" w:rsidP="006F0443">
      <w:pPr>
        <w:spacing w:line="276" w:lineRule="auto"/>
      </w:pPr>
    </w:p>
    <w:p w14:paraId="415FDCC9" w14:textId="4FDB1409" w:rsidR="008D6357" w:rsidRPr="009144D7" w:rsidRDefault="007A4ADC" w:rsidP="006F0443">
      <w:pPr>
        <w:spacing w:line="276" w:lineRule="auto"/>
      </w:pPr>
      <w:r w:rsidRPr="009144D7">
        <w:t>Malgré cette faible part</w:t>
      </w:r>
      <w:r w:rsidR="00536808" w:rsidRPr="009144D7">
        <w:t xml:space="preserve"> de consommation</w:t>
      </w:r>
      <w:r w:rsidRPr="009144D7">
        <w:t xml:space="preserve">, l’Afrique </w:t>
      </w:r>
      <w:r w:rsidR="00B44237" w:rsidRPr="009144D7">
        <w:t xml:space="preserve">est </w:t>
      </w:r>
      <w:r w:rsidRPr="009144D7">
        <w:t xml:space="preserve">paradoxalement </w:t>
      </w:r>
      <w:r w:rsidR="00B44237" w:rsidRPr="009144D7">
        <w:t>la deuxième source de pollution plastique des océans par les cours d’eau</w:t>
      </w:r>
      <w:r w:rsidR="008D6357" w:rsidRPr="009144D7">
        <w:t xml:space="preserve">, </w:t>
      </w:r>
      <w:r w:rsidR="008D6357" w:rsidRPr="009144D7">
        <w:rPr>
          <w:szCs w:val="22"/>
        </w:rPr>
        <w:t>représentant 7,8 % de la pollution marine plastique mondiale</w:t>
      </w:r>
      <w:r w:rsidR="00BA6449" w:rsidRPr="009144D7">
        <w:t xml:space="preserve"> </w:t>
      </w:r>
      <w:r w:rsidR="00AA7370" w:rsidRPr="00AA7370">
        <w:t>(Tounkara, 2024</w:t>
      </w:r>
      <w:r w:rsidR="00524A24">
        <w:rPr>
          <w:szCs w:val="22"/>
        </w:rPr>
        <w:t xml:space="preserve"> ; </w:t>
      </w:r>
      <w:r w:rsidR="00524A24" w:rsidRPr="009144D7">
        <w:rPr>
          <w:szCs w:val="22"/>
        </w:rPr>
        <w:t>World Bank Group et al., s.d.)</w:t>
      </w:r>
      <w:r w:rsidR="00B44237" w:rsidRPr="009144D7">
        <w:t xml:space="preserve">. </w:t>
      </w:r>
      <w:r w:rsidR="008D6357" w:rsidRPr="009144D7">
        <w:rPr>
          <w:szCs w:val="22"/>
        </w:rPr>
        <w:t xml:space="preserve">Les estimations suggèrent que si le rythme </w:t>
      </w:r>
      <w:r w:rsidR="008D6357" w:rsidRPr="009144D7">
        <w:rPr>
          <w:szCs w:val="22"/>
        </w:rPr>
        <w:lastRenderedPageBreak/>
        <w:t>actuel d’urbanisation se maintient, l'Afrique risque de devenir le premier contributeur mondial à la pollution plastique marine d’ici 2060</w:t>
      </w:r>
      <w:r w:rsidR="00524A24">
        <w:rPr>
          <w:szCs w:val="22"/>
        </w:rPr>
        <w:t>.</w:t>
      </w:r>
      <w:r w:rsidR="008D6357" w:rsidRPr="009144D7">
        <w:rPr>
          <w:szCs w:val="22"/>
        </w:rPr>
        <w:t xml:space="preserve"> </w:t>
      </w:r>
      <w:r w:rsidR="00086A0E" w:rsidRPr="009144D7">
        <w:t xml:space="preserve">Cette contradiction </w:t>
      </w:r>
      <w:r w:rsidR="008D6357" w:rsidRPr="009144D7">
        <w:t>entre</w:t>
      </w:r>
      <w:r w:rsidR="00117308" w:rsidRPr="009144D7">
        <w:t xml:space="preserve"> une</w:t>
      </w:r>
      <w:r w:rsidR="008D6357" w:rsidRPr="009144D7">
        <w:t xml:space="preserve"> faible consommation </w:t>
      </w:r>
      <w:r w:rsidR="00117308" w:rsidRPr="009144D7">
        <w:t xml:space="preserve">et une forte </w:t>
      </w:r>
      <w:r w:rsidR="008D6357" w:rsidRPr="009144D7">
        <w:t xml:space="preserve">pollution </w:t>
      </w:r>
      <w:r w:rsidR="00117308" w:rsidRPr="009144D7">
        <w:t xml:space="preserve">de l’environnement </w:t>
      </w:r>
      <w:r w:rsidR="00086A0E" w:rsidRPr="009144D7">
        <w:t>s’explique en grande partie par le manque d’infrastructures adéquates pour la gestion des déchets plastiques</w:t>
      </w:r>
      <w:r w:rsidR="00EB454D">
        <w:t xml:space="preserve"> </w:t>
      </w:r>
      <w:r w:rsidR="00EB454D" w:rsidRPr="00AA7370">
        <w:t>(Tounkara, 2024)</w:t>
      </w:r>
      <w:r w:rsidR="00086A0E" w:rsidRPr="009144D7">
        <w:t xml:space="preserve">. </w:t>
      </w:r>
      <w:r w:rsidR="00FF3559" w:rsidRPr="009144D7">
        <w:t xml:space="preserve">En effet, les </w:t>
      </w:r>
      <w:r w:rsidR="00086A0E" w:rsidRPr="009144D7">
        <w:t>installations de tri, de collecte et de recyclage sont très rares</w:t>
      </w:r>
      <w:r w:rsidR="00FF3559" w:rsidRPr="009144D7">
        <w:t xml:space="preserve"> </w:t>
      </w:r>
      <w:r w:rsidR="00086A0E" w:rsidRPr="009144D7">
        <w:t>voire inexistante</w:t>
      </w:r>
      <w:r w:rsidR="00FF3559" w:rsidRPr="009144D7">
        <w:t>s dans la majorité des pays africains</w:t>
      </w:r>
      <w:r w:rsidR="00086A0E" w:rsidRPr="009144D7">
        <w:t>. La gestion du plastique repose donc en grande partie sur des initiatives privées</w:t>
      </w:r>
      <w:r w:rsidR="000705AC" w:rsidRPr="009144D7">
        <w:t xml:space="preserve"> qui sont </w:t>
      </w:r>
      <w:r w:rsidR="00086A0E" w:rsidRPr="009144D7">
        <w:t>souvent isolées</w:t>
      </w:r>
      <w:r w:rsidR="000705AC" w:rsidRPr="009144D7">
        <w:t xml:space="preserve"> et </w:t>
      </w:r>
      <w:r w:rsidR="00086A0E" w:rsidRPr="009144D7">
        <w:t>tentent de structurer des filières de recyclage à petite échelle</w:t>
      </w:r>
      <w:r w:rsidR="00AA7370">
        <w:t>.</w:t>
      </w:r>
      <w:r w:rsidR="00EB454D">
        <w:t xml:space="preserve"> </w:t>
      </w:r>
    </w:p>
    <w:p w14:paraId="70B707D8" w14:textId="77777777" w:rsidR="008D6357" w:rsidRPr="009144D7" w:rsidRDefault="008D6357" w:rsidP="006F0443">
      <w:pPr>
        <w:spacing w:line="276" w:lineRule="auto"/>
      </w:pPr>
    </w:p>
    <w:p w14:paraId="17C50540" w14:textId="6A986C97" w:rsidR="00CD5760" w:rsidRPr="009144D7" w:rsidRDefault="000F5487" w:rsidP="006F0443">
      <w:pPr>
        <w:spacing w:line="276" w:lineRule="auto"/>
        <w:rPr>
          <w:szCs w:val="22"/>
        </w:rPr>
      </w:pPr>
      <w:r w:rsidRPr="009144D7">
        <w:rPr>
          <w:szCs w:val="22"/>
        </w:rPr>
        <w:t xml:space="preserve">En Afrique de l’Ouest, </w:t>
      </w:r>
      <w:r w:rsidR="00AD38CA" w:rsidRPr="009144D7">
        <w:rPr>
          <w:szCs w:val="22"/>
        </w:rPr>
        <w:t xml:space="preserve">dont le Sénégal fait partie, </w:t>
      </w:r>
      <w:r w:rsidR="007107D9" w:rsidRPr="009144D7">
        <w:rPr>
          <w:szCs w:val="22"/>
        </w:rPr>
        <w:t xml:space="preserve">la situation </w:t>
      </w:r>
      <w:r w:rsidR="00E27600" w:rsidRPr="009144D7">
        <w:rPr>
          <w:szCs w:val="22"/>
        </w:rPr>
        <w:t>en matière plastiques est</w:t>
      </w:r>
      <w:r w:rsidR="007107D9" w:rsidRPr="009144D7">
        <w:rPr>
          <w:szCs w:val="22"/>
        </w:rPr>
        <w:t xml:space="preserve"> particulièrement alarmante</w:t>
      </w:r>
      <w:r w:rsidR="007872EC" w:rsidRPr="009144D7">
        <w:rPr>
          <w:szCs w:val="22"/>
        </w:rPr>
        <w:t>.</w:t>
      </w:r>
      <w:r w:rsidRPr="009144D7">
        <w:rPr>
          <w:szCs w:val="22"/>
        </w:rPr>
        <w:t xml:space="preserve"> </w:t>
      </w:r>
      <w:r w:rsidR="007872EC" w:rsidRPr="009144D7">
        <w:rPr>
          <w:szCs w:val="22"/>
        </w:rPr>
        <w:t>D</w:t>
      </w:r>
      <w:r w:rsidRPr="009144D7">
        <w:rPr>
          <w:szCs w:val="22"/>
        </w:rPr>
        <w:t>es recherches récentes montrent que dans 14 des 17 pays côtiers d’Afrique de l’Ouest, plus de 80 % des déchets plastiques échappent à une gestion appropriée</w:t>
      </w:r>
      <w:r w:rsidR="006D543E">
        <w:rPr>
          <w:szCs w:val="22"/>
        </w:rPr>
        <w:t xml:space="preserve"> </w:t>
      </w:r>
      <w:r w:rsidR="006D543E" w:rsidRPr="009144D7">
        <w:rPr>
          <w:szCs w:val="22"/>
        </w:rPr>
        <w:t>(World Bank Group, 2023)</w:t>
      </w:r>
      <w:r w:rsidRPr="009144D7">
        <w:rPr>
          <w:szCs w:val="22"/>
        </w:rPr>
        <w:t>. Parmi les principaux pays responsables de cette situation figure le Nigéria, la Côte d’Ivoire, le Ghana et le Sénégal.</w:t>
      </w:r>
      <w:r w:rsidR="007872EC" w:rsidRPr="009144D7">
        <w:rPr>
          <w:szCs w:val="22"/>
        </w:rPr>
        <w:t xml:space="preserve"> Cette mauvais</w:t>
      </w:r>
      <w:r w:rsidR="00C41644" w:rsidRPr="009144D7">
        <w:rPr>
          <w:szCs w:val="22"/>
        </w:rPr>
        <w:t>e</w:t>
      </w:r>
      <w:r w:rsidR="007872EC" w:rsidRPr="009144D7">
        <w:rPr>
          <w:szCs w:val="22"/>
        </w:rPr>
        <w:t xml:space="preserve"> gestion augmente le risque de dispersion des déchets vers les milieux marins et terrestres</w:t>
      </w:r>
      <w:r w:rsidR="00DC553A" w:rsidRPr="009144D7">
        <w:rPr>
          <w:szCs w:val="22"/>
        </w:rPr>
        <w:t xml:space="preserve"> </w:t>
      </w:r>
      <w:r w:rsidR="007872EC" w:rsidRPr="009144D7">
        <w:rPr>
          <w:szCs w:val="22"/>
        </w:rPr>
        <w:t>par le vent, les marées ou les cours d’eau intérieurs.</w:t>
      </w:r>
      <w:r w:rsidRPr="009144D7">
        <w:rPr>
          <w:szCs w:val="22"/>
        </w:rPr>
        <w:t xml:space="preserve"> </w:t>
      </w:r>
    </w:p>
    <w:p w14:paraId="29DDCB6D" w14:textId="77777777" w:rsidR="00770590" w:rsidRPr="009144D7" w:rsidRDefault="00770590" w:rsidP="006F0443">
      <w:pPr>
        <w:spacing w:line="276" w:lineRule="auto"/>
        <w:rPr>
          <w:szCs w:val="22"/>
        </w:rPr>
      </w:pPr>
    </w:p>
    <w:p w14:paraId="158F012F" w14:textId="77D6D5C9" w:rsidR="007B1655" w:rsidRPr="00126164" w:rsidRDefault="007B1655" w:rsidP="006F0443">
      <w:pPr>
        <w:pStyle w:val="Titre3"/>
        <w:numPr>
          <w:ilvl w:val="1"/>
          <w:numId w:val="10"/>
        </w:numPr>
        <w:spacing w:line="276" w:lineRule="auto"/>
        <w:rPr>
          <w:bCs/>
          <w:color w:val="153D63" w:themeColor="text2" w:themeTint="E6"/>
        </w:rPr>
      </w:pPr>
      <w:bookmarkStart w:id="10" w:name="_Toc203095285"/>
      <w:r w:rsidRPr="00126164">
        <w:rPr>
          <w:bCs/>
          <w:color w:val="153D63" w:themeColor="text2" w:themeTint="E6"/>
        </w:rPr>
        <w:t>Le Sénégal</w:t>
      </w:r>
      <w:bookmarkEnd w:id="10"/>
    </w:p>
    <w:p w14:paraId="492DB4D1" w14:textId="508B100B" w:rsidR="00EF587D" w:rsidRPr="009144D7" w:rsidRDefault="000279F2" w:rsidP="006F0443">
      <w:pPr>
        <w:spacing w:line="276" w:lineRule="auto"/>
        <w:rPr>
          <w:szCs w:val="22"/>
        </w:rPr>
      </w:pPr>
      <w:r w:rsidRPr="009144D7">
        <w:rPr>
          <w:szCs w:val="22"/>
        </w:rPr>
        <w:t xml:space="preserve">Chaque année le Sénégal génère entre 200 000 et 250 000 tonnes de plastique </w:t>
      </w:r>
      <w:r w:rsidR="00BE3DB2" w:rsidRPr="009144D7">
        <w:rPr>
          <w:szCs w:val="22"/>
        </w:rPr>
        <w:t xml:space="preserve">mais seulement </w:t>
      </w:r>
      <w:r w:rsidR="003E1995" w:rsidRPr="009144D7">
        <w:rPr>
          <w:szCs w:val="22"/>
        </w:rPr>
        <w:t>10</w:t>
      </w:r>
      <w:r w:rsidRPr="009144D7">
        <w:rPr>
          <w:szCs w:val="22"/>
        </w:rPr>
        <w:t>%</w:t>
      </w:r>
      <w:r w:rsidR="00BE3DB2" w:rsidRPr="009144D7">
        <w:rPr>
          <w:szCs w:val="22"/>
        </w:rPr>
        <w:t xml:space="preserve"> est recyclé</w:t>
      </w:r>
      <w:r w:rsidR="001D5EDD" w:rsidRPr="009144D7">
        <w:rPr>
          <w:szCs w:val="22"/>
        </w:rPr>
        <w:t xml:space="preserve"> (Heinrich Böll Stiftung &amp; TAARAL, 2024)</w:t>
      </w:r>
      <w:r w:rsidRPr="009144D7">
        <w:rPr>
          <w:szCs w:val="22"/>
        </w:rPr>
        <w:t xml:space="preserve">. </w:t>
      </w:r>
      <w:r w:rsidR="000E1F81" w:rsidRPr="009144D7">
        <w:rPr>
          <w:szCs w:val="22"/>
        </w:rPr>
        <w:t>Cette faible performance est expliqué</w:t>
      </w:r>
      <w:r w:rsidR="003B040B" w:rsidRPr="009144D7">
        <w:rPr>
          <w:szCs w:val="22"/>
        </w:rPr>
        <w:t>e</w:t>
      </w:r>
      <w:r w:rsidR="000E1F81" w:rsidRPr="009144D7">
        <w:rPr>
          <w:szCs w:val="22"/>
        </w:rPr>
        <w:t xml:space="preserve"> par le manque d’infrastructures de recyclage et traitement des déchets plastiques. </w:t>
      </w:r>
      <w:r w:rsidR="000D4002" w:rsidRPr="009144D7">
        <w:rPr>
          <w:szCs w:val="22"/>
        </w:rPr>
        <w:t xml:space="preserve">En conséquence, </w:t>
      </w:r>
      <w:r w:rsidR="00A87954" w:rsidRPr="009144D7">
        <w:rPr>
          <w:szCs w:val="22"/>
        </w:rPr>
        <w:t xml:space="preserve">la plus grande </w:t>
      </w:r>
      <w:r w:rsidR="006A383B" w:rsidRPr="009144D7">
        <w:rPr>
          <w:szCs w:val="22"/>
        </w:rPr>
        <w:t xml:space="preserve">partie des déchets plastiques </w:t>
      </w:r>
      <w:r w:rsidR="00A87954" w:rsidRPr="009144D7">
        <w:rPr>
          <w:szCs w:val="22"/>
        </w:rPr>
        <w:t xml:space="preserve">est </w:t>
      </w:r>
      <w:r w:rsidR="009F5334" w:rsidRPr="009144D7">
        <w:rPr>
          <w:szCs w:val="22"/>
        </w:rPr>
        <w:t xml:space="preserve">soit incinéré dans des décharges </w:t>
      </w:r>
      <w:r w:rsidR="0074770C" w:rsidRPr="009144D7">
        <w:rPr>
          <w:szCs w:val="22"/>
        </w:rPr>
        <w:t xml:space="preserve">à ciel ouvert </w:t>
      </w:r>
      <w:r w:rsidR="009F5334" w:rsidRPr="009144D7">
        <w:rPr>
          <w:szCs w:val="22"/>
        </w:rPr>
        <w:t>soit fini</w:t>
      </w:r>
      <w:r w:rsidR="00A87954" w:rsidRPr="009144D7">
        <w:rPr>
          <w:szCs w:val="22"/>
        </w:rPr>
        <w:t>t</w:t>
      </w:r>
      <w:r w:rsidR="009F5334" w:rsidRPr="009144D7">
        <w:rPr>
          <w:szCs w:val="22"/>
        </w:rPr>
        <w:t xml:space="preserve"> dans la nature.</w:t>
      </w:r>
      <w:r w:rsidR="003B040B" w:rsidRPr="009144D7">
        <w:rPr>
          <w:szCs w:val="22"/>
        </w:rPr>
        <w:t xml:space="preserve"> </w:t>
      </w:r>
    </w:p>
    <w:p w14:paraId="1C7E1903" w14:textId="77777777" w:rsidR="003B040B" w:rsidRPr="009144D7" w:rsidRDefault="003B040B" w:rsidP="006F0443">
      <w:pPr>
        <w:spacing w:line="276" w:lineRule="auto"/>
        <w:rPr>
          <w:szCs w:val="22"/>
        </w:rPr>
      </w:pPr>
    </w:p>
    <w:p w14:paraId="5E147C07" w14:textId="6CBE1815" w:rsidR="000279F2" w:rsidRPr="009144D7" w:rsidRDefault="000279F2" w:rsidP="006F0443">
      <w:pPr>
        <w:spacing w:line="276" w:lineRule="auto"/>
        <w:rPr>
          <w:szCs w:val="22"/>
        </w:rPr>
      </w:pPr>
      <w:r w:rsidRPr="009144D7">
        <w:rPr>
          <w:szCs w:val="22"/>
        </w:rPr>
        <w:t>L</w:t>
      </w:r>
      <w:r w:rsidR="003B040B" w:rsidRPr="009144D7">
        <w:rPr>
          <w:szCs w:val="22"/>
        </w:rPr>
        <w:t xml:space="preserve">es ménages sont </w:t>
      </w:r>
      <w:r w:rsidR="0018075B" w:rsidRPr="009144D7">
        <w:rPr>
          <w:szCs w:val="22"/>
        </w:rPr>
        <w:t>responsables</w:t>
      </w:r>
      <w:r w:rsidR="003B040B" w:rsidRPr="009144D7">
        <w:rPr>
          <w:szCs w:val="22"/>
        </w:rPr>
        <w:t xml:space="preserve"> de 80% </w:t>
      </w:r>
      <w:r w:rsidRPr="009144D7">
        <w:rPr>
          <w:szCs w:val="22"/>
        </w:rPr>
        <w:t>des déchets plastiques et les</w:t>
      </w:r>
      <w:r w:rsidR="003B040B" w:rsidRPr="009144D7">
        <w:rPr>
          <w:szCs w:val="22"/>
        </w:rPr>
        <w:t xml:space="preserve"> entreprises génèrent les</w:t>
      </w:r>
      <w:r w:rsidRPr="009144D7">
        <w:rPr>
          <w:szCs w:val="22"/>
        </w:rPr>
        <w:t xml:space="preserve"> 20% restants</w:t>
      </w:r>
      <w:r w:rsidR="006D543E">
        <w:rPr>
          <w:szCs w:val="22"/>
        </w:rPr>
        <w:t xml:space="preserve"> </w:t>
      </w:r>
      <w:r w:rsidR="006D543E" w:rsidRPr="009144D7">
        <w:rPr>
          <w:szCs w:val="22"/>
        </w:rPr>
        <w:t>(Cuordifede, 2024 ; TAARAL et al., 2023)</w:t>
      </w:r>
      <w:r w:rsidRPr="009144D7">
        <w:rPr>
          <w:szCs w:val="22"/>
        </w:rPr>
        <w:t>.</w:t>
      </w:r>
      <w:r w:rsidR="0018075B" w:rsidRPr="009144D7">
        <w:rPr>
          <w:szCs w:val="22"/>
        </w:rPr>
        <w:t xml:space="preserve"> La capitale, Dakar, concentre à elle seule près de la moitié de la production nationale. La grande majorité des déchets finit à Mbeubeuss qui est une immense décharge à ciel ouvert devenue le symbole le plus visible de la crise des déchets au Sénégal</w:t>
      </w:r>
      <w:r w:rsidRPr="009144D7">
        <w:rPr>
          <w:szCs w:val="22"/>
        </w:rPr>
        <w:t xml:space="preserve">. </w:t>
      </w:r>
    </w:p>
    <w:p w14:paraId="555C9FB3" w14:textId="74F17806" w:rsidR="0098770B" w:rsidRPr="009144D7" w:rsidRDefault="0098770B" w:rsidP="006F0443">
      <w:pPr>
        <w:spacing w:line="276" w:lineRule="auto"/>
        <w:rPr>
          <w:szCs w:val="22"/>
        </w:rPr>
      </w:pPr>
    </w:p>
    <w:p w14:paraId="52E7081C" w14:textId="086776E0" w:rsidR="000279F2" w:rsidRPr="009144D7" w:rsidRDefault="000C5907" w:rsidP="006F0443">
      <w:pPr>
        <w:spacing w:line="276" w:lineRule="auto"/>
        <w:rPr>
          <w:szCs w:val="22"/>
        </w:rPr>
      </w:pPr>
      <w:r w:rsidRPr="009144D7">
        <w:rPr>
          <w:szCs w:val="22"/>
        </w:rPr>
        <w:t xml:space="preserve">Les conséquences de cette mauvaise gestion sont visibles jusque dans les milieux marins. </w:t>
      </w:r>
      <w:r w:rsidR="000279F2" w:rsidRPr="009144D7">
        <w:rPr>
          <w:szCs w:val="22"/>
        </w:rPr>
        <w:t xml:space="preserve">Le Sénégal est le 21ème pire pays en termes de pollution maritime puisqu’il observe 230 851 articles </w:t>
      </w:r>
      <w:r w:rsidR="00C106D2" w:rsidRPr="009144D7">
        <w:rPr>
          <w:szCs w:val="22"/>
        </w:rPr>
        <w:t>par</w:t>
      </w:r>
      <w:r w:rsidR="000279F2" w:rsidRPr="009144D7">
        <w:rPr>
          <w:szCs w:val="22"/>
        </w:rPr>
        <w:t xml:space="preserve"> km² déversés sur ses plages</w:t>
      </w:r>
      <w:r w:rsidR="006D543E">
        <w:rPr>
          <w:szCs w:val="22"/>
        </w:rPr>
        <w:t xml:space="preserve"> </w:t>
      </w:r>
      <w:r w:rsidR="006D543E" w:rsidRPr="009144D7">
        <w:rPr>
          <w:szCs w:val="22"/>
        </w:rPr>
        <w:t>(TAARAL et al., 2023)</w:t>
      </w:r>
      <w:r w:rsidR="000279F2" w:rsidRPr="009144D7">
        <w:rPr>
          <w:szCs w:val="22"/>
        </w:rPr>
        <w:t xml:space="preserve">. Parmi les déchets collectés en mer, 70 % sont des déchets plastiques. </w:t>
      </w:r>
      <w:r w:rsidR="008C273F" w:rsidRPr="009144D7">
        <w:rPr>
          <w:szCs w:val="22"/>
        </w:rPr>
        <w:t xml:space="preserve">Ce chiffre alarmant souligne l’ampleur de la pollution plastique. </w:t>
      </w:r>
    </w:p>
    <w:p w14:paraId="1188757A" w14:textId="77777777" w:rsidR="00E0003E" w:rsidRPr="009144D7" w:rsidRDefault="00E0003E" w:rsidP="006F0443">
      <w:pPr>
        <w:spacing w:line="276" w:lineRule="auto"/>
        <w:rPr>
          <w:szCs w:val="22"/>
          <w:lang w:val="fr-BE"/>
        </w:rPr>
      </w:pPr>
    </w:p>
    <w:p w14:paraId="60C0D0AD" w14:textId="0E779850" w:rsidR="0098770B" w:rsidRPr="00126164" w:rsidRDefault="005B3E42" w:rsidP="006F0443">
      <w:pPr>
        <w:pStyle w:val="Titre2"/>
        <w:numPr>
          <w:ilvl w:val="0"/>
          <w:numId w:val="10"/>
        </w:numPr>
        <w:spacing w:line="276" w:lineRule="auto"/>
        <w:rPr>
          <w:bCs/>
          <w:color w:val="153D63" w:themeColor="text2" w:themeTint="E6"/>
          <w:szCs w:val="28"/>
        </w:rPr>
      </w:pPr>
      <w:bookmarkStart w:id="11" w:name="_Toc203095286"/>
      <w:r>
        <w:rPr>
          <w:bCs/>
          <w:color w:val="153D63" w:themeColor="text2" w:themeTint="E6"/>
          <w:szCs w:val="28"/>
        </w:rPr>
        <w:t>É</w:t>
      </w:r>
      <w:r w:rsidR="000009E9" w:rsidRPr="00126164">
        <w:rPr>
          <w:bCs/>
          <w:color w:val="153D63" w:themeColor="text2" w:themeTint="E6"/>
          <w:szCs w:val="28"/>
        </w:rPr>
        <w:t xml:space="preserve">volution </w:t>
      </w:r>
      <w:r w:rsidR="00245B52" w:rsidRPr="00126164">
        <w:rPr>
          <w:bCs/>
          <w:color w:val="153D63" w:themeColor="text2" w:themeTint="E6"/>
          <w:szCs w:val="28"/>
        </w:rPr>
        <w:t>du plastique</w:t>
      </w:r>
      <w:bookmarkEnd w:id="11"/>
    </w:p>
    <w:p w14:paraId="4C402083" w14:textId="5D2502CF" w:rsidR="00976B8F" w:rsidRPr="009144D7" w:rsidRDefault="009964EE" w:rsidP="006F0443">
      <w:pPr>
        <w:spacing w:line="276" w:lineRule="auto"/>
        <w:rPr>
          <w:szCs w:val="22"/>
        </w:rPr>
      </w:pPr>
      <w:r w:rsidRPr="009144D7">
        <w:rPr>
          <w:szCs w:val="22"/>
        </w:rPr>
        <w:t xml:space="preserve">Le plastique est devenu aujourd’hui un matériel indispensable au quotidien. Et pourtant, avant la </w:t>
      </w:r>
      <w:r w:rsidR="005B3E42">
        <w:rPr>
          <w:szCs w:val="22"/>
        </w:rPr>
        <w:t>S</w:t>
      </w:r>
      <w:r w:rsidRPr="009144D7">
        <w:rPr>
          <w:szCs w:val="22"/>
        </w:rPr>
        <w:t xml:space="preserve">econde </w:t>
      </w:r>
      <w:r w:rsidR="005B3E42">
        <w:rPr>
          <w:szCs w:val="22"/>
        </w:rPr>
        <w:t>G</w:t>
      </w:r>
      <w:r w:rsidRPr="009144D7">
        <w:rPr>
          <w:szCs w:val="22"/>
        </w:rPr>
        <w:t>uerre mondiale ce n’était pas le cas. En effet, il fut une époque où jeter ne se faisait que très rarement. Les clients venaient avec leurs sac</w:t>
      </w:r>
      <w:r w:rsidR="00274F0D" w:rsidRPr="009144D7">
        <w:rPr>
          <w:szCs w:val="22"/>
        </w:rPr>
        <w:t>s</w:t>
      </w:r>
      <w:r w:rsidRPr="009144D7">
        <w:rPr>
          <w:szCs w:val="22"/>
        </w:rPr>
        <w:t xml:space="preserve"> réutilisables et bouteilles consignées</w:t>
      </w:r>
      <w:r w:rsidR="00EC6DB2" w:rsidRPr="009144D7">
        <w:rPr>
          <w:szCs w:val="22"/>
        </w:rPr>
        <w:t xml:space="preserve"> réutilisées</w:t>
      </w:r>
      <w:r w:rsidRPr="009144D7">
        <w:rPr>
          <w:szCs w:val="22"/>
        </w:rPr>
        <w:t xml:space="preserve"> afin de procéder à leurs ach</w:t>
      </w:r>
      <w:r w:rsidR="008A62EA">
        <w:rPr>
          <w:szCs w:val="22"/>
        </w:rPr>
        <w:t>a</w:t>
      </w:r>
      <w:r w:rsidRPr="009144D7">
        <w:rPr>
          <w:szCs w:val="22"/>
        </w:rPr>
        <w:t>ts d’aliments et boissons.</w:t>
      </w:r>
      <w:r w:rsidR="00EC6DB2" w:rsidRPr="009144D7">
        <w:rPr>
          <w:szCs w:val="22"/>
        </w:rPr>
        <w:t xml:space="preserve"> Juste après la guerre le plastique s’est généralisé et pourtant il avait le même respect que du verre et de la soie</w:t>
      </w:r>
      <w:r w:rsidR="00143803">
        <w:rPr>
          <w:szCs w:val="22"/>
        </w:rPr>
        <w:t xml:space="preserve"> </w:t>
      </w:r>
      <w:r w:rsidR="00143803" w:rsidRPr="006D543E">
        <w:rPr>
          <w:szCs w:val="22"/>
        </w:rPr>
        <w:t>(Naeco Packaging, 2023</w:t>
      </w:r>
      <w:r w:rsidR="00143803">
        <w:rPr>
          <w:szCs w:val="22"/>
        </w:rPr>
        <w:t>)</w:t>
      </w:r>
      <w:r w:rsidR="00EC6DB2" w:rsidRPr="009144D7">
        <w:rPr>
          <w:szCs w:val="22"/>
        </w:rPr>
        <w:t xml:space="preserve">. Ils en prenaient soin et le réutilisaient également. </w:t>
      </w:r>
      <w:r w:rsidR="008D64CA" w:rsidRPr="009144D7">
        <w:rPr>
          <w:szCs w:val="22"/>
        </w:rPr>
        <w:t>Mais vers la fin des années 1950 les producteurs ont commencé à utiliser du plastique jetable afin de simplifier leur cha</w:t>
      </w:r>
      <w:r w:rsidR="008A62EA">
        <w:rPr>
          <w:szCs w:val="22"/>
        </w:rPr>
        <w:t>î</w:t>
      </w:r>
      <w:r w:rsidR="008D64CA" w:rsidRPr="009144D7">
        <w:rPr>
          <w:szCs w:val="22"/>
        </w:rPr>
        <w:t>ne d’approvisionnement, ce qui a réduit leurs coûts</w:t>
      </w:r>
      <w:r w:rsidR="006D543E">
        <w:rPr>
          <w:szCs w:val="22"/>
        </w:rPr>
        <w:t xml:space="preserve"> </w:t>
      </w:r>
      <w:r w:rsidR="006D543E" w:rsidRPr="006D543E">
        <w:rPr>
          <w:szCs w:val="22"/>
        </w:rPr>
        <w:t>(Naeco Packaging, 2023</w:t>
      </w:r>
      <w:r w:rsidR="006D543E">
        <w:rPr>
          <w:szCs w:val="22"/>
        </w:rPr>
        <w:t xml:space="preserve"> ; </w:t>
      </w:r>
      <w:r w:rsidR="006D543E" w:rsidRPr="006D543E">
        <w:rPr>
          <w:szCs w:val="22"/>
        </w:rPr>
        <w:t>Heinrich-Böll-Stiftung et al.</w:t>
      </w:r>
      <w:r w:rsidR="006D543E">
        <w:rPr>
          <w:szCs w:val="22"/>
        </w:rPr>
        <w:t xml:space="preserve">, </w:t>
      </w:r>
      <w:r w:rsidR="006D543E" w:rsidRPr="006D543E">
        <w:rPr>
          <w:szCs w:val="22"/>
        </w:rPr>
        <w:t>2020)</w:t>
      </w:r>
      <w:r w:rsidR="008D64CA" w:rsidRPr="006D543E">
        <w:rPr>
          <w:szCs w:val="22"/>
        </w:rPr>
        <w:t xml:space="preserve">. </w:t>
      </w:r>
      <w:r w:rsidR="00F65EC5" w:rsidRPr="009144D7">
        <w:rPr>
          <w:szCs w:val="22"/>
        </w:rPr>
        <w:t>En 1978, Coca</w:t>
      </w:r>
      <w:r w:rsidR="00706280">
        <w:rPr>
          <w:szCs w:val="22"/>
        </w:rPr>
        <w:t>-C</w:t>
      </w:r>
      <w:r w:rsidR="00F65EC5" w:rsidRPr="009144D7">
        <w:rPr>
          <w:szCs w:val="22"/>
        </w:rPr>
        <w:t>ola a décidé de remplacer sa célèbre bouteille en verre par une bouteille en plastique</w:t>
      </w:r>
      <w:r w:rsidR="00C25096" w:rsidRPr="009144D7">
        <w:rPr>
          <w:szCs w:val="22"/>
        </w:rPr>
        <w:t xml:space="preserve"> à usage unique</w:t>
      </w:r>
      <w:r w:rsidR="00F65EC5" w:rsidRPr="009144D7">
        <w:rPr>
          <w:szCs w:val="22"/>
        </w:rPr>
        <w:t>, ce que marque le début d’une nouvelle ère</w:t>
      </w:r>
      <w:r w:rsidR="00F96E71" w:rsidRPr="009144D7">
        <w:rPr>
          <w:szCs w:val="22"/>
        </w:rPr>
        <w:t> : le tout jetable.</w:t>
      </w:r>
      <w:r w:rsidR="00E37A3B" w:rsidRPr="009144D7">
        <w:rPr>
          <w:szCs w:val="22"/>
        </w:rPr>
        <w:t xml:space="preserve"> </w:t>
      </w:r>
      <w:r w:rsidR="00F96E71" w:rsidRPr="009144D7">
        <w:rPr>
          <w:szCs w:val="22"/>
        </w:rPr>
        <w:t xml:space="preserve">Progressivement le plastique s’est imposé dans tous les </w:t>
      </w:r>
      <w:r w:rsidR="00F96E71" w:rsidRPr="009144D7">
        <w:rPr>
          <w:szCs w:val="22"/>
        </w:rPr>
        <w:lastRenderedPageBreak/>
        <w:t>secteurs. Son faible coût, sa légèreté et sa facilité de fabrication ont séduit les industries, qui ont vu en lui un levier idéal pour accélérer la production et répondre à une consommation de plus en plus rapide. L’essor des supermarchés, la généralisation des produits emballés et la montée de la société de consommation ont largement contribué à cette explosion de la demande.</w:t>
      </w:r>
      <w:r w:rsidR="00295121" w:rsidRPr="009144D7">
        <w:rPr>
          <w:szCs w:val="22"/>
        </w:rPr>
        <w:t xml:space="preserve"> </w:t>
      </w:r>
      <w:r w:rsidR="007D600A" w:rsidRPr="009144D7">
        <w:rPr>
          <w:szCs w:val="22"/>
        </w:rPr>
        <w:t xml:space="preserve"> </w:t>
      </w:r>
    </w:p>
    <w:p w14:paraId="70ED8466" w14:textId="77777777" w:rsidR="00E0003E" w:rsidRPr="009144D7" w:rsidRDefault="00E0003E" w:rsidP="006F0443">
      <w:pPr>
        <w:spacing w:line="276" w:lineRule="auto"/>
        <w:rPr>
          <w:szCs w:val="22"/>
        </w:rPr>
      </w:pPr>
    </w:p>
    <w:p w14:paraId="259C31F6" w14:textId="165985AE" w:rsidR="00245B52" w:rsidRPr="00126164" w:rsidRDefault="00245B52" w:rsidP="006F0443">
      <w:pPr>
        <w:pStyle w:val="Titre2"/>
        <w:numPr>
          <w:ilvl w:val="0"/>
          <w:numId w:val="10"/>
        </w:numPr>
        <w:spacing w:line="276" w:lineRule="auto"/>
        <w:rPr>
          <w:bCs/>
          <w:color w:val="153D63" w:themeColor="text2" w:themeTint="E6"/>
          <w:szCs w:val="28"/>
        </w:rPr>
      </w:pPr>
      <w:bookmarkStart w:id="12" w:name="_Toc203095287"/>
      <w:r w:rsidRPr="00126164">
        <w:rPr>
          <w:bCs/>
          <w:color w:val="153D63" w:themeColor="text2" w:themeTint="E6"/>
          <w:szCs w:val="28"/>
        </w:rPr>
        <w:t>Durée de vie d</w:t>
      </w:r>
      <w:r w:rsidR="0046304A">
        <w:rPr>
          <w:bCs/>
          <w:color w:val="153D63" w:themeColor="text2" w:themeTint="E6"/>
          <w:szCs w:val="28"/>
        </w:rPr>
        <w:t>u plastique</w:t>
      </w:r>
      <w:bookmarkEnd w:id="12"/>
      <w:r w:rsidRPr="00126164">
        <w:rPr>
          <w:bCs/>
          <w:color w:val="153D63" w:themeColor="text2" w:themeTint="E6"/>
          <w:szCs w:val="28"/>
        </w:rPr>
        <w:t xml:space="preserve"> </w:t>
      </w:r>
    </w:p>
    <w:p w14:paraId="09EB6B22" w14:textId="03DBAFF1" w:rsidR="000E61ED" w:rsidRPr="009144D7" w:rsidRDefault="0078559D" w:rsidP="006F0443">
      <w:pPr>
        <w:spacing w:line="276" w:lineRule="auto"/>
        <w:rPr>
          <w:szCs w:val="22"/>
          <w:u w:val="single"/>
        </w:rPr>
      </w:pPr>
      <w:r w:rsidRPr="009144D7">
        <w:rPr>
          <w:szCs w:val="22"/>
          <w:u w:val="single"/>
        </w:rPr>
        <w:t>Durée d’utilisation</w:t>
      </w:r>
    </w:p>
    <w:p w14:paraId="253A6147" w14:textId="48C2EC82" w:rsidR="0065278D" w:rsidRPr="009144D7" w:rsidRDefault="00245B52" w:rsidP="006F0443">
      <w:pPr>
        <w:spacing w:line="276" w:lineRule="auto"/>
        <w:rPr>
          <w:szCs w:val="22"/>
        </w:rPr>
      </w:pPr>
      <w:r w:rsidRPr="009144D7">
        <w:rPr>
          <w:szCs w:val="22"/>
        </w:rPr>
        <w:t xml:space="preserve">Les plastiques n’ont pas tous la même durée de vie. </w:t>
      </w:r>
      <w:r w:rsidR="00300E83" w:rsidRPr="009144D7">
        <w:rPr>
          <w:szCs w:val="22"/>
        </w:rPr>
        <w:t xml:space="preserve">Selon </w:t>
      </w:r>
      <w:r w:rsidR="00883F73">
        <w:rPr>
          <w:szCs w:val="22"/>
        </w:rPr>
        <w:t>Heinrich-Böll-Stiftung</w:t>
      </w:r>
      <w:r w:rsidR="00EC3F8F" w:rsidRPr="009144D7">
        <w:rPr>
          <w:szCs w:val="22"/>
        </w:rPr>
        <w:t xml:space="preserve"> (2020)</w:t>
      </w:r>
      <w:r w:rsidR="007772B8" w:rsidRPr="009144D7">
        <w:rPr>
          <w:szCs w:val="22"/>
        </w:rPr>
        <w:t xml:space="preserve"> 40% des produits plastiques sont jetés </w:t>
      </w:r>
      <w:r w:rsidR="0067797C" w:rsidRPr="009144D7">
        <w:rPr>
          <w:szCs w:val="22"/>
        </w:rPr>
        <w:t>en</w:t>
      </w:r>
      <w:r w:rsidR="007772B8" w:rsidRPr="009144D7">
        <w:rPr>
          <w:szCs w:val="22"/>
        </w:rPr>
        <w:t xml:space="preserve"> moins d’un mois. </w:t>
      </w:r>
      <w:r w:rsidRPr="009144D7">
        <w:rPr>
          <w:szCs w:val="22"/>
        </w:rPr>
        <w:t xml:space="preserve">La figure </w:t>
      </w:r>
      <w:r w:rsidR="00FA493F" w:rsidRPr="009144D7">
        <w:rPr>
          <w:szCs w:val="22"/>
        </w:rPr>
        <w:t>4</w:t>
      </w:r>
      <w:r w:rsidR="0073761C" w:rsidRPr="009144D7">
        <w:rPr>
          <w:szCs w:val="22"/>
        </w:rPr>
        <w:t xml:space="preserve"> illustre</w:t>
      </w:r>
      <w:r w:rsidRPr="009144D7">
        <w:rPr>
          <w:szCs w:val="22"/>
        </w:rPr>
        <w:t xml:space="preserve"> que ce sont les emballages qui</w:t>
      </w:r>
      <w:r w:rsidR="00C84D88" w:rsidRPr="009144D7">
        <w:rPr>
          <w:szCs w:val="22"/>
        </w:rPr>
        <w:t xml:space="preserve"> présentent</w:t>
      </w:r>
      <w:r w:rsidRPr="009144D7">
        <w:rPr>
          <w:szCs w:val="22"/>
        </w:rPr>
        <w:t xml:space="preserve"> la durée de vie</w:t>
      </w:r>
      <w:r w:rsidR="00645506" w:rsidRPr="009144D7">
        <w:rPr>
          <w:szCs w:val="22"/>
        </w:rPr>
        <w:t xml:space="preserve"> la plus courte</w:t>
      </w:r>
      <w:r w:rsidRPr="009144D7">
        <w:rPr>
          <w:szCs w:val="22"/>
        </w:rPr>
        <w:t xml:space="preserve">. </w:t>
      </w:r>
      <w:r w:rsidR="00727706" w:rsidRPr="009144D7">
        <w:rPr>
          <w:szCs w:val="22"/>
        </w:rPr>
        <w:t xml:space="preserve">Un emballage désigne tout matériau, quel qu’il soit, utilisé pour envelopper ou protéger un produit, afin d’en assurer la sécurité, la manutention, le transport et la présentation, depuis sa production jusqu’à son arrivée chez le consommateur ou l’utilisateur. </w:t>
      </w:r>
      <w:r w:rsidRPr="009144D7">
        <w:rPr>
          <w:szCs w:val="22"/>
        </w:rPr>
        <w:t>(IVCIE, 2020) En moyenne, la durée de vie d’un emballage est</w:t>
      </w:r>
      <w:r w:rsidR="00A52887" w:rsidRPr="009144D7">
        <w:rPr>
          <w:szCs w:val="22"/>
        </w:rPr>
        <w:t xml:space="preserve"> de six mois</w:t>
      </w:r>
      <w:r w:rsidRPr="009144D7">
        <w:rPr>
          <w:szCs w:val="22"/>
        </w:rPr>
        <w:t xml:space="preserve">. </w:t>
      </w:r>
      <w:r w:rsidR="00680F57" w:rsidRPr="009144D7">
        <w:rPr>
          <w:szCs w:val="22"/>
        </w:rPr>
        <w:t>Viennent ensuite les biens de consommation en plastique</w:t>
      </w:r>
      <w:r w:rsidRPr="009144D7">
        <w:rPr>
          <w:szCs w:val="22"/>
        </w:rPr>
        <w:t xml:space="preserve">, </w:t>
      </w:r>
      <w:r w:rsidR="00E03F3D" w:rsidRPr="009144D7">
        <w:rPr>
          <w:szCs w:val="22"/>
        </w:rPr>
        <w:t>avec une durée moyenne de</w:t>
      </w:r>
      <w:r w:rsidRPr="009144D7">
        <w:rPr>
          <w:szCs w:val="22"/>
        </w:rPr>
        <w:t xml:space="preserve"> </w:t>
      </w:r>
      <w:r w:rsidR="00E03F3D" w:rsidRPr="009144D7">
        <w:rPr>
          <w:szCs w:val="22"/>
        </w:rPr>
        <w:t>trois</w:t>
      </w:r>
      <w:r w:rsidRPr="009144D7">
        <w:rPr>
          <w:szCs w:val="22"/>
        </w:rPr>
        <w:t xml:space="preserve"> ans en moyenne. Très largement ceci inclut de la vaisselle jetable, des brosses à dents, des jouets en plastique, des bassines</w:t>
      </w:r>
      <w:r w:rsidR="00250325" w:rsidRPr="009144D7">
        <w:rPr>
          <w:szCs w:val="22"/>
        </w:rPr>
        <w:t xml:space="preserve"> ou encore</w:t>
      </w:r>
      <w:r w:rsidRPr="009144D7">
        <w:rPr>
          <w:szCs w:val="22"/>
        </w:rPr>
        <w:t xml:space="preserve"> des classeurs</w:t>
      </w:r>
      <w:r w:rsidR="00C36F72" w:rsidRPr="009144D7">
        <w:rPr>
          <w:szCs w:val="22"/>
        </w:rPr>
        <w:t>.</w:t>
      </w:r>
      <w:r w:rsidR="000243BC" w:rsidRPr="009144D7">
        <w:rPr>
          <w:szCs w:val="22"/>
        </w:rPr>
        <w:t xml:space="preserve"> </w:t>
      </w:r>
      <w:r w:rsidR="00706280">
        <w:rPr>
          <w:szCs w:val="22"/>
        </w:rPr>
        <w:t>À</w:t>
      </w:r>
      <w:r w:rsidR="00250325" w:rsidRPr="009144D7">
        <w:rPr>
          <w:szCs w:val="22"/>
        </w:rPr>
        <w:t xml:space="preserve"> l’inverse, </w:t>
      </w:r>
      <w:r w:rsidR="000243BC" w:rsidRPr="009144D7">
        <w:rPr>
          <w:szCs w:val="22"/>
        </w:rPr>
        <w:t>les</w:t>
      </w:r>
      <w:r w:rsidRPr="009144D7">
        <w:rPr>
          <w:szCs w:val="22"/>
        </w:rPr>
        <w:t xml:space="preserve"> plastiques utilisés pour les bâtiments et travaux publics</w:t>
      </w:r>
      <w:r w:rsidR="00250325" w:rsidRPr="009144D7">
        <w:rPr>
          <w:szCs w:val="22"/>
        </w:rPr>
        <w:t xml:space="preserve"> affichent</w:t>
      </w:r>
      <w:r w:rsidRPr="009144D7">
        <w:rPr>
          <w:szCs w:val="22"/>
        </w:rPr>
        <w:t xml:space="preserve"> la plus longue durée de vie,</w:t>
      </w:r>
      <w:r w:rsidR="00250325" w:rsidRPr="009144D7">
        <w:rPr>
          <w:szCs w:val="22"/>
        </w:rPr>
        <w:t xml:space="preserve"> estimée à</w:t>
      </w:r>
      <w:r w:rsidRPr="009144D7">
        <w:rPr>
          <w:szCs w:val="22"/>
        </w:rPr>
        <w:t xml:space="preserve"> 35 ans en moyenne. Ils sont utilisés notamment pour les revêtements de sols, les portes, les fenêtres ou les canalisations. (</w:t>
      </w:r>
      <w:r w:rsidR="00883F73">
        <w:rPr>
          <w:szCs w:val="22"/>
        </w:rPr>
        <w:t>Heinrich-Böll-Stiftung</w:t>
      </w:r>
      <w:r w:rsidRPr="009144D7">
        <w:rPr>
          <w:szCs w:val="22"/>
        </w:rPr>
        <w:t xml:space="preserve"> et al., 2020).</w:t>
      </w:r>
      <w:r w:rsidR="005449DD" w:rsidRPr="009144D7">
        <w:rPr>
          <w:szCs w:val="22"/>
        </w:rPr>
        <w:t xml:space="preserve"> </w:t>
      </w:r>
    </w:p>
    <w:p w14:paraId="4BB2AB32" w14:textId="77777777" w:rsidR="0065278D" w:rsidRPr="009144D7" w:rsidRDefault="0065278D" w:rsidP="006F0443">
      <w:pPr>
        <w:spacing w:line="276" w:lineRule="auto"/>
        <w:rPr>
          <w:szCs w:val="22"/>
        </w:rPr>
      </w:pPr>
    </w:p>
    <w:p w14:paraId="6139E612" w14:textId="77777777" w:rsidR="00914D38" w:rsidRDefault="0065278D" w:rsidP="006F0443">
      <w:pPr>
        <w:keepNext/>
        <w:spacing w:line="276" w:lineRule="auto"/>
        <w:jc w:val="center"/>
      </w:pPr>
      <w:r w:rsidRPr="009144D7">
        <w:rPr>
          <w:noProof/>
          <w:szCs w:val="22"/>
        </w:rPr>
        <w:drawing>
          <wp:inline distT="0" distB="0" distL="0" distR="0" wp14:anchorId="56288CF1" wp14:editId="6CB3DE41">
            <wp:extent cx="5760720" cy="1510030"/>
            <wp:effectExtent l="0" t="0" r="0" b="0"/>
            <wp:docPr id="37853361" name="Image 1" descr="Une image contenant texte, capture d’écran, Polic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53361" name="Image 1" descr="Une image contenant texte, capture d’écran, Police, ligne&#10;&#10;Le contenu généré par l’IA peut être incorrect."/>
                    <pic:cNvPicPr/>
                  </pic:nvPicPr>
                  <pic:blipFill>
                    <a:blip r:embed="rId43"/>
                    <a:stretch>
                      <a:fillRect/>
                    </a:stretch>
                  </pic:blipFill>
                  <pic:spPr>
                    <a:xfrm>
                      <a:off x="0" y="0"/>
                      <a:ext cx="5760720" cy="1510030"/>
                    </a:xfrm>
                    <a:prstGeom prst="rect">
                      <a:avLst/>
                    </a:prstGeom>
                  </pic:spPr>
                </pic:pic>
              </a:graphicData>
            </a:graphic>
          </wp:inline>
        </w:drawing>
      </w:r>
    </w:p>
    <w:p w14:paraId="205E852B" w14:textId="71CEECF3" w:rsidR="0065278D" w:rsidRPr="009144D7" w:rsidRDefault="00914D38" w:rsidP="006F0443">
      <w:pPr>
        <w:pStyle w:val="Lgende"/>
        <w:spacing w:line="276" w:lineRule="auto"/>
        <w:jc w:val="center"/>
        <w:rPr>
          <w:szCs w:val="22"/>
        </w:rPr>
      </w:pPr>
      <w:bookmarkStart w:id="13" w:name="_Toc203095403"/>
      <w:r w:rsidRPr="00914D38">
        <w:rPr>
          <w:u w:val="single"/>
        </w:rPr>
        <w:t xml:space="preserve">Figure </w:t>
      </w:r>
      <w:r w:rsidRPr="00914D38">
        <w:rPr>
          <w:u w:val="single"/>
        </w:rPr>
        <w:fldChar w:fldCharType="begin"/>
      </w:r>
      <w:r w:rsidRPr="00914D38">
        <w:rPr>
          <w:u w:val="single"/>
        </w:rPr>
        <w:instrText xml:space="preserve"> SEQ Figure \* ARABIC </w:instrText>
      </w:r>
      <w:r w:rsidRPr="00914D38">
        <w:rPr>
          <w:u w:val="single"/>
        </w:rPr>
        <w:fldChar w:fldCharType="separate"/>
      </w:r>
      <w:r w:rsidR="00E5602D">
        <w:rPr>
          <w:noProof/>
          <w:u w:val="single"/>
        </w:rPr>
        <w:t>4</w:t>
      </w:r>
      <w:r w:rsidRPr="00914D38">
        <w:rPr>
          <w:u w:val="single"/>
        </w:rPr>
        <w:fldChar w:fldCharType="end"/>
      </w:r>
      <w:r>
        <w:t xml:space="preserve"> : </w:t>
      </w:r>
      <w:r w:rsidRPr="00B96BAE">
        <w:t>La vie est courte</w:t>
      </w:r>
      <w:bookmarkEnd w:id="13"/>
    </w:p>
    <w:p w14:paraId="65277A97" w14:textId="77777777" w:rsidR="0065278D" w:rsidRPr="00914D38" w:rsidRDefault="0065278D" w:rsidP="006F0443">
      <w:pPr>
        <w:spacing w:line="276" w:lineRule="auto"/>
        <w:rPr>
          <w:sz w:val="16"/>
          <w:szCs w:val="16"/>
        </w:rPr>
      </w:pPr>
      <w:r w:rsidRPr="00D10951">
        <w:rPr>
          <w:i/>
          <w:iCs/>
          <w:sz w:val="16"/>
          <w:szCs w:val="16"/>
          <w:u w:val="single"/>
        </w:rPr>
        <w:t>Source</w:t>
      </w:r>
      <w:r w:rsidRPr="00D10951">
        <w:rPr>
          <w:i/>
          <w:iCs/>
          <w:sz w:val="16"/>
          <w:szCs w:val="16"/>
        </w:rPr>
        <w:t xml:space="preserve"> : </w:t>
      </w:r>
      <w:r w:rsidRPr="00D10951">
        <w:rPr>
          <w:sz w:val="16"/>
          <w:szCs w:val="16"/>
        </w:rPr>
        <w:t xml:space="preserve">Heinrich-Böll-Stiftung, La Fabrique Écologique, &amp; Break Free From Plastic. </w:t>
      </w:r>
      <w:r w:rsidRPr="00914D38">
        <w:rPr>
          <w:sz w:val="16"/>
          <w:szCs w:val="16"/>
        </w:rPr>
        <w:t xml:space="preserve">(2020). Atlas du Plastique. </w:t>
      </w:r>
      <w:hyperlink r:id="rId44" w:history="1">
        <w:r w:rsidRPr="00914D38">
          <w:rPr>
            <w:rStyle w:val="Lienhypertexte"/>
            <w:rFonts w:cs="Calibri"/>
            <w:color w:val="auto"/>
            <w:sz w:val="16"/>
            <w:szCs w:val="16"/>
          </w:rPr>
          <w:t>https://fr.boell.org/sites/default/files/2020-03/Atlas%20du%20Plastique%20VF_0.pdf</w:t>
        </w:r>
      </w:hyperlink>
    </w:p>
    <w:p w14:paraId="56AF6623" w14:textId="77777777" w:rsidR="003D795A" w:rsidRPr="00914D38" w:rsidRDefault="003D795A" w:rsidP="006F0443">
      <w:pPr>
        <w:spacing w:line="276" w:lineRule="auto"/>
        <w:rPr>
          <w:szCs w:val="22"/>
        </w:rPr>
      </w:pPr>
    </w:p>
    <w:p w14:paraId="1D2B7FFB" w14:textId="5E6AA840" w:rsidR="00245B52" w:rsidRPr="009144D7" w:rsidRDefault="00C504C9" w:rsidP="006F0443">
      <w:pPr>
        <w:spacing w:line="276" w:lineRule="auto"/>
        <w:rPr>
          <w:szCs w:val="22"/>
        </w:rPr>
      </w:pPr>
      <w:r w:rsidRPr="009144D7">
        <w:rPr>
          <w:szCs w:val="22"/>
        </w:rPr>
        <w:t xml:space="preserve">Ces écarts de durée de vie révèlent </w:t>
      </w:r>
      <w:r w:rsidR="003B23A8" w:rsidRPr="009144D7">
        <w:rPr>
          <w:szCs w:val="22"/>
        </w:rPr>
        <w:t>l’</w:t>
      </w:r>
      <w:r w:rsidRPr="009144D7">
        <w:rPr>
          <w:szCs w:val="22"/>
        </w:rPr>
        <w:t>enjeu majeur</w:t>
      </w:r>
      <w:r w:rsidR="003B23A8" w:rsidRPr="009144D7">
        <w:rPr>
          <w:szCs w:val="22"/>
        </w:rPr>
        <w:t xml:space="preserve"> suivant</w:t>
      </w:r>
      <w:r w:rsidRPr="009144D7">
        <w:rPr>
          <w:szCs w:val="22"/>
        </w:rPr>
        <w:t xml:space="preserve"> : les plastiques utilisés pendant quelques jours, voire quelques heures, représentent une part importante de la production de plastique mais aussi de la pollution. C’est dans cette catégorie que l’on trouve ce qu’on appelle les plastiques à usage unique. Par plastique à usage unique, on désigne les objets conçus pour n’être utilisés qu’une seule fois avant d’être jetés : sacs plastiques, emballages alimentaires, sachets d’eau, gobelets, couverts jetables, etc.</w:t>
      </w:r>
      <w:r w:rsidR="00326B80" w:rsidRPr="009144D7">
        <w:rPr>
          <w:szCs w:val="22"/>
        </w:rPr>
        <w:t xml:space="preserve"> Ils sont utilisés</w:t>
      </w:r>
      <w:r w:rsidRPr="009144D7">
        <w:rPr>
          <w:szCs w:val="22"/>
        </w:rPr>
        <w:t xml:space="preserve"> massive</w:t>
      </w:r>
      <w:r w:rsidR="00326B80" w:rsidRPr="009144D7">
        <w:rPr>
          <w:szCs w:val="22"/>
        </w:rPr>
        <w:t>ment,</w:t>
      </w:r>
      <w:r w:rsidRPr="009144D7">
        <w:rPr>
          <w:szCs w:val="22"/>
        </w:rPr>
        <w:t xml:space="preserve"> leur durée de vie</w:t>
      </w:r>
      <w:r w:rsidR="00731AA6" w:rsidRPr="009144D7">
        <w:rPr>
          <w:szCs w:val="22"/>
        </w:rPr>
        <w:t xml:space="preserve"> est</w:t>
      </w:r>
      <w:r w:rsidRPr="009144D7">
        <w:rPr>
          <w:szCs w:val="22"/>
        </w:rPr>
        <w:t xml:space="preserve"> extrêmement courte et leur taux de recyclage</w:t>
      </w:r>
      <w:r w:rsidR="00731AA6" w:rsidRPr="009144D7">
        <w:rPr>
          <w:szCs w:val="22"/>
        </w:rPr>
        <w:t xml:space="preserve"> est assez faible ce qui</w:t>
      </w:r>
      <w:r w:rsidRPr="009144D7">
        <w:rPr>
          <w:szCs w:val="22"/>
        </w:rPr>
        <w:t xml:space="preserve"> </w:t>
      </w:r>
      <w:r w:rsidR="00BB71B3">
        <w:rPr>
          <w:szCs w:val="22"/>
        </w:rPr>
        <w:t>fait qu’ils sont</w:t>
      </w:r>
      <w:r w:rsidRPr="009144D7">
        <w:rPr>
          <w:szCs w:val="22"/>
        </w:rPr>
        <w:t xml:space="preserve"> les principaux contributeurs à la pollution plastique </w:t>
      </w:r>
      <w:r w:rsidR="008E3D14" w:rsidRPr="009144D7">
        <w:rPr>
          <w:szCs w:val="22"/>
        </w:rPr>
        <w:t xml:space="preserve">surtout </w:t>
      </w:r>
      <w:r w:rsidRPr="009144D7">
        <w:rPr>
          <w:szCs w:val="22"/>
        </w:rPr>
        <w:t>les pays où les systèmes de gestion des déchets sont peu développés. Ce mémoire s’intéressera donc principalement à cette catégorie de plastiques</w:t>
      </w:r>
      <w:r w:rsidR="00C44F9A" w:rsidRPr="009144D7">
        <w:rPr>
          <w:szCs w:val="22"/>
        </w:rPr>
        <w:t xml:space="preserve"> puisqu’</w:t>
      </w:r>
      <w:r w:rsidRPr="009144D7">
        <w:rPr>
          <w:szCs w:val="22"/>
        </w:rPr>
        <w:t xml:space="preserve">ils posent </w:t>
      </w:r>
      <w:r w:rsidR="00C44F9A" w:rsidRPr="009144D7">
        <w:rPr>
          <w:szCs w:val="22"/>
        </w:rPr>
        <w:t>d</w:t>
      </w:r>
      <w:r w:rsidRPr="009144D7">
        <w:rPr>
          <w:szCs w:val="22"/>
        </w:rPr>
        <w:t>es défis environnementaux et socio-économiques majeurs</w:t>
      </w:r>
      <w:r w:rsidR="00C44F9A" w:rsidRPr="009144D7">
        <w:rPr>
          <w:szCs w:val="22"/>
        </w:rPr>
        <w:t xml:space="preserve"> et plus particulièrement en Afrique</w:t>
      </w:r>
      <w:r w:rsidRPr="009144D7">
        <w:rPr>
          <w:szCs w:val="22"/>
        </w:rPr>
        <w:t>.</w:t>
      </w:r>
    </w:p>
    <w:p w14:paraId="1F41F17B" w14:textId="77777777" w:rsidR="00245B52" w:rsidRPr="009144D7" w:rsidRDefault="00245B52" w:rsidP="006F0443">
      <w:pPr>
        <w:spacing w:line="276" w:lineRule="auto"/>
        <w:rPr>
          <w:szCs w:val="22"/>
          <w:lang w:val="fr-BE"/>
        </w:rPr>
      </w:pPr>
    </w:p>
    <w:p w14:paraId="7B048C60" w14:textId="77777777" w:rsidR="0066384A" w:rsidRDefault="0066384A" w:rsidP="006F0443">
      <w:pPr>
        <w:spacing w:line="276" w:lineRule="auto"/>
        <w:rPr>
          <w:szCs w:val="22"/>
          <w:u w:val="single"/>
          <w:lang w:val="fr-BE"/>
        </w:rPr>
      </w:pPr>
    </w:p>
    <w:p w14:paraId="67CB74CE" w14:textId="77777777" w:rsidR="0066384A" w:rsidRDefault="0066384A" w:rsidP="006F0443">
      <w:pPr>
        <w:spacing w:line="276" w:lineRule="auto"/>
        <w:rPr>
          <w:szCs w:val="22"/>
          <w:u w:val="single"/>
          <w:lang w:val="fr-BE"/>
        </w:rPr>
      </w:pPr>
    </w:p>
    <w:p w14:paraId="6BAE263F" w14:textId="788A2C1E" w:rsidR="00CA1BF4" w:rsidRPr="009144D7" w:rsidRDefault="00A1359F" w:rsidP="006F0443">
      <w:pPr>
        <w:spacing w:line="276" w:lineRule="auto"/>
        <w:rPr>
          <w:szCs w:val="22"/>
          <w:u w:val="single"/>
          <w:lang w:val="fr-BE"/>
        </w:rPr>
      </w:pPr>
      <w:r w:rsidRPr="009144D7">
        <w:rPr>
          <w:szCs w:val="22"/>
          <w:u w:val="single"/>
          <w:lang w:val="fr-BE"/>
        </w:rPr>
        <w:lastRenderedPageBreak/>
        <w:t xml:space="preserve">Durée de </w:t>
      </w:r>
      <w:r w:rsidR="00CA1BF4" w:rsidRPr="009144D7">
        <w:rPr>
          <w:szCs w:val="22"/>
          <w:u w:val="single"/>
          <w:lang w:val="fr-BE"/>
        </w:rPr>
        <w:t xml:space="preserve">décomposition </w:t>
      </w:r>
    </w:p>
    <w:p w14:paraId="24F38FA4" w14:textId="0A9E69AA" w:rsidR="0078559D" w:rsidRPr="009144D7" w:rsidRDefault="00770590" w:rsidP="006F0443">
      <w:pPr>
        <w:spacing w:line="276" w:lineRule="auto"/>
        <w:rPr>
          <w:szCs w:val="22"/>
        </w:rPr>
      </w:pPr>
      <w:r w:rsidRPr="009144D7">
        <w:rPr>
          <w:szCs w:val="22"/>
        </w:rPr>
        <w:t>La dégradation du plastique est extrêmement lente en raison de sa haute résistance. Cette durabilité, qui constitue une qualité recherchée lors de sa fabrication, devient un problème environnemental majeur. Dans le cadre des réformes de la loi sur le plastique de 2020, axées</w:t>
      </w:r>
      <w:r w:rsidR="00BA40E3" w:rsidRPr="009144D7">
        <w:rPr>
          <w:szCs w:val="22"/>
        </w:rPr>
        <w:t xml:space="preserve"> notamment</w:t>
      </w:r>
      <w:r w:rsidR="00C450E5" w:rsidRPr="009144D7">
        <w:rPr>
          <w:szCs w:val="22"/>
        </w:rPr>
        <w:t xml:space="preserve"> </w:t>
      </w:r>
      <w:r w:rsidRPr="009144D7">
        <w:rPr>
          <w:szCs w:val="22"/>
        </w:rPr>
        <w:t>sur les sachets plastiques, il est important de noter que ces derniers mettent en moyenne 400 ans à se décomposer. Quant aux bouteilles en plastique, leur dégradation peut varier de 100 à 1000 ans selon leur composition. À titre de comparaison, un simple journal en papier se dégrade en 3 à 12 mois, tandis que le verre, lui, nécessite environ 4000 ans pour se décomposer (S</w:t>
      </w:r>
      <w:r w:rsidR="00CA1BF4" w:rsidRPr="009144D7">
        <w:rPr>
          <w:szCs w:val="22"/>
        </w:rPr>
        <w:t>iedmto, 2020)</w:t>
      </w:r>
      <w:r w:rsidR="00C30F15" w:rsidRPr="009144D7">
        <w:rPr>
          <w:szCs w:val="22"/>
        </w:rPr>
        <w:t>.</w:t>
      </w:r>
    </w:p>
    <w:p w14:paraId="4A90E556" w14:textId="17A57C64" w:rsidR="008263D4" w:rsidRPr="009144D7" w:rsidRDefault="008263D4" w:rsidP="006F0443">
      <w:pPr>
        <w:spacing w:line="276" w:lineRule="auto"/>
        <w:rPr>
          <w:szCs w:val="22"/>
        </w:rPr>
      </w:pPr>
    </w:p>
    <w:p w14:paraId="1AB5BBF0" w14:textId="1066FDF1" w:rsidR="008263D4" w:rsidRPr="00126164" w:rsidRDefault="002A0B0F" w:rsidP="006F0443">
      <w:pPr>
        <w:pStyle w:val="Titre2"/>
        <w:numPr>
          <w:ilvl w:val="0"/>
          <w:numId w:val="10"/>
        </w:numPr>
        <w:spacing w:line="276" w:lineRule="auto"/>
        <w:rPr>
          <w:bCs/>
          <w:color w:val="153D63" w:themeColor="text2" w:themeTint="E6"/>
          <w:szCs w:val="28"/>
        </w:rPr>
      </w:pPr>
      <w:bookmarkStart w:id="14" w:name="_Toc203095288"/>
      <w:r w:rsidRPr="00126164">
        <w:rPr>
          <w:bCs/>
          <w:color w:val="153D63" w:themeColor="text2" w:themeTint="E6"/>
          <w:szCs w:val="28"/>
        </w:rPr>
        <w:t>Q</w:t>
      </w:r>
      <w:r w:rsidR="00BA3954" w:rsidRPr="00126164">
        <w:rPr>
          <w:bCs/>
          <w:color w:val="153D63" w:themeColor="text2" w:themeTint="E6"/>
          <w:szCs w:val="28"/>
        </w:rPr>
        <w:t>ualités du plastique</w:t>
      </w:r>
      <w:bookmarkEnd w:id="14"/>
    </w:p>
    <w:p w14:paraId="0FF581C8" w14:textId="613DEEAF" w:rsidR="000E4726" w:rsidRPr="009144D7" w:rsidRDefault="00A670C6" w:rsidP="006F0443">
      <w:pPr>
        <w:spacing w:line="276" w:lineRule="auto"/>
        <w:rPr>
          <w:szCs w:val="22"/>
        </w:rPr>
      </w:pPr>
      <w:r w:rsidRPr="009144D7">
        <w:rPr>
          <w:szCs w:val="22"/>
        </w:rPr>
        <w:t>Le plastique est très apprécié</w:t>
      </w:r>
      <w:r w:rsidR="00D071FF" w:rsidRPr="009144D7">
        <w:rPr>
          <w:szCs w:val="22"/>
        </w:rPr>
        <w:t xml:space="preserve"> et omniprésent dans notre vie</w:t>
      </w:r>
      <w:r w:rsidRPr="009144D7">
        <w:rPr>
          <w:szCs w:val="22"/>
        </w:rPr>
        <w:t xml:space="preserve"> puisqu’il est à la fois léger</w:t>
      </w:r>
      <w:r w:rsidR="00D071FF" w:rsidRPr="009144D7">
        <w:rPr>
          <w:szCs w:val="22"/>
        </w:rPr>
        <w:t>, durable, imperméable,</w:t>
      </w:r>
      <w:r w:rsidRPr="009144D7">
        <w:rPr>
          <w:szCs w:val="22"/>
        </w:rPr>
        <w:t xml:space="preserve"> résistant</w:t>
      </w:r>
      <w:r w:rsidR="00D071FF" w:rsidRPr="009144D7">
        <w:rPr>
          <w:szCs w:val="22"/>
        </w:rPr>
        <w:t xml:space="preserve"> et bon marché. Il</w:t>
      </w:r>
      <w:r w:rsidRPr="009144D7">
        <w:rPr>
          <w:szCs w:val="22"/>
        </w:rPr>
        <w:t xml:space="preserve"> se moule facilement</w:t>
      </w:r>
      <w:r w:rsidR="00D071FF" w:rsidRPr="009144D7">
        <w:rPr>
          <w:szCs w:val="22"/>
        </w:rPr>
        <w:t xml:space="preserve"> et</w:t>
      </w:r>
      <w:r w:rsidRPr="009144D7">
        <w:rPr>
          <w:szCs w:val="22"/>
        </w:rPr>
        <w:t xml:space="preserve"> il peut aussi bien être rigide que souple. </w:t>
      </w:r>
      <w:r w:rsidR="00D071FF" w:rsidRPr="009144D7">
        <w:rPr>
          <w:szCs w:val="22"/>
        </w:rPr>
        <w:t>Il a révolutionné la fabrication des produits</w:t>
      </w:r>
      <w:r w:rsidR="004B64F7" w:rsidRPr="009144D7">
        <w:rPr>
          <w:szCs w:val="22"/>
        </w:rPr>
        <w:t xml:space="preserve"> dans des secteurs aussi divers que l’automobile, les hôpitaux, l’agroalimentaire </w:t>
      </w:r>
      <w:r w:rsidR="00BB71B3" w:rsidRPr="009144D7">
        <w:rPr>
          <w:szCs w:val="22"/>
        </w:rPr>
        <w:t>etc.</w:t>
      </w:r>
      <w:r w:rsidR="004B64F7" w:rsidRPr="009144D7">
        <w:rPr>
          <w:szCs w:val="22"/>
        </w:rPr>
        <w:t xml:space="preserve"> </w:t>
      </w:r>
      <w:r w:rsidR="00A339B7" w:rsidRPr="009144D7">
        <w:rPr>
          <w:szCs w:val="22"/>
        </w:rPr>
        <w:t>(Institut Veolia, 2019)</w:t>
      </w:r>
      <w:r w:rsidR="00FA1E33">
        <w:rPr>
          <w:szCs w:val="22"/>
        </w:rPr>
        <w:t>.</w:t>
      </w:r>
      <w:r w:rsidR="0083628F" w:rsidRPr="009144D7">
        <w:rPr>
          <w:szCs w:val="22"/>
        </w:rPr>
        <w:t xml:space="preserve"> </w:t>
      </w:r>
      <w:r w:rsidR="007D600A" w:rsidRPr="009144D7">
        <w:rPr>
          <w:szCs w:val="22"/>
        </w:rPr>
        <w:t xml:space="preserve">C’est </w:t>
      </w:r>
      <w:r w:rsidR="005011A5" w:rsidRPr="009144D7">
        <w:rPr>
          <w:szCs w:val="22"/>
        </w:rPr>
        <w:t xml:space="preserve">pour ces qualités-ci que </w:t>
      </w:r>
      <w:r w:rsidR="0075559D" w:rsidRPr="009144D7">
        <w:rPr>
          <w:szCs w:val="22"/>
        </w:rPr>
        <w:t xml:space="preserve">le plastique </w:t>
      </w:r>
      <w:r w:rsidR="00052550" w:rsidRPr="009144D7">
        <w:rPr>
          <w:szCs w:val="22"/>
        </w:rPr>
        <w:t>a</w:t>
      </w:r>
      <w:r w:rsidR="0075559D" w:rsidRPr="009144D7">
        <w:rPr>
          <w:szCs w:val="22"/>
        </w:rPr>
        <w:t xml:space="preserve"> commenc</w:t>
      </w:r>
      <w:r w:rsidR="00052550" w:rsidRPr="009144D7">
        <w:rPr>
          <w:szCs w:val="22"/>
        </w:rPr>
        <w:t>é</w:t>
      </w:r>
      <w:r w:rsidR="0075559D" w:rsidRPr="009144D7">
        <w:rPr>
          <w:szCs w:val="22"/>
        </w:rPr>
        <w:t xml:space="preserve"> </w:t>
      </w:r>
      <w:r w:rsidR="00BA7BA3" w:rsidRPr="009144D7">
        <w:rPr>
          <w:szCs w:val="22"/>
        </w:rPr>
        <w:t xml:space="preserve">à </w:t>
      </w:r>
      <w:r w:rsidR="0075559D" w:rsidRPr="009144D7">
        <w:rPr>
          <w:szCs w:val="22"/>
        </w:rPr>
        <w:t xml:space="preserve">être de plus en plus indispensable </w:t>
      </w:r>
      <w:r w:rsidR="00BA7BA3" w:rsidRPr="009144D7">
        <w:rPr>
          <w:szCs w:val="22"/>
        </w:rPr>
        <w:t xml:space="preserve">à </w:t>
      </w:r>
      <w:r w:rsidR="0075559D" w:rsidRPr="009144D7">
        <w:rPr>
          <w:szCs w:val="22"/>
        </w:rPr>
        <w:t>notre mode de vie</w:t>
      </w:r>
      <w:r w:rsidR="00AF51F5" w:rsidRPr="009144D7">
        <w:rPr>
          <w:szCs w:val="22"/>
        </w:rPr>
        <w:t xml:space="preserve">. Mais chaque objet en plastique finit par devenir un </w:t>
      </w:r>
      <w:r w:rsidR="00052550" w:rsidRPr="009144D7">
        <w:rPr>
          <w:szCs w:val="22"/>
        </w:rPr>
        <w:t>déchet dans nos poubelles ou dans l</w:t>
      </w:r>
      <w:r w:rsidR="007A6C8A" w:rsidRPr="009144D7">
        <w:rPr>
          <w:szCs w:val="22"/>
        </w:rPr>
        <w:t>e pire des cas, dans la</w:t>
      </w:r>
      <w:r w:rsidR="00052550" w:rsidRPr="009144D7">
        <w:rPr>
          <w:szCs w:val="22"/>
        </w:rPr>
        <w:t xml:space="preserve"> nature</w:t>
      </w:r>
      <w:r w:rsidR="007A6C8A" w:rsidRPr="009144D7">
        <w:rPr>
          <w:szCs w:val="22"/>
        </w:rPr>
        <w:t>.</w:t>
      </w:r>
      <w:r w:rsidR="00A339B7" w:rsidRPr="009144D7">
        <w:rPr>
          <w:szCs w:val="22"/>
        </w:rPr>
        <w:t xml:space="preserve"> </w:t>
      </w:r>
    </w:p>
    <w:p w14:paraId="700D17A2" w14:textId="77777777" w:rsidR="00245B52" w:rsidRPr="009144D7" w:rsidRDefault="00245B52" w:rsidP="006F0443">
      <w:pPr>
        <w:spacing w:line="276" w:lineRule="auto"/>
        <w:rPr>
          <w:szCs w:val="22"/>
        </w:rPr>
      </w:pPr>
    </w:p>
    <w:p w14:paraId="4B658B2D" w14:textId="71E22278" w:rsidR="0083628F" w:rsidRPr="009144D7" w:rsidRDefault="0083628F" w:rsidP="006F0443">
      <w:pPr>
        <w:spacing w:line="276" w:lineRule="auto"/>
        <w:rPr>
          <w:szCs w:val="22"/>
        </w:rPr>
      </w:pPr>
      <w:r w:rsidRPr="009144D7">
        <w:rPr>
          <w:szCs w:val="22"/>
        </w:rPr>
        <w:t>Le plastique est devenu un matériau incontournable dans notre quotidien et ce en grande partie grâce à ses nombreuses qualités techniques. Il est à la fois léger, résistant, durable, imperméable, bon marché et surtout très polyvalent</w:t>
      </w:r>
      <w:r w:rsidR="00FA1E33">
        <w:rPr>
          <w:szCs w:val="22"/>
        </w:rPr>
        <w:t xml:space="preserve"> </w:t>
      </w:r>
      <w:r w:rsidR="0003044F" w:rsidRPr="009144D7">
        <w:rPr>
          <w:szCs w:val="22"/>
        </w:rPr>
        <w:t>(</w:t>
      </w:r>
      <w:r w:rsidR="0003044F" w:rsidRPr="0003044F">
        <w:rPr>
          <w:szCs w:val="22"/>
        </w:rPr>
        <w:t>Berry et al., 2023</w:t>
      </w:r>
      <w:r w:rsidR="0003044F">
        <w:rPr>
          <w:szCs w:val="22"/>
        </w:rPr>
        <w:t xml:space="preserve"> ; </w:t>
      </w:r>
      <w:r w:rsidR="0003044F" w:rsidRPr="009144D7">
        <w:rPr>
          <w:szCs w:val="22"/>
        </w:rPr>
        <w:t>Institut Veolia, 2019).</w:t>
      </w:r>
      <w:r w:rsidR="0003044F">
        <w:rPr>
          <w:szCs w:val="22"/>
        </w:rPr>
        <w:t xml:space="preserve"> </w:t>
      </w:r>
      <w:r w:rsidRPr="009144D7">
        <w:rPr>
          <w:szCs w:val="22"/>
        </w:rPr>
        <w:t>Il peut être rigide ou souple, transparent ou opaque et se moule facilement dans toutes les formes ce qui le rend particulièrement adapté à la fabrication en série. Grâce à cette adaptabilité, il a profondément transformé des secteurs clés comme l’automobile, la médecine, l’agroalimentaire, l’électronique</w:t>
      </w:r>
      <w:r w:rsidR="004C4BD6" w:rsidRPr="009144D7">
        <w:rPr>
          <w:szCs w:val="22"/>
        </w:rPr>
        <w:t xml:space="preserve"> </w:t>
      </w:r>
      <w:r w:rsidRPr="009144D7">
        <w:rPr>
          <w:szCs w:val="22"/>
        </w:rPr>
        <w:t>ou encore le bâtiment (</w:t>
      </w:r>
      <w:r w:rsidR="0003044F" w:rsidRPr="0003044F">
        <w:rPr>
          <w:szCs w:val="22"/>
        </w:rPr>
        <w:t>Berry et al., 2023</w:t>
      </w:r>
      <w:r w:rsidR="0003044F">
        <w:rPr>
          <w:szCs w:val="22"/>
        </w:rPr>
        <w:t xml:space="preserve"> ; </w:t>
      </w:r>
      <w:r w:rsidR="0003044F" w:rsidRPr="009144D7">
        <w:rPr>
          <w:szCs w:val="22"/>
        </w:rPr>
        <w:t>Institut Veolia, 2019</w:t>
      </w:r>
      <w:r w:rsidRPr="009144D7">
        <w:rPr>
          <w:szCs w:val="22"/>
        </w:rPr>
        <w:t>).</w:t>
      </w:r>
    </w:p>
    <w:p w14:paraId="119922A7" w14:textId="77777777" w:rsidR="0083628F" w:rsidRPr="009144D7" w:rsidRDefault="0083628F" w:rsidP="006F0443">
      <w:pPr>
        <w:spacing w:line="276" w:lineRule="auto"/>
        <w:rPr>
          <w:szCs w:val="22"/>
        </w:rPr>
      </w:pPr>
    </w:p>
    <w:p w14:paraId="3AD32A53" w14:textId="53160BD1" w:rsidR="0083628F" w:rsidRPr="009144D7" w:rsidRDefault="0083628F" w:rsidP="006F0443">
      <w:pPr>
        <w:spacing w:line="276" w:lineRule="auto"/>
        <w:rPr>
          <w:szCs w:val="22"/>
        </w:rPr>
      </w:pPr>
      <w:r w:rsidRPr="009144D7">
        <w:rPr>
          <w:szCs w:val="22"/>
        </w:rPr>
        <w:t>C’est cette combinaison d’avantages techniques et économiques qui a rendu le plastique progressivement indispensable à notre mode de vie moderne. Il permet de produire des objets pratiques, durables et accessibles</w:t>
      </w:r>
      <w:r w:rsidR="00D4140E" w:rsidRPr="009144D7">
        <w:rPr>
          <w:szCs w:val="22"/>
        </w:rPr>
        <w:t xml:space="preserve"> ce qui </w:t>
      </w:r>
      <w:r w:rsidRPr="009144D7">
        <w:rPr>
          <w:szCs w:val="22"/>
        </w:rPr>
        <w:t>contribu</w:t>
      </w:r>
      <w:r w:rsidR="00D4140E" w:rsidRPr="009144D7">
        <w:rPr>
          <w:szCs w:val="22"/>
        </w:rPr>
        <w:t xml:space="preserve">e </w:t>
      </w:r>
      <w:r w:rsidRPr="009144D7">
        <w:rPr>
          <w:szCs w:val="22"/>
        </w:rPr>
        <w:t>à la démocratisation de nombreux biens de consommation. Par exemple, les équipements médicaux jetables en plastique ont révolutionné les pratiques sanitaires et les emballages plastiques ont prolongé la durée de conservation des aliments.</w:t>
      </w:r>
    </w:p>
    <w:p w14:paraId="15672199" w14:textId="77777777" w:rsidR="009915F4" w:rsidRPr="009144D7" w:rsidRDefault="009915F4" w:rsidP="006F0443">
      <w:pPr>
        <w:spacing w:line="276" w:lineRule="auto"/>
        <w:rPr>
          <w:szCs w:val="22"/>
        </w:rPr>
      </w:pPr>
    </w:p>
    <w:p w14:paraId="00BAFBE7" w14:textId="62236E96" w:rsidR="00E1405E" w:rsidRPr="00126164" w:rsidRDefault="008D3F11" w:rsidP="006F0443">
      <w:pPr>
        <w:pStyle w:val="Titre2"/>
        <w:numPr>
          <w:ilvl w:val="0"/>
          <w:numId w:val="10"/>
        </w:numPr>
        <w:spacing w:line="276" w:lineRule="auto"/>
        <w:rPr>
          <w:bCs/>
          <w:color w:val="153D63" w:themeColor="text2" w:themeTint="E6"/>
          <w:szCs w:val="28"/>
        </w:rPr>
      </w:pPr>
      <w:bookmarkStart w:id="15" w:name="_Toc203095289"/>
      <w:r w:rsidRPr="00126164">
        <w:rPr>
          <w:bCs/>
          <w:color w:val="153D63" w:themeColor="text2" w:themeTint="E6"/>
          <w:szCs w:val="28"/>
        </w:rPr>
        <w:t>Le plastique</w:t>
      </w:r>
      <w:r w:rsidR="0050522A" w:rsidRPr="00126164">
        <w:rPr>
          <w:bCs/>
          <w:color w:val="153D63" w:themeColor="text2" w:themeTint="E6"/>
          <w:szCs w:val="28"/>
        </w:rPr>
        <w:t xml:space="preserve"> </w:t>
      </w:r>
      <w:r w:rsidRPr="00126164">
        <w:rPr>
          <w:bCs/>
          <w:color w:val="153D63" w:themeColor="text2" w:themeTint="E6"/>
          <w:szCs w:val="28"/>
        </w:rPr>
        <w:t>du berceau à la tombe au Sénégal</w:t>
      </w:r>
      <w:bookmarkEnd w:id="15"/>
      <w:r w:rsidRPr="00126164">
        <w:rPr>
          <w:bCs/>
          <w:color w:val="153D63" w:themeColor="text2" w:themeTint="E6"/>
          <w:szCs w:val="28"/>
        </w:rPr>
        <w:t xml:space="preserve"> </w:t>
      </w:r>
    </w:p>
    <w:p w14:paraId="01826023" w14:textId="0BD9F847" w:rsidR="00EA5C9D" w:rsidRPr="00126164" w:rsidRDefault="00A11350" w:rsidP="006F0443">
      <w:pPr>
        <w:pStyle w:val="Titre3"/>
        <w:numPr>
          <w:ilvl w:val="1"/>
          <w:numId w:val="10"/>
        </w:numPr>
        <w:spacing w:line="276" w:lineRule="auto"/>
        <w:rPr>
          <w:bCs/>
          <w:color w:val="153D63" w:themeColor="text2" w:themeTint="E6"/>
        </w:rPr>
      </w:pPr>
      <w:bookmarkStart w:id="16" w:name="_Toc203095290"/>
      <w:r w:rsidRPr="00126164">
        <w:rPr>
          <w:bCs/>
          <w:color w:val="153D63" w:themeColor="text2" w:themeTint="E6"/>
        </w:rPr>
        <w:t>La production et importation</w:t>
      </w:r>
      <w:bookmarkEnd w:id="16"/>
    </w:p>
    <w:p w14:paraId="77836667" w14:textId="5E5A99A4" w:rsidR="008837DE" w:rsidRPr="009144D7" w:rsidRDefault="008837DE" w:rsidP="006F0443">
      <w:pPr>
        <w:spacing w:line="276" w:lineRule="auto"/>
        <w:rPr>
          <w:szCs w:val="22"/>
        </w:rPr>
      </w:pPr>
      <w:r w:rsidRPr="009144D7">
        <w:rPr>
          <w:szCs w:val="22"/>
        </w:rPr>
        <w:t xml:space="preserve">Le </w:t>
      </w:r>
      <w:r w:rsidR="00CC4571" w:rsidRPr="009144D7">
        <w:rPr>
          <w:szCs w:val="22"/>
        </w:rPr>
        <w:t>Sénégal ne possède ni</w:t>
      </w:r>
      <w:r w:rsidRPr="009144D7">
        <w:rPr>
          <w:szCs w:val="22"/>
        </w:rPr>
        <w:t xml:space="preserve"> raffinerie, ni industrie pétrochimique capable de produire des résines ou plastiques de base</w:t>
      </w:r>
      <w:r w:rsidR="00FE3BCC">
        <w:rPr>
          <w:szCs w:val="22"/>
        </w:rPr>
        <w:t xml:space="preserve"> </w:t>
      </w:r>
      <w:r w:rsidR="00FE3BCC" w:rsidRPr="00FE3BCC">
        <w:rPr>
          <w:szCs w:val="22"/>
        </w:rPr>
        <w:t>(PAGE, 2023)</w:t>
      </w:r>
      <w:r w:rsidRPr="009144D7">
        <w:rPr>
          <w:szCs w:val="22"/>
        </w:rPr>
        <w:t>. Toute la consommation de plastique repose donc sur des importations</w:t>
      </w:r>
      <w:r w:rsidR="00264C69" w:rsidRPr="009144D7">
        <w:rPr>
          <w:szCs w:val="22"/>
        </w:rPr>
        <w:t> : s</w:t>
      </w:r>
      <w:r w:rsidR="006A7B64" w:rsidRPr="009144D7">
        <w:rPr>
          <w:szCs w:val="22"/>
        </w:rPr>
        <w:t xml:space="preserve">oit </w:t>
      </w:r>
      <w:r w:rsidR="00264C69" w:rsidRPr="009144D7">
        <w:rPr>
          <w:szCs w:val="22"/>
        </w:rPr>
        <w:t xml:space="preserve">sous </w:t>
      </w:r>
      <w:r w:rsidRPr="009144D7">
        <w:rPr>
          <w:szCs w:val="22"/>
        </w:rPr>
        <w:t>forme de produits finis, soit sous forme de matières premières comme les granulés et résines. Les produits plastiques</w:t>
      </w:r>
      <w:r w:rsidR="00C06B89" w:rsidRPr="009144D7">
        <w:rPr>
          <w:szCs w:val="22"/>
        </w:rPr>
        <w:t xml:space="preserve"> qui sont</w:t>
      </w:r>
      <w:r w:rsidRPr="009144D7">
        <w:rPr>
          <w:szCs w:val="22"/>
        </w:rPr>
        <w:t xml:space="preserve"> complexes, techniques ou épais tels que les jouets, les contenants alimentaires sophistiqués ou certains types d’emballages sont </w:t>
      </w:r>
      <w:r w:rsidR="00C06B89" w:rsidRPr="009144D7">
        <w:rPr>
          <w:szCs w:val="22"/>
        </w:rPr>
        <w:t xml:space="preserve">principalement </w:t>
      </w:r>
      <w:r w:rsidRPr="009144D7">
        <w:rPr>
          <w:szCs w:val="22"/>
        </w:rPr>
        <w:t>importés directement</w:t>
      </w:r>
      <w:r w:rsidR="00C06B89" w:rsidRPr="009144D7">
        <w:rPr>
          <w:szCs w:val="22"/>
        </w:rPr>
        <w:t xml:space="preserve"> sous forme de produit fini</w:t>
      </w:r>
      <w:r w:rsidRPr="009144D7">
        <w:rPr>
          <w:szCs w:val="22"/>
        </w:rPr>
        <w:t xml:space="preserve"> car leur production locale serait trop coûteuse ou techniquement hors de portée pour les industries sénégalaises.</w:t>
      </w:r>
    </w:p>
    <w:p w14:paraId="06FC826B" w14:textId="77777777" w:rsidR="008837DE" w:rsidRPr="009144D7" w:rsidRDefault="008837DE" w:rsidP="006F0443">
      <w:pPr>
        <w:spacing w:line="276" w:lineRule="auto"/>
        <w:rPr>
          <w:szCs w:val="22"/>
        </w:rPr>
      </w:pPr>
    </w:p>
    <w:p w14:paraId="2024063C" w14:textId="1FFAA7C3" w:rsidR="008837DE" w:rsidRPr="009144D7" w:rsidRDefault="008837DE" w:rsidP="006F0443">
      <w:pPr>
        <w:spacing w:line="276" w:lineRule="auto"/>
        <w:rPr>
          <w:szCs w:val="22"/>
        </w:rPr>
      </w:pPr>
      <w:r w:rsidRPr="009144D7">
        <w:rPr>
          <w:szCs w:val="22"/>
        </w:rPr>
        <w:lastRenderedPageBreak/>
        <w:t>En revanche, le pays transforme localement une partie des granulés plastiques importés pour fabriquer des objets simples, standardisés et</w:t>
      </w:r>
      <w:r w:rsidR="00CF3B59" w:rsidRPr="009144D7">
        <w:rPr>
          <w:szCs w:val="22"/>
        </w:rPr>
        <w:t xml:space="preserve"> souvent</w:t>
      </w:r>
      <w:r w:rsidRPr="009144D7">
        <w:rPr>
          <w:szCs w:val="22"/>
        </w:rPr>
        <w:t xml:space="preserve"> à usage unique. Cette transformation est assurée par des petites et moyennes entreprises qui produisent en grande quantité des sachets plastiques fins, des sachets d’eau, des films d’emballage, des gobelets jetables ou encore des barquettes. Ces produits sont très répandus dans la consommation courante, notamment dans les zones urbaines. Les matières premières </w:t>
      </w:r>
      <w:r w:rsidR="00E37FA8" w:rsidRPr="009144D7">
        <w:rPr>
          <w:szCs w:val="22"/>
        </w:rPr>
        <w:t>importé</w:t>
      </w:r>
      <w:r w:rsidR="00BB71B3">
        <w:rPr>
          <w:szCs w:val="22"/>
        </w:rPr>
        <w:t>e</w:t>
      </w:r>
      <w:r w:rsidR="00E37FA8" w:rsidRPr="009144D7">
        <w:rPr>
          <w:szCs w:val="22"/>
        </w:rPr>
        <w:t xml:space="preserve">s pour la fabrication locale </w:t>
      </w:r>
      <w:r w:rsidRPr="009144D7">
        <w:rPr>
          <w:szCs w:val="22"/>
        </w:rPr>
        <w:t xml:space="preserve">sont principalement des polymères comme le polyéthylène (PE), le polypropylène (PP) ou le PET. </w:t>
      </w:r>
    </w:p>
    <w:p w14:paraId="67CA919E" w14:textId="77777777" w:rsidR="008837DE" w:rsidRPr="009144D7" w:rsidRDefault="008837DE" w:rsidP="006F0443">
      <w:pPr>
        <w:spacing w:line="276" w:lineRule="auto"/>
        <w:rPr>
          <w:szCs w:val="22"/>
        </w:rPr>
      </w:pPr>
    </w:p>
    <w:p w14:paraId="27B18FB3" w14:textId="51C358E7" w:rsidR="000E7B38" w:rsidRPr="00126164" w:rsidRDefault="00A11350" w:rsidP="006F0443">
      <w:pPr>
        <w:pStyle w:val="Titre3"/>
        <w:numPr>
          <w:ilvl w:val="1"/>
          <w:numId w:val="10"/>
        </w:numPr>
        <w:spacing w:line="276" w:lineRule="auto"/>
        <w:rPr>
          <w:bCs/>
          <w:color w:val="153D63" w:themeColor="text2" w:themeTint="E6"/>
        </w:rPr>
      </w:pPr>
      <w:bookmarkStart w:id="17" w:name="_Toc203095291"/>
      <w:r w:rsidRPr="00126164">
        <w:rPr>
          <w:bCs/>
          <w:color w:val="153D63" w:themeColor="text2" w:themeTint="E6"/>
        </w:rPr>
        <w:t>L</w:t>
      </w:r>
      <w:r w:rsidR="000E7B38" w:rsidRPr="00126164">
        <w:rPr>
          <w:bCs/>
          <w:color w:val="153D63" w:themeColor="text2" w:themeTint="E6"/>
        </w:rPr>
        <w:t>’utilisation</w:t>
      </w:r>
      <w:bookmarkEnd w:id="17"/>
      <w:r w:rsidR="000E7B38" w:rsidRPr="00126164">
        <w:rPr>
          <w:bCs/>
          <w:color w:val="153D63" w:themeColor="text2" w:themeTint="E6"/>
        </w:rPr>
        <w:t xml:space="preserve"> </w:t>
      </w:r>
    </w:p>
    <w:p w14:paraId="5C24E311" w14:textId="2023A61B" w:rsidR="000E7B38" w:rsidRPr="009144D7" w:rsidRDefault="000E7B38" w:rsidP="006F0443">
      <w:pPr>
        <w:spacing w:line="276" w:lineRule="auto"/>
        <w:rPr>
          <w:szCs w:val="22"/>
        </w:rPr>
      </w:pPr>
      <w:r w:rsidRPr="009144D7">
        <w:rPr>
          <w:szCs w:val="22"/>
        </w:rPr>
        <w:t>La multiplication des déchets plastiques au Sénégal est due à divers facteurs sociaux et économiques</w:t>
      </w:r>
      <w:r w:rsidR="00BB71B3">
        <w:rPr>
          <w:szCs w:val="22"/>
        </w:rPr>
        <w:t xml:space="preserve"> </w:t>
      </w:r>
      <w:r w:rsidRPr="009144D7">
        <w:rPr>
          <w:szCs w:val="22"/>
        </w:rPr>
        <w:t>ainsi qu'à une culture de consommation rapide et quotidienne.</w:t>
      </w:r>
    </w:p>
    <w:p w14:paraId="0E27FB4A" w14:textId="77777777" w:rsidR="000E7B38" w:rsidRPr="009144D7" w:rsidRDefault="000E7B38" w:rsidP="006F0443">
      <w:pPr>
        <w:spacing w:line="276" w:lineRule="auto"/>
        <w:rPr>
          <w:szCs w:val="22"/>
        </w:rPr>
      </w:pPr>
    </w:p>
    <w:p w14:paraId="2EDFFFE1" w14:textId="19A68B28" w:rsidR="000E7B38" w:rsidRPr="009144D7" w:rsidRDefault="000E7B38" w:rsidP="006F0443">
      <w:pPr>
        <w:spacing w:line="276" w:lineRule="auto"/>
        <w:rPr>
          <w:szCs w:val="22"/>
        </w:rPr>
      </w:pPr>
      <w:r w:rsidRPr="009144D7">
        <w:rPr>
          <w:szCs w:val="22"/>
        </w:rPr>
        <w:t xml:space="preserve">La population active n’a plus le temps de manger ses repas à la maison et fait donc recourt à des kiosques vendant </w:t>
      </w:r>
      <w:r w:rsidR="00E310AE" w:rsidRPr="009144D7">
        <w:rPr>
          <w:szCs w:val="22"/>
        </w:rPr>
        <w:t xml:space="preserve">notamment </w:t>
      </w:r>
      <w:r w:rsidRPr="009144D7">
        <w:rPr>
          <w:szCs w:val="22"/>
        </w:rPr>
        <w:t>de la nourriture à emporter</w:t>
      </w:r>
      <w:r w:rsidR="004B6463" w:rsidRPr="009144D7">
        <w:rPr>
          <w:szCs w:val="22"/>
        </w:rPr>
        <w:t xml:space="preserve"> ou</w:t>
      </w:r>
      <w:r w:rsidRPr="009144D7">
        <w:rPr>
          <w:szCs w:val="22"/>
        </w:rPr>
        <w:t xml:space="preserve"> du café et l’ataya (le célèbre thé Sénégalais). Malheureusement, ceci consomme énormément de vaisselle à usage unique.</w:t>
      </w:r>
    </w:p>
    <w:p w14:paraId="6B266FAA" w14:textId="77777777" w:rsidR="000E7B38" w:rsidRPr="009144D7" w:rsidRDefault="000E7B38" w:rsidP="006F0443">
      <w:pPr>
        <w:spacing w:line="276" w:lineRule="auto"/>
        <w:rPr>
          <w:szCs w:val="22"/>
        </w:rPr>
      </w:pPr>
    </w:p>
    <w:p w14:paraId="3CAC17E9" w14:textId="5B9A4552" w:rsidR="000E7B38" w:rsidRPr="009144D7" w:rsidRDefault="000E7B38" w:rsidP="006F0443">
      <w:pPr>
        <w:spacing w:line="276" w:lineRule="auto"/>
        <w:rPr>
          <w:szCs w:val="22"/>
        </w:rPr>
      </w:pPr>
      <w:r w:rsidRPr="009144D7">
        <w:rPr>
          <w:szCs w:val="22"/>
        </w:rPr>
        <w:t>Les boutiques en rue, qui sont principalement informelles, distribuent énormément de sachets surnommés « mbouss » qui sont les sachets plastiques dont la durée de vie ne dépasse pas les 20min en moyenne avant de finir comme un déchet.</w:t>
      </w:r>
      <w:r w:rsidR="00B81253" w:rsidRPr="009144D7">
        <w:rPr>
          <w:szCs w:val="22"/>
        </w:rPr>
        <w:t xml:space="preserve"> Chaque jour 5 millions de sacs plastiques sont utilisés au Sénégal</w:t>
      </w:r>
      <w:r w:rsidR="00E729F0">
        <w:rPr>
          <w:szCs w:val="22"/>
        </w:rPr>
        <w:t xml:space="preserve"> </w:t>
      </w:r>
      <w:r w:rsidR="00E729F0" w:rsidRPr="00E729F0">
        <w:rPr>
          <w:szCs w:val="22"/>
        </w:rPr>
        <w:t>(Fernandez, 2023</w:t>
      </w:r>
      <w:r w:rsidR="00E729F0">
        <w:rPr>
          <w:szCs w:val="22"/>
        </w:rPr>
        <w:t xml:space="preserve"> ; </w:t>
      </w:r>
      <w:r w:rsidR="00E729F0" w:rsidRPr="009144D7">
        <w:rPr>
          <w:szCs w:val="22"/>
        </w:rPr>
        <w:t>TAARAL et al., 2023</w:t>
      </w:r>
      <w:r w:rsidR="00E729F0" w:rsidRPr="00E729F0">
        <w:rPr>
          <w:szCs w:val="22"/>
        </w:rPr>
        <w:t>)</w:t>
      </w:r>
      <w:r w:rsidR="00B81253" w:rsidRPr="009144D7">
        <w:rPr>
          <w:szCs w:val="22"/>
        </w:rPr>
        <w:t xml:space="preserve">. </w:t>
      </w:r>
      <w:r w:rsidRPr="009144D7">
        <w:rPr>
          <w:szCs w:val="22"/>
        </w:rPr>
        <w:t>De plus, par manque de moyens, une grande partie des Sénégalais achète la majorité des produits de consommation courante (eau, lait, œufs, farine…) en portion individuelle, tous emballés dans des petits sachets plastique</w:t>
      </w:r>
      <w:r w:rsidR="00E729F0">
        <w:rPr>
          <w:szCs w:val="22"/>
        </w:rPr>
        <w:t xml:space="preserve"> </w:t>
      </w:r>
      <w:r w:rsidRPr="009144D7">
        <w:rPr>
          <w:szCs w:val="22"/>
        </w:rPr>
        <w:t>(TAARAL et al., 2023)</w:t>
      </w:r>
      <w:r w:rsidR="00E729F0">
        <w:rPr>
          <w:szCs w:val="22"/>
        </w:rPr>
        <w:t>.</w:t>
      </w:r>
      <w:r w:rsidRPr="009144D7">
        <w:rPr>
          <w:szCs w:val="22"/>
        </w:rPr>
        <w:t xml:space="preserve"> Au Sénégal, la culture du « Sutura » (discrétion en wolof) est très importante, surtout dans les échanges commerciaux. Les gens préfèrent utiliser des emballages plastiques opaques pour cacher ce qu’ils achètent, que ce soit de la nourriture, des vêtements ou des produits d’hygiène (TAARAL et al., 2023</w:t>
      </w:r>
      <w:r w:rsidR="00743526" w:rsidRPr="009144D7">
        <w:rPr>
          <w:szCs w:val="22"/>
        </w:rPr>
        <w:t> ; Ciss, 2025</w:t>
      </w:r>
      <w:r w:rsidRPr="009144D7">
        <w:rPr>
          <w:szCs w:val="22"/>
        </w:rPr>
        <w:t>)</w:t>
      </w:r>
      <w:r w:rsidR="004318E7">
        <w:rPr>
          <w:szCs w:val="22"/>
        </w:rPr>
        <w:t>.</w:t>
      </w:r>
    </w:p>
    <w:p w14:paraId="20678B20" w14:textId="78619B43" w:rsidR="00A83F05" w:rsidRPr="009144D7" w:rsidRDefault="00A83F05" w:rsidP="006F0443">
      <w:pPr>
        <w:spacing w:line="276" w:lineRule="auto"/>
        <w:rPr>
          <w:szCs w:val="22"/>
        </w:rPr>
      </w:pPr>
    </w:p>
    <w:p w14:paraId="15196784" w14:textId="270C4A60" w:rsidR="006A72E6" w:rsidRPr="009144D7" w:rsidRDefault="00A62228" w:rsidP="006F0443">
      <w:pPr>
        <w:spacing w:line="276" w:lineRule="auto"/>
        <w:rPr>
          <w:szCs w:val="22"/>
        </w:rPr>
      </w:pPr>
      <w:r w:rsidRPr="009144D7">
        <w:rPr>
          <w:szCs w:val="22"/>
        </w:rPr>
        <w:t xml:space="preserve">De plus, beaucoup de Sénégalais boivent de l’eau dans des sachets d’eau puisqu’ils sont </w:t>
      </w:r>
      <w:r w:rsidR="00BF3DBD" w:rsidRPr="009144D7">
        <w:rPr>
          <w:szCs w:val="22"/>
        </w:rPr>
        <w:t>moins cher que les bouteilles en plastique et permette</w:t>
      </w:r>
      <w:r w:rsidR="004318E7">
        <w:rPr>
          <w:szCs w:val="22"/>
        </w:rPr>
        <w:t>nt</w:t>
      </w:r>
      <w:r w:rsidR="00BF3DBD" w:rsidRPr="009144D7">
        <w:rPr>
          <w:szCs w:val="22"/>
        </w:rPr>
        <w:t xml:space="preserve"> d’avoir ainsi </w:t>
      </w:r>
      <w:r w:rsidRPr="009144D7">
        <w:rPr>
          <w:szCs w:val="22"/>
        </w:rPr>
        <w:t>accès à de l’eau potable</w:t>
      </w:r>
      <w:r w:rsidR="00BF3DBD" w:rsidRPr="009144D7">
        <w:rPr>
          <w:szCs w:val="22"/>
        </w:rPr>
        <w:t xml:space="preserve"> et abordable</w:t>
      </w:r>
      <w:r w:rsidRPr="009144D7">
        <w:rPr>
          <w:szCs w:val="22"/>
        </w:rPr>
        <w:t>.</w:t>
      </w:r>
      <w:r w:rsidR="00787E21" w:rsidRPr="009144D7">
        <w:rPr>
          <w:szCs w:val="22"/>
        </w:rPr>
        <w:t xml:space="preserve"> Chaque année au Sénégal</w:t>
      </w:r>
      <w:r w:rsidRPr="009144D7">
        <w:rPr>
          <w:szCs w:val="22"/>
        </w:rPr>
        <w:t xml:space="preserve"> </w:t>
      </w:r>
      <w:r w:rsidR="008E7C6A" w:rsidRPr="009144D7">
        <w:rPr>
          <w:szCs w:val="22"/>
        </w:rPr>
        <w:t>7000 tonnes de sachets d’eau sont produites, la plupart se retrouve dans l’environnement</w:t>
      </w:r>
      <w:r w:rsidR="00CC3A08" w:rsidRPr="009144D7">
        <w:rPr>
          <w:szCs w:val="22"/>
        </w:rPr>
        <w:t xml:space="preserve"> (Heinrich Böll Stiftung, 2022)</w:t>
      </w:r>
      <w:r w:rsidR="004318E7">
        <w:rPr>
          <w:szCs w:val="22"/>
        </w:rPr>
        <w:t>.</w:t>
      </w:r>
      <w:r w:rsidR="00F478AA" w:rsidRPr="009144D7">
        <w:rPr>
          <w:szCs w:val="22"/>
        </w:rPr>
        <w:t xml:space="preserve"> </w:t>
      </w:r>
      <w:r w:rsidR="001E5FC8" w:rsidRPr="009144D7">
        <w:rPr>
          <w:szCs w:val="22"/>
        </w:rPr>
        <w:t xml:space="preserve">Le marché des sachets d’eau est relativement récent au Sénégal </w:t>
      </w:r>
      <w:r w:rsidR="0026452F" w:rsidRPr="009144D7">
        <w:rPr>
          <w:szCs w:val="22"/>
        </w:rPr>
        <w:t>puisqu’i</w:t>
      </w:r>
      <w:r w:rsidR="001E5FC8" w:rsidRPr="009144D7">
        <w:rPr>
          <w:szCs w:val="22"/>
        </w:rPr>
        <w:t xml:space="preserve">l n’existait pas </w:t>
      </w:r>
      <w:r w:rsidR="0026452F" w:rsidRPr="009144D7">
        <w:rPr>
          <w:szCs w:val="22"/>
        </w:rPr>
        <w:t xml:space="preserve">encore </w:t>
      </w:r>
      <w:r w:rsidR="001E5FC8" w:rsidRPr="009144D7">
        <w:rPr>
          <w:szCs w:val="22"/>
        </w:rPr>
        <w:t>dans les années 1990. Ce secteur s’est développé par la suite, attirant de nombreux acteurs. La majorité des producteurs ne disposent pas d’agrément officiel et l’activité reste souvent artisanale : il suffit généralement d’une machine et d’un filtre pour commencer à fabriquer des sachets d’eau</w:t>
      </w:r>
      <w:r w:rsidR="004318E7">
        <w:rPr>
          <w:szCs w:val="22"/>
        </w:rPr>
        <w:t xml:space="preserve"> </w:t>
      </w:r>
      <w:r w:rsidR="001E5FC8" w:rsidRPr="009144D7">
        <w:rPr>
          <w:szCs w:val="22"/>
        </w:rPr>
        <w:t>(</w:t>
      </w:r>
      <w:r w:rsidR="0039001F">
        <w:rPr>
          <w:szCs w:val="22"/>
        </w:rPr>
        <w:t>Sene</w:t>
      </w:r>
      <w:r w:rsidR="001E5FC8" w:rsidRPr="009144D7">
        <w:rPr>
          <w:szCs w:val="22"/>
        </w:rPr>
        <w:t>, 2025)</w:t>
      </w:r>
      <w:r w:rsidR="004318E7">
        <w:rPr>
          <w:szCs w:val="22"/>
        </w:rPr>
        <w:t>.</w:t>
      </w:r>
    </w:p>
    <w:p w14:paraId="1567EA7E" w14:textId="77777777" w:rsidR="00F5090A" w:rsidRPr="009144D7" w:rsidRDefault="00F5090A" w:rsidP="006F0443">
      <w:pPr>
        <w:spacing w:line="276" w:lineRule="auto"/>
        <w:rPr>
          <w:szCs w:val="22"/>
        </w:rPr>
      </w:pPr>
    </w:p>
    <w:p w14:paraId="0D4D96DD" w14:textId="3AB649C6" w:rsidR="0050522A" w:rsidRPr="009144D7" w:rsidRDefault="0050522A" w:rsidP="006F0443">
      <w:pPr>
        <w:spacing w:line="276" w:lineRule="auto"/>
        <w:rPr>
          <w:szCs w:val="22"/>
        </w:rPr>
      </w:pPr>
      <w:r w:rsidRPr="009144D7">
        <w:rPr>
          <w:szCs w:val="22"/>
        </w:rPr>
        <w:t xml:space="preserve">Dans la restauration </w:t>
      </w:r>
      <w:r w:rsidR="00396ADD" w:rsidRPr="009144D7">
        <w:rPr>
          <w:szCs w:val="22"/>
        </w:rPr>
        <w:t>beaucoup</w:t>
      </w:r>
      <w:r w:rsidRPr="009144D7">
        <w:rPr>
          <w:szCs w:val="22"/>
        </w:rPr>
        <w:t xml:space="preserve"> est devenu à usage unique : pailles, couverts, assiettes jetables, bouteilles d’eau en plastique</w:t>
      </w:r>
      <w:r w:rsidR="00396ADD" w:rsidRPr="009144D7">
        <w:rPr>
          <w:szCs w:val="22"/>
        </w:rPr>
        <w:t xml:space="preserve"> et</w:t>
      </w:r>
      <w:r w:rsidR="00491993" w:rsidRPr="009144D7">
        <w:rPr>
          <w:szCs w:val="22"/>
        </w:rPr>
        <w:t>c.</w:t>
      </w:r>
      <w:r w:rsidRPr="009144D7">
        <w:rPr>
          <w:szCs w:val="22"/>
        </w:rPr>
        <w:t xml:space="preserve"> Bien qu’ils commencent à disparaître. </w:t>
      </w:r>
    </w:p>
    <w:p w14:paraId="5A47D3CB" w14:textId="4E366BEF" w:rsidR="0050522A" w:rsidRPr="009144D7" w:rsidRDefault="0050522A" w:rsidP="006F0443">
      <w:pPr>
        <w:spacing w:line="276" w:lineRule="auto"/>
        <w:rPr>
          <w:szCs w:val="22"/>
        </w:rPr>
      </w:pPr>
      <w:r w:rsidRPr="009144D7">
        <w:rPr>
          <w:szCs w:val="22"/>
        </w:rPr>
        <w:t xml:space="preserve"> </w:t>
      </w:r>
    </w:p>
    <w:p w14:paraId="33246D09" w14:textId="083DDC78" w:rsidR="00E1405E" w:rsidRPr="00126164" w:rsidRDefault="00F053BF" w:rsidP="006F0443">
      <w:pPr>
        <w:pStyle w:val="Titre3"/>
        <w:numPr>
          <w:ilvl w:val="1"/>
          <w:numId w:val="10"/>
        </w:numPr>
        <w:spacing w:line="276" w:lineRule="auto"/>
        <w:rPr>
          <w:bCs/>
          <w:color w:val="153D63" w:themeColor="text2" w:themeTint="E6"/>
        </w:rPr>
      </w:pPr>
      <w:bookmarkStart w:id="18" w:name="_Toc203095292"/>
      <w:r>
        <w:rPr>
          <w:bCs/>
          <w:color w:val="153D63" w:themeColor="text2" w:themeTint="E6"/>
        </w:rPr>
        <w:t>La f</w:t>
      </w:r>
      <w:r w:rsidR="00A11350" w:rsidRPr="00126164">
        <w:rPr>
          <w:bCs/>
          <w:color w:val="153D63" w:themeColor="text2" w:themeTint="E6"/>
        </w:rPr>
        <w:t>in de vie</w:t>
      </w:r>
      <w:bookmarkEnd w:id="18"/>
    </w:p>
    <w:p w14:paraId="4EEF270E" w14:textId="275B3287" w:rsidR="006A72E6" w:rsidRPr="009144D7" w:rsidRDefault="006A72E6" w:rsidP="006F0443">
      <w:pPr>
        <w:spacing w:line="276" w:lineRule="auto"/>
        <w:rPr>
          <w:szCs w:val="22"/>
          <w:u w:val="single"/>
        </w:rPr>
      </w:pPr>
      <w:r w:rsidRPr="009144D7">
        <w:rPr>
          <w:szCs w:val="22"/>
          <w:u w:val="single"/>
        </w:rPr>
        <w:t>Collecte de déchets</w:t>
      </w:r>
    </w:p>
    <w:p w14:paraId="0F6CEC72" w14:textId="43075635" w:rsidR="00FE6D4C" w:rsidRPr="009144D7" w:rsidRDefault="0003319D" w:rsidP="006F0443">
      <w:pPr>
        <w:spacing w:line="276" w:lineRule="auto"/>
        <w:rPr>
          <w:szCs w:val="22"/>
        </w:rPr>
      </w:pPr>
      <w:r w:rsidRPr="009144D7">
        <w:rPr>
          <w:szCs w:val="22"/>
        </w:rPr>
        <w:t xml:space="preserve">Une part importante des déchets plastiques générés au Sénégal est encore jetée dans les rues ou dans la nature. </w:t>
      </w:r>
      <w:r w:rsidR="00F478AA" w:rsidRPr="009144D7">
        <w:rPr>
          <w:szCs w:val="22"/>
        </w:rPr>
        <w:t xml:space="preserve">La collecte et le transport des déchets sont assurés par la Société Nationale de Gestion des </w:t>
      </w:r>
      <w:r w:rsidR="00F478AA" w:rsidRPr="009144D7">
        <w:rPr>
          <w:szCs w:val="22"/>
        </w:rPr>
        <w:lastRenderedPageBreak/>
        <w:t>Déchets (SONAGED)</w:t>
      </w:r>
      <w:r w:rsidRPr="009144D7">
        <w:rPr>
          <w:szCs w:val="22"/>
        </w:rPr>
        <w:t xml:space="preserve"> principalement dans les grandes villes comme Dakar, Thiès, et Saint-Louis</w:t>
      </w:r>
      <w:r w:rsidR="004318E7">
        <w:rPr>
          <w:szCs w:val="22"/>
        </w:rPr>
        <w:t xml:space="preserve"> </w:t>
      </w:r>
      <w:r w:rsidR="004318E7" w:rsidRPr="009144D7">
        <w:rPr>
          <w:szCs w:val="22"/>
        </w:rPr>
        <w:t>(</w:t>
      </w:r>
      <w:r w:rsidR="004318E7">
        <w:rPr>
          <w:szCs w:val="22"/>
        </w:rPr>
        <w:t>Sene</w:t>
      </w:r>
      <w:r w:rsidR="004318E7" w:rsidRPr="009144D7">
        <w:rPr>
          <w:szCs w:val="22"/>
        </w:rPr>
        <w:t>, 2025)</w:t>
      </w:r>
      <w:r w:rsidR="00F478AA" w:rsidRPr="009144D7">
        <w:rPr>
          <w:szCs w:val="22"/>
        </w:rPr>
        <w:t>.</w:t>
      </w:r>
      <w:r w:rsidR="008A0A0F" w:rsidRPr="009144D7">
        <w:rPr>
          <w:szCs w:val="22"/>
        </w:rPr>
        <w:t xml:space="preserve"> </w:t>
      </w:r>
      <w:r w:rsidR="00F478AA" w:rsidRPr="009144D7">
        <w:rPr>
          <w:szCs w:val="22"/>
        </w:rPr>
        <w:t xml:space="preserve">Cette entreprise publique est chargée de rassembler les déchets ménagers et de les acheminer </w:t>
      </w:r>
      <w:r w:rsidR="000F1DA3" w:rsidRPr="009144D7">
        <w:rPr>
          <w:szCs w:val="22"/>
        </w:rPr>
        <w:t xml:space="preserve">en grande partie vers </w:t>
      </w:r>
      <w:r w:rsidR="00F478AA" w:rsidRPr="009144D7">
        <w:rPr>
          <w:szCs w:val="22"/>
        </w:rPr>
        <w:t xml:space="preserve">la décharge de Mbeubeuss, la plus grande du pays. Bien que des projets de modernisation visant à intégrer une logique d’économie circulaire soient en cours, leur mise en œuvre reste encore limitée à ce jour. </w:t>
      </w:r>
    </w:p>
    <w:p w14:paraId="0131C7BD" w14:textId="77777777" w:rsidR="00041340" w:rsidRPr="009144D7" w:rsidRDefault="00041340" w:rsidP="006F0443">
      <w:pPr>
        <w:spacing w:line="276" w:lineRule="auto"/>
        <w:rPr>
          <w:szCs w:val="22"/>
        </w:rPr>
      </w:pPr>
    </w:p>
    <w:p w14:paraId="779623A9" w14:textId="4BB37A98" w:rsidR="00734300" w:rsidRPr="009144D7" w:rsidRDefault="00804595" w:rsidP="006F0443">
      <w:pPr>
        <w:spacing w:line="276" w:lineRule="auto"/>
        <w:rPr>
          <w:szCs w:val="22"/>
        </w:rPr>
      </w:pPr>
      <w:r w:rsidRPr="009144D7">
        <w:rPr>
          <w:szCs w:val="22"/>
        </w:rPr>
        <w:t>De plus</w:t>
      </w:r>
      <w:r w:rsidR="008A0A0F" w:rsidRPr="009144D7">
        <w:rPr>
          <w:szCs w:val="22"/>
        </w:rPr>
        <w:t xml:space="preserve">, la couverture nationale est partielle : les zones rurales et les quartiers informels sont souvent mal desservis ce qui explique l'abandon massif des plastiques. </w:t>
      </w:r>
      <w:r w:rsidR="00FE6D4C" w:rsidRPr="009144D7">
        <w:rPr>
          <w:szCs w:val="22"/>
        </w:rPr>
        <w:t>Seuls environ 20 % des ménages disposent de bacs réglementaires</w:t>
      </w:r>
      <w:r w:rsidR="00BF674E" w:rsidRPr="009144D7">
        <w:rPr>
          <w:szCs w:val="22"/>
        </w:rPr>
        <w:t xml:space="preserve"> qui sont </w:t>
      </w:r>
      <w:r w:rsidR="00FE6D4C" w:rsidRPr="009144D7">
        <w:rPr>
          <w:szCs w:val="22"/>
        </w:rPr>
        <w:t xml:space="preserve">des conteneurs standardisés fournis ou reconnus par les autorités pour permettre une collecte organisée. </w:t>
      </w:r>
      <w:r w:rsidR="008A0A0F" w:rsidRPr="009144D7">
        <w:rPr>
          <w:szCs w:val="22"/>
        </w:rPr>
        <w:t>Certaines communes assurent une collecte complémentaire ou délèguent à des opérateurs privés ou communautaires.</w:t>
      </w:r>
    </w:p>
    <w:p w14:paraId="7CB10224" w14:textId="77777777" w:rsidR="00FE6D4C" w:rsidRPr="009144D7" w:rsidRDefault="00FE6D4C" w:rsidP="006F0443">
      <w:pPr>
        <w:spacing w:line="276" w:lineRule="auto"/>
        <w:rPr>
          <w:szCs w:val="22"/>
        </w:rPr>
      </w:pPr>
    </w:p>
    <w:p w14:paraId="35DF781D" w14:textId="77777777" w:rsidR="006A72E6" w:rsidRPr="009144D7" w:rsidRDefault="006A72E6" w:rsidP="006F0443">
      <w:pPr>
        <w:spacing w:line="276" w:lineRule="auto"/>
        <w:rPr>
          <w:szCs w:val="22"/>
          <w:u w:val="single"/>
        </w:rPr>
      </w:pPr>
      <w:r w:rsidRPr="009144D7">
        <w:rPr>
          <w:szCs w:val="22"/>
          <w:u w:val="single"/>
        </w:rPr>
        <w:t xml:space="preserve">Triage </w:t>
      </w:r>
    </w:p>
    <w:p w14:paraId="584F113C" w14:textId="5965B41B" w:rsidR="00897DF5" w:rsidRPr="009144D7" w:rsidRDefault="00897DF5" w:rsidP="006F0443">
      <w:pPr>
        <w:spacing w:line="276" w:lineRule="auto"/>
        <w:rPr>
          <w:szCs w:val="22"/>
        </w:rPr>
      </w:pPr>
      <w:r w:rsidRPr="009144D7">
        <w:rPr>
          <w:szCs w:val="22"/>
        </w:rPr>
        <w:t>Au Sénégal, la majorité des activités liées à la collecte et au tri des déchets plastiques est assurée par des récupérateurs informels qui jouent un rôle clé mais souvent méconnu dans la chaîne de gestion des déchets. Ces récupérateurs font partie du secteur informel qui est un ensemble d’activités économiques non enregistrées officiellement</w:t>
      </w:r>
      <w:r w:rsidR="00E11E1F" w:rsidRPr="009144D7">
        <w:rPr>
          <w:szCs w:val="22"/>
        </w:rPr>
        <w:t xml:space="preserve"> qui</w:t>
      </w:r>
      <w:r w:rsidRPr="009144D7">
        <w:rPr>
          <w:szCs w:val="22"/>
        </w:rPr>
        <w:t xml:space="preserve"> échapp</w:t>
      </w:r>
      <w:r w:rsidR="00E11E1F" w:rsidRPr="009144D7">
        <w:rPr>
          <w:szCs w:val="22"/>
        </w:rPr>
        <w:t xml:space="preserve">ent </w:t>
      </w:r>
      <w:r w:rsidRPr="009144D7">
        <w:rPr>
          <w:szCs w:val="22"/>
        </w:rPr>
        <w:t>souvent aux réglementations fiscales, sociales et environnementales. Ces personnes travaillent sans statut juridique clair, sans contrat de travail formel et sans couverture sociale.</w:t>
      </w:r>
      <w:r w:rsidR="00E11E1F" w:rsidRPr="009144D7">
        <w:rPr>
          <w:szCs w:val="22"/>
        </w:rPr>
        <w:t xml:space="preserve"> </w:t>
      </w:r>
      <w:r w:rsidRPr="009144D7">
        <w:rPr>
          <w:szCs w:val="22"/>
        </w:rPr>
        <w:t>Dans le cas du plastique, les récupérateurs informels collectent manuellement les déchets dans les rues, les marchés, directement auprès des ménages</w:t>
      </w:r>
      <w:r w:rsidR="00814670" w:rsidRPr="009144D7">
        <w:rPr>
          <w:szCs w:val="22"/>
        </w:rPr>
        <w:t xml:space="preserve"> et </w:t>
      </w:r>
      <w:r w:rsidR="00E11E1F" w:rsidRPr="009144D7">
        <w:rPr>
          <w:szCs w:val="22"/>
        </w:rPr>
        <w:t xml:space="preserve">surtout </w:t>
      </w:r>
      <w:r w:rsidR="00814670" w:rsidRPr="009144D7">
        <w:rPr>
          <w:szCs w:val="22"/>
        </w:rPr>
        <w:t>dans les décharges</w:t>
      </w:r>
      <w:r w:rsidRPr="009144D7">
        <w:rPr>
          <w:szCs w:val="22"/>
        </w:rPr>
        <w:t>. Ils trient, stockent et revendent ces matériaux à des intermédiaires ou à de petites unités de recyclage. Leur activité est essentielle pour limiter l’accumulation de déchets dans l’espace public et permettre le recyclage</w:t>
      </w:r>
      <w:r w:rsidR="00A61D00" w:rsidRPr="009144D7">
        <w:rPr>
          <w:szCs w:val="22"/>
        </w:rPr>
        <w:t xml:space="preserve">. Malheureusement, </w:t>
      </w:r>
      <w:r w:rsidRPr="009144D7">
        <w:rPr>
          <w:szCs w:val="22"/>
        </w:rPr>
        <w:t>leur travail</w:t>
      </w:r>
      <w:r w:rsidR="00A61D00" w:rsidRPr="009144D7">
        <w:rPr>
          <w:szCs w:val="22"/>
        </w:rPr>
        <w:t xml:space="preserve"> est</w:t>
      </w:r>
      <w:r w:rsidRPr="009144D7">
        <w:rPr>
          <w:szCs w:val="22"/>
        </w:rPr>
        <w:t xml:space="preserve"> souvent précaire, mal rémunéré et exercé dans des conditions difficiles</w:t>
      </w:r>
      <w:r w:rsidR="00A61D00" w:rsidRPr="009144D7">
        <w:rPr>
          <w:szCs w:val="22"/>
        </w:rPr>
        <w:t>,</w:t>
      </w:r>
      <w:r w:rsidRPr="009144D7">
        <w:rPr>
          <w:szCs w:val="22"/>
        </w:rPr>
        <w:t xml:space="preserve"> sans équipement de protection ni reconnaissance institutionnelle. </w:t>
      </w:r>
      <w:r w:rsidR="006E6923" w:rsidRPr="009144D7">
        <w:rPr>
          <w:szCs w:val="22"/>
        </w:rPr>
        <w:t>Sans</w:t>
      </w:r>
      <w:r w:rsidRPr="009144D7">
        <w:rPr>
          <w:szCs w:val="22"/>
        </w:rPr>
        <w:t xml:space="preserve"> politique claire d’intégration ou de soutien à ces acteurs, leur contribution reste invisible dans les statistiques officielles alors qu’ils représentent pourtant le premier maillon de la filière de récupération et de recyclage dans le pays.</w:t>
      </w:r>
    </w:p>
    <w:p w14:paraId="18FB00B6" w14:textId="77777777" w:rsidR="00897DF5" w:rsidRPr="009144D7" w:rsidRDefault="00897DF5" w:rsidP="006F0443">
      <w:pPr>
        <w:spacing w:line="276" w:lineRule="auto"/>
        <w:rPr>
          <w:szCs w:val="22"/>
        </w:rPr>
      </w:pPr>
    </w:p>
    <w:p w14:paraId="4D101F57" w14:textId="0206596D" w:rsidR="006A72E6" w:rsidRPr="009144D7" w:rsidRDefault="00E20133" w:rsidP="006F0443">
      <w:pPr>
        <w:spacing w:line="276" w:lineRule="auto"/>
        <w:rPr>
          <w:szCs w:val="22"/>
        </w:rPr>
      </w:pPr>
      <w:r w:rsidRPr="009144D7">
        <w:rPr>
          <w:szCs w:val="22"/>
        </w:rPr>
        <w:t xml:space="preserve">Le tri sélectif en amont est très peu pratiqué au Sénégal principalement </w:t>
      </w:r>
      <w:r w:rsidR="0084022B" w:rsidRPr="009144D7">
        <w:rPr>
          <w:szCs w:val="22"/>
        </w:rPr>
        <w:t xml:space="preserve">à cause du </w:t>
      </w:r>
      <w:r w:rsidRPr="009144D7">
        <w:rPr>
          <w:szCs w:val="22"/>
        </w:rPr>
        <w:t>manque d’éducation environnementale et d’infrastructures adaptées</w:t>
      </w:r>
      <w:r w:rsidR="00BC1C01">
        <w:rPr>
          <w:szCs w:val="22"/>
        </w:rPr>
        <w:t xml:space="preserve"> </w:t>
      </w:r>
      <w:r w:rsidR="00BC1C01" w:rsidRPr="009144D7">
        <w:rPr>
          <w:szCs w:val="22"/>
        </w:rPr>
        <w:t>(</w:t>
      </w:r>
      <w:r w:rsidR="00BC1C01">
        <w:rPr>
          <w:szCs w:val="22"/>
        </w:rPr>
        <w:t>Sene</w:t>
      </w:r>
      <w:r w:rsidR="00BC1C01" w:rsidRPr="009144D7">
        <w:rPr>
          <w:szCs w:val="22"/>
        </w:rPr>
        <w:t>, 2025)</w:t>
      </w:r>
      <w:r w:rsidRPr="009144D7">
        <w:rPr>
          <w:szCs w:val="22"/>
        </w:rPr>
        <w:t xml:space="preserve">. La majorité </w:t>
      </w:r>
      <w:r w:rsidR="0084022B" w:rsidRPr="009144D7">
        <w:rPr>
          <w:szCs w:val="22"/>
        </w:rPr>
        <w:t xml:space="preserve">de la population </w:t>
      </w:r>
      <w:r w:rsidRPr="009144D7">
        <w:rPr>
          <w:szCs w:val="22"/>
        </w:rPr>
        <w:t xml:space="preserve">jette </w:t>
      </w:r>
      <w:r w:rsidR="0084022B" w:rsidRPr="009144D7">
        <w:rPr>
          <w:szCs w:val="22"/>
        </w:rPr>
        <w:t xml:space="preserve">donc </w:t>
      </w:r>
      <w:r w:rsidRPr="009144D7">
        <w:rPr>
          <w:szCs w:val="22"/>
        </w:rPr>
        <w:t>tous les déchets</w:t>
      </w:r>
      <w:r w:rsidR="00BC1C01">
        <w:rPr>
          <w:szCs w:val="22"/>
        </w:rPr>
        <w:t xml:space="preserve"> dans une seule poubelle</w:t>
      </w:r>
      <w:r w:rsidR="0084022B" w:rsidRPr="009144D7">
        <w:rPr>
          <w:szCs w:val="22"/>
        </w:rPr>
        <w:t>. Cependant, m</w:t>
      </w:r>
      <w:r w:rsidRPr="009144D7">
        <w:rPr>
          <w:szCs w:val="22"/>
        </w:rPr>
        <w:t xml:space="preserve">ême </w:t>
      </w:r>
      <w:r w:rsidR="003943A3" w:rsidRPr="009144D7">
        <w:rPr>
          <w:szCs w:val="22"/>
        </w:rPr>
        <w:t xml:space="preserve">si le </w:t>
      </w:r>
      <w:r w:rsidRPr="009144D7">
        <w:rPr>
          <w:szCs w:val="22"/>
        </w:rPr>
        <w:t>tri est effectué</w:t>
      </w:r>
      <w:r w:rsidR="003943A3" w:rsidRPr="009144D7">
        <w:rPr>
          <w:szCs w:val="22"/>
        </w:rPr>
        <w:t xml:space="preserve"> par les ménages ou entreprises,</w:t>
      </w:r>
      <w:r w:rsidRPr="009144D7">
        <w:rPr>
          <w:szCs w:val="22"/>
        </w:rPr>
        <w:t xml:space="preserve"> il </w:t>
      </w:r>
      <w:r w:rsidR="003943A3" w:rsidRPr="009144D7">
        <w:rPr>
          <w:szCs w:val="22"/>
        </w:rPr>
        <w:t>n’est pas très utile puisqu’u</w:t>
      </w:r>
      <w:r w:rsidRPr="009144D7">
        <w:rPr>
          <w:szCs w:val="22"/>
        </w:rPr>
        <w:t>ne fois les déchets collectés, tout est ensuite mélangé à la décharge de Mbeubeuss, ce qui décourage</w:t>
      </w:r>
      <w:r w:rsidR="00975025" w:rsidRPr="009144D7">
        <w:rPr>
          <w:szCs w:val="22"/>
        </w:rPr>
        <w:t xml:space="preserve"> fortement</w:t>
      </w:r>
      <w:r w:rsidRPr="009144D7">
        <w:rPr>
          <w:szCs w:val="22"/>
        </w:rPr>
        <w:t xml:space="preserve"> les efforts individuels de tri. </w:t>
      </w:r>
    </w:p>
    <w:p w14:paraId="63D5DAC3" w14:textId="77777777" w:rsidR="006A72E6" w:rsidRPr="009144D7" w:rsidRDefault="006A72E6" w:rsidP="006F0443">
      <w:pPr>
        <w:spacing w:line="276" w:lineRule="auto"/>
        <w:rPr>
          <w:szCs w:val="22"/>
        </w:rPr>
      </w:pPr>
    </w:p>
    <w:p w14:paraId="171D8D56" w14:textId="259AD943" w:rsidR="0097014A" w:rsidRPr="009144D7" w:rsidRDefault="0017011B" w:rsidP="006F0443">
      <w:pPr>
        <w:spacing w:line="276" w:lineRule="auto"/>
        <w:rPr>
          <w:szCs w:val="22"/>
          <w:u w:val="single"/>
        </w:rPr>
      </w:pPr>
      <w:r w:rsidRPr="009144D7">
        <w:rPr>
          <w:szCs w:val="22"/>
          <w:u w:val="single"/>
        </w:rPr>
        <w:t>Recyclage</w:t>
      </w:r>
    </w:p>
    <w:p w14:paraId="02626F96" w14:textId="0761316C" w:rsidR="009B1705" w:rsidRPr="009144D7" w:rsidRDefault="00E800F4" w:rsidP="006F0443">
      <w:pPr>
        <w:spacing w:line="276" w:lineRule="auto"/>
        <w:rPr>
          <w:szCs w:val="22"/>
        </w:rPr>
      </w:pPr>
      <w:r w:rsidRPr="009144D7">
        <w:rPr>
          <w:szCs w:val="22"/>
        </w:rPr>
        <w:t>Le recyclage reste très limité au Sénégal</w:t>
      </w:r>
      <w:r w:rsidR="004E3068">
        <w:rPr>
          <w:szCs w:val="22"/>
        </w:rPr>
        <w:t>. S</w:t>
      </w:r>
      <w:r w:rsidRPr="009144D7">
        <w:rPr>
          <w:szCs w:val="22"/>
        </w:rPr>
        <w:t xml:space="preserve">eulement 10 % des déchets plastiques sont effectivement recyclés dans le pays (Heinrich Böll Stiftung, 2022). Une part de ce recyclage est assurée par une </w:t>
      </w:r>
      <w:r w:rsidR="0097014A" w:rsidRPr="009144D7">
        <w:rPr>
          <w:szCs w:val="22"/>
        </w:rPr>
        <w:t xml:space="preserve">entreprise chinoise à l’entrée de </w:t>
      </w:r>
      <w:r w:rsidR="00A50201" w:rsidRPr="009144D7">
        <w:rPr>
          <w:szCs w:val="22"/>
        </w:rPr>
        <w:t xml:space="preserve">la décharge de </w:t>
      </w:r>
      <w:r w:rsidR="0097014A" w:rsidRPr="009144D7">
        <w:rPr>
          <w:szCs w:val="22"/>
        </w:rPr>
        <w:t xml:space="preserve">Mbeubeuss </w:t>
      </w:r>
      <w:r w:rsidR="00B425BD" w:rsidRPr="009144D7">
        <w:rPr>
          <w:szCs w:val="22"/>
        </w:rPr>
        <w:t xml:space="preserve">qui </w:t>
      </w:r>
      <w:r w:rsidR="0097014A" w:rsidRPr="009144D7">
        <w:rPr>
          <w:szCs w:val="22"/>
        </w:rPr>
        <w:t xml:space="preserve">recycle les bouteilles PET en paillettes ou en granulés de plastique. Toutefois, ce recyclage ne va pas jusqu’à la fabrication de produits finis </w:t>
      </w:r>
      <w:r w:rsidR="00B11F02" w:rsidRPr="009144D7">
        <w:rPr>
          <w:szCs w:val="22"/>
        </w:rPr>
        <w:t>puisque</w:t>
      </w:r>
      <w:r w:rsidR="0097014A" w:rsidRPr="009144D7">
        <w:rPr>
          <w:szCs w:val="22"/>
        </w:rPr>
        <w:t xml:space="preserve"> les matières transformées sont principalement exportées vers l’Asie pour être utilisées comme matière première dans de nouveaux produits</w:t>
      </w:r>
      <w:r w:rsidR="004E3068">
        <w:rPr>
          <w:szCs w:val="22"/>
        </w:rPr>
        <w:t xml:space="preserve"> </w:t>
      </w:r>
      <w:r w:rsidR="004E3068" w:rsidRPr="009144D7">
        <w:rPr>
          <w:szCs w:val="22"/>
        </w:rPr>
        <w:t>(</w:t>
      </w:r>
      <w:r w:rsidR="0039001F">
        <w:rPr>
          <w:szCs w:val="22"/>
        </w:rPr>
        <w:t>Sene</w:t>
      </w:r>
      <w:r w:rsidR="004E3068" w:rsidRPr="009144D7">
        <w:rPr>
          <w:szCs w:val="22"/>
        </w:rPr>
        <w:t>, 2025)</w:t>
      </w:r>
      <w:r w:rsidR="0097014A" w:rsidRPr="009144D7">
        <w:rPr>
          <w:szCs w:val="22"/>
        </w:rPr>
        <w:t>.</w:t>
      </w:r>
      <w:r w:rsidR="006A72E6" w:rsidRPr="009144D7">
        <w:rPr>
          <w:szCs w:val="22"/>
        </w:rPr>
        <w:t xml:space="preserve"> </w:t>
      </w:r>
      <w:r w:rsidR="009B1705" w:rsidRPr="009144D7">
        <w:rPr>
          <w:szCs w:val="22"/>
        </w:rPr>
        <w:t>Pour l’instant</w:t>
      </w:r>
      <w:r w:rsidR="00BB71B3">
        <w:rPr>
          <w:szCs w:val="22"/>
        </w:rPr>
        <w:t>,</w:t>
      </w:r>
      <w:r w:rsidR="009B1705" w:rsidRPr="009144D7">
        <w:rPr>
          <w:szCs w:val="22"/>
        </w:rPr>
        <w:t xml:space="preserve"> ils ne réutilisent </w:t>
      </w:r>
      <w:r w:rsidR="00F478AA" w:rsidRPr="009144D7">
        <w:rPr>
          <w:szCs w:val="22"/>
        </w:rPr>
        <w:t>pas les matières premières secondaire</w:t>
      </w:r>
      <w:r w:rsidR="00E53FCC" w:rsidRPr="009144D7">
        <w:rPr>
          <w:szCs w:val="22"/>
        </w:rPr>
        <w:t>s</w:t>
      </w:r>
      <w:r w:rsidR="00F478AA" w:rsidRPr="009144D7">
        <w:rPr>
          <w:szCs w:val="22"/>
        </w:rPr>
        <w:t xml:space="preserve"> au Sénégal </w:t>
      </w:r>
      <w:r w:rsidR="00E53FCC" w:rsidRPr="009144D7">
        <w:rPr>
          <w:szCs w:val="22"/>
        </w:rPr>
        <w:t>par manque</w:t>
      </w:r>
      <w:r w:rsidR="00F478AA" w:rsidRPr="009144D7">
        <w:rPr>
          <w:szCs w:val="22"/>
        </w:rPr>
        <w:t xml:space="preserve"> d’infrastructures adaptées. Transformer des granulés en nouvelles bouteilles, par exemple, demande une technologie qu’</w:t>
      </w:r>
      <w:r w:rsidR="003A1A15" w:rsidRPr="009144D7">
        <w:rPr>
          <w:szCs w:val="22"/>
        </w:rPr>
        <w:t xml:space="preserve">ils </w:t>
      </w:r>
      <w:r w:rsidR="00F478AA" w:rsidRPr="009144D7">
        <w:rPr>
          <w:szCs w:val="22"/>
        </w:rPr>
        <w:t>n’</w:t>
      </w:r>
      <w:r w:rsidR="003A1A15" w:rsidRPr="009144D7">
        <w:rPr>
          <w:szCs w:val="22"/>
        </w:rPr>
        <w:t xml:space="preserve">ont </w:t>
      </w:r>
      <w:r w:rsidR="00F478AA" w:rsidRPr="009144D7">
        <w:rPr>
          <w:szCs w:val="22"/>
        </w:rPr>
        <w:t xml:space="preserve">pas encore au Sénégal. </w:t>
      </w:r>
      <w:r w:rsidR="00187F33" w:rsidRPr="009144D7">
        <w:rPr>
          <w:szCs w:val="22"/>
        </w:rPr>
        <w:t>En attendant</w:t>
      </w:r>
      <w:r w:rsidR="00F478AA" w:rsidRPr="009144D7">
        <w:rPr>
          <w:szCs w:val="22"/>
        </w:rPr>
        <w:t xml:space="preserve">, </w:t>
      </w:r>
      <w:r w:rsidR="00187F33" w:rsidRPr="009144D7">
        <w:rPr>
          <w:szCs w:val="22"/>
        </w:rPr>
        <w:t xml:space="preserve">la transformation locale se limite à des </w:t>
      </w:r>
      <w:r w:rsidR="00F478AA" w:rsidRPr="009144D7">
        <w:rPr>
          <w:szCs w:val="22"/>
        </w:rPr>
        <w:t xml:space="preserve">produits simples </w:t>
      </w:r>
      <w:r w:rsidR="00A03006" w:rsidRPr="009144D7">
        <w:rPr>
          <w:szCs w:val="22"/>
        </w:rPr>
        <w:t xml:space="preserve">dont des </w:t>
      </w:r>
      <w:r w:rsidR="00F478AA" w:rsidRPr="009144D7">
        <w:rPr>
          <w:szCs w:val="22"/>
        </w:rPr>
        <w:t xml:space="preserve">ustensiles </w:t>
      </w:r>
      <w:r w:rsidR="00F478AA" w:rsidRPr="009144D7">
        <w:rPr>
          <w:szCs w:val="22"/>
        </w:rPr>
        <w:lastRenderedPageBreak/>
        <w:t>de cuisine, meubles, nattes, sandales</w:t>
      </w:r>
      <w:r w:rsidR="00A03006" w:rsidRPr="009144D7">
        <w:rPr>
          <w:szCs w:val="22"/>
        </w:rPr>
        <w:t xml:space="preserve">. </w:t>
      </w:r>
      <w:r w:rsidR="00F478AA" w:rsidRPr="009144D7">
        <w:rPr>
          <w:szCs w:val="22"/>
        </w:rPr>
        <w:t>C’est surtout du PEHD (polyéthylène haute densité) qui est transformé localement.</w:t>
      </w:r>
    </w:p>
    <w:p w14:paraId="0D592AF6" w14:textId="77777777" w:rsidR="009B1705" w:rsidRPr="009144D7" w:rsidRDefault="009B1705" w:rsidP="006F0443">
      <w:pPr>
        <w:spacing w:line="276" w:lineRule="auto"/>
        <w:rPr>
          <w:szCs w:val="22"/>
        </w:rPr>
      </w:pPr>
    </w:p>
    <w:p w14:paraId="637AC7C3" w14:textId="62188F5C" w:rsidR="00734300" w:rsidRPr="009144D7" w:rsidRDefault="006A72E6" w:rsidP="006F0443">
      <w:pPr>
        <w:spacing w:line="276" w:lineRule="auto"/>
        <w:rPr>
          <w:szCs w:val="22"/>
        </w:rPr>
      </w:pPr>
      <w:r w:rsidRPr="009144D7">
        <w:rPr>
          <w:szCs w:val="22"/>
        </w:rPr>
        <w:t>Néanmoins, il y a des entreprises privées et des start-up qui se lancent dans la gestion des déchets comme Ciprovis, Reciplast, Plastique Odyssé</w:t>
      </w:r>
      <w:r w:rsidR="007E4B16" w:rsidRPr="009144D7">
        <w:rPr>
          <w:szCs w:val="22"/>
        </w:rPr>
        <w:t>e</w:t>
      </w:r>
      <w:r w:rsidR="00A5179D">
        <w:rPr>
          <w:szCs w:val="22"/>
        </w:rPr>
        <w:t xml:space="preserve"> </w:t>
      </w:r>
      <w:r w:rsidR="00A5179D" w:rsidRPr="009144D7">
        <w:rPr>
          <w:szCs w:val="22"/>
        </w:rPr>
        <w:t>(</w:t>
      </w:r>
      <w:r w:rsidR="00A5179D">
        <w:rPr>
          <w:szCs w:val="22"/>
        </w:rPr>
        <w:t>Sene</w:t>
      </w:r>
      <w:r w:rsidR="00A5179D" w:rsidRPr="009144D7">
        <w:rPr>
          <w:szCs w:val="22"/>
        </w:rPr>
        <w:t>, 2025)</w:t>
      </w:r>
      <w:r w:rsidR="007E4B16" w:rsidRPr="009144D7">
        <w:rPr>
          <w:szCs w:val="22"/>
        </w:rPr>
        <w:t xml:space="preserve">. </w:t>
      </w:r>
      <w:r w:rsidRPr="009144D7">
        <w:rPr>
          <w:szCs w:val="22"/>
        </w:rPr>
        <w:t xml:space="preserve">Dans le recyclage, certains proposent des bacs de tri </w:t>
      </w:r>
      <w:r w:rsidR="00801ED7" w:rsidRPr="009144D7">
        <w:rPr>
          <w:szCs w:val="22"/>
        </w:rPr>
        <w:t xml:space="preserve">adaptés à </w:t>
      </w:r>
      <w:r w:rsidRPr="009144D7">
        <w:rPr>
          <w:szCs w:val="22"/>
        </w:rPr>
        <w:t xml:space="preserve">la quantité et </w:t>
      </w:r>
      <w:r w:rsidR="00801ED7" w:rsidRPr="009144D7">
        <w:rPr>
          <w:szCs w:val="22"/>
        </w:rPr>
        <w:t>au</w:t>
      </w:r>
      <w:r w:rsidRPr="009144D7">
        <w:rPr>
          <w:szCs w:val="22"/>
        </w:rPr>
        <w:t xml:space="preserve"> type de déchets produits. La </w:t>
      </w:r>
      <w:r w:rsidR="004B02AE" w:rsidRPr="009144D7">
        <w:rPr>
          <w:szCs w:val="22"/>
        </w:rPr>
        <w:t>majorité de leur clientèle est composée d’</w:t>
      </w:r>
      <w:r w:rsidRPr="009144D7">
        <w:rPr>
          <w:szCs w:val="22"/>
        </w:rPr>
        <w:t>entreprises ou d</w:t>
      </w:r>
      <w:r w:rsidR="004B02AE" w:rsidRPr="009144D7">
        <w:rPr>
          <w:szCs w:val="22"/>
        </w:rPr>
        <w:t>’</w:t>
      </w:r>
      <w:r w:rsidRPr="009144D7">
        <w:rPr>
          <w:szCs w:val="22"/>
        </w:rPr>
        <w:t xml:space="preserve">ONG </w:t>
      </w:r>
      <w:r w:rsidR="004B02AE" w:rsidRPr="009144D7">
        <w:rPr>
          <w:szCs w:val="22"/>
        </w:rPr>
        <w:t xml:space="preserve">souhaitant </w:t>
      </w:r>
      <w:r w:rsidRPr="009144D7">
        <w:rPr>
          <w:szCs w:val="22"/>
        </w:rPr>
        <w:t>entrer dans une dynamique de management environnemental, obtenir des certificats de valorisation des déchets. Parmi ces entreprises privées et start</w:t>
      </w:r>
      <w:r w:rsidR="00BB71B3">
        <w:rPr>
          <w:szCs w:val="22"/>
        </w:rPr>
        <w:t>-</w:t>
      </w:r>
      <w:r w:rsidRPr="009144D7">
        <w:rPr>
          <w:szCs w:val="22"/>
        </w:rPr>
        <w:t xml:space="preserve">up, </w:t>
      </w:r>
      <w:r w:rsidR="00801ED7" w:rsidRPr="009144D7">
        <w:rPr>
          <w:szCs w:val="22"/>
        </w:rPr>
        <w:t>certaines</w:t>
      </w:r>
      <w:r w:rsidRPr="009144D7">
        <w:rPr>
          <w:szCs w:val="22"/>
        </w:rPr>
        <w:t xml:space="preserve"> se spécialisent dans certains types de déchets. Par exemple, Plastique Odyssée, propose des solutions de recyclage et de valorisation des déchets plastiques. Reciplast, transforme les déchets plastiques en meubles : des tables, des bancs, tout ce qui est menuiserie en plastique.</w:t>
      </w:r>
      <w:r w:rsidR="000A01F1" w:rsidRPr="009144D7">
        <w:rPr>
          <w:szCs w:val="22"/>
        </w:rPr>
        <w:t xml:space="preserve"> </w:t>
      </w:r>
      <w:r w:rsidRPr="009144D7">
        <w:rPr>
          <w:szCs w:val="22"/>
        </w:rPr>
        <w:t>Donc il y a différentes start-up</w:t>
      </w:r>
      <w:r w:rsidR="00BB71B3">
        <w:rPr>
          <w:szCs w:val="22"/>
        </w:rPr>
        <w:t>s</w:t>
      </w:r>
      <w:r w:rsidRPr="009144D7">
        <w:rPr>
          <w:szCs w:val="22"/>
        </w:rPr>
        <w:t xml:space="preserve"> qui se lancent là-dessus. Mais la plupart des déchets sont encore envoyés à la décharge.</w:t>
      </w:r>
      <w:r w:rsidR="000A01F1" w:rsidRPr="009144D7">
        <w:rPr>
          <w:szCs w:val="22"/>
        </w:rPr>
        <w:t xml:space="preserve"> </w:t>
      </w:r>
    </w:p>
    <w:p w14:paraId="7335B951" w14:textId="77777777" w:rsidR="00734300" w:rsidRPr="009144D7" w:rsidRDefault="00734300" w:rsidP="006F0443">
      <w:pPr>
        <w:spacing w:line="276" w:lineRule="auto"/>
        <w:rPr>
          <w:szCs w:val="22"/>
        </w:rPr>
      </w:pPr>
    </w:p>
    <w:p w14:paraId="2B6CBC5D" w14:textId="4CF07784" w:rsidR="008007E7" w:rsidRPr="009144D7" w:rsidRDefault="008007E7" w:rsidP="006F0443">
      <w:pPr>
        <w:spacing w:line="276" w:lineRule="auto"/>
        <w:rPr>
          <w:szCs w:val="22"/>
          <w:u w:val="single"/>
        </w:rPr>
      </w:pPr>
      <w:r w:rsidRPr="009144D7">
        <w:rPr>
          <w:szCs w:val="22"/>
          <w:u w:val="single"/>
        </w:rPr>
        <w:t>Incinération</w:t>
      </w:r>
    </w:p>
    <w:p w14:paraId="23F9DB4A" w14:textId="36290803" w:rsidR="00B060A1" w:rsidRDefault="00D3355D" w:rsidP="006F0443">
      <w:pPr>
        <w:spacing w:line="276" w:lineRule="auto"/>
        <w:rPr>
          <w:szCs w:val="22"/>
        </w:rPr>
      </w:pPr>
      <w:r w:rsidRPr="009144D7">
        <w:rPr>
          <w:szCs w:val="22"/>
        </w:rPr>
        <w:t>Enfin, une part des déchets collectés est incinérée à la décharge, parfois de manière non contrôlée. Cette pratique reste marginale en comparaison du volume total de déchets, mais elle soulève des préoccupations en matière de pollution de l’air et d’émissions de gaz toxiques, faute d’installations adaptées respectant les normes environnementales.</w:t>
      </w:r>
      <w:r w:rsidR="003A50AA" w:rsidRPr="009144D7">
        <w:rPr>
          <w:szCs w:val="22"/>
        </w:rPr>
        <w:t xml:space="preserve"> </w:t>
      </w:r>
      <w:r w:rsidRPr="009144D7">
        <w:rPr>
          <w:szCs w:val="22"/>
        </w:rPr>
        <w:t xml:space="preserve">De plus, ceux chez qui la collecte ne se fait pas, brûlent ses déchets chez soi à ciel ouvert dans les quartiers informels. </w:t>
      </w:r>
    </w:p>
    <w:p w14:paraId="00AD37F0" w14:textId="77777777" w:rsidR="00A5179D" w:rsidRDefault="00A5179D" w:rsidP="006F0443">
      <w:pPr>
        <w:spacing w:line="276" w:lineRule="auto"/>
        <w:rPr>
          <w:szCs w:val="22"/>
        </w:rPr>
      </w:pPr>
    </w:p>
    <w:p w14:paraId="18D31348" w14:textId="68C87294" w:rsidR="00A5179D" w:rsidRPr="00A5179D" w:rsidRDefault="00A5179D" w:rsidP="006F0443">
      <w:pPr>
        <w:spacing w:line="276" w:lineRule="auto"/>
        <w:rPr>
          <w:szCs w:val="22"/>
          <w:u w:val="single"/>
        </w:rPr>
      </w:pPr>
      <w:r w:rsidRPr="00A5179D">
        <w:rPr>
          <w:szCs w:val="22"/>
          <w:u w:val="single"/>
        </w:rPr>
        <w:t>Résumé</w:t>
      </w:r>
    </w:p>
    <w:p w14:paraId="24D3FD27" w14:textId="0071437E" w:rsidR="00A5179D" w:rsidRDefault="00A5179D" w:rsidP="006F0443">
      <w:pPr>
        <w:spacing w:line="276" w:lineRule="auto"/>
        <w:rPr>
          <w:szCs w:val="22"/>
        </w:rPr>
      </w:pPr>
      <w:r>
        <w:rPr>
          <w:szCs w:val="22"/>
        </w:rPr>
        <w:t>La figure suivante résume la fin de vie d’un déchet plastique, comme expliqué plus haut.</w:t>
      </w:r>
    </w:p>
    <w:p w14:paraId="4183BA2A" w14:textId="77777777" w:rsidR="00914D38" w:rsidRDefault="00B82EC5" w:rsidP="006F0443">
      <w:pPr>
        <w:keepNext/>
        <w:spacing w:line="276" w:lineRule="auto"/>
      </w:pPr>
      <w:r w:rsidRPr="00B82EC5">
        <w:rPr>
          <w:noProof/>
          <w:szCs w:val="22"/>
        </w:rPr>
        <w:drawing>
          <wp:inline distT="0" distB="0" distL="0" distR="0" wp14:anchorId="63EB4958" wp14:editId="4A3EF856">
            <wp:extent cx="5955624" cy="4190338"/>
            <wp:effectExtent l="0" t="0" r="7620" b="1270"/>
            <wp:docPr id="1980421406" name="Image 1" descr="Une image contenant texte, capture d’écran,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421406" name="Image 1" descr="Une image contenant texte, capture d’écran, conception&#10;&#10;Le contenu généré par l’IA peut être incorrect."/>
                    <pic:cNvPicPr/>
                  </pic:nvPicPr>
                  <pic:blipFill>
                    <a:blip r:embed="rId45"/>
                    <a:stretch>
                      <a:fillRect/>
                    </a:stretch>
                  </pic:blipFill>
                  <pic:spPr>
                    <a:xfrm>
                      <a:off x="0" y="0"/>
                      <a:ext cx="5968921" cy="4199693"/>
                    </a:xfrm>
                    <a:prstGeom prst="rect">
                      <a:avLst/>
                    </a:prstGeom>
                  </pic:spPr>
                </pic:pic>
              </a:graphicData>
            </a:graphic>
          </wp:inline>
        </w:drawing>
      </w:r>
    </w:p>
    <w:p w14:paraId="6454F329" w14:textId="5793AAC3" w:rsidR="00D21B31" w:rsidRPr="009144D7" w:rsidRDefault="00914D38" w:rsidP="006F0443">
      <w:pPr>
        <w:pStyle w:val="Lgende"/>
        <w:spacing w:line="276" w:lineRule="auto"/>
        <w:jc w:val="center"/>
        <w:rPr>
          <w:szCs w:val="22"/>
        </w:rPr>
      </w:pPr>
      <w:bookmarkStart w:id="19" w:name="_Toc203095404"/>
      <w:r w:rsidRPr="00914D38">
        <w:rPr>
          <w:u w:val="single"/>
        </w:rPr>
        <w:t xml:space="preserve">Figure </w:t>
      </w:r>
      <w:r w:rsidRPr="00914D38">
        <w:rPr>
          <w:u w:val="single"/>
        </w:rPr>
        <w:fldChar w:fldCharType="begin"/>
      </w:r>
      <w:r w:rsidRPr="00914D38">
        <w:rPr>
          <w:u w:val="single"/>
        </w:rPr>
        <w:instrText xml:space="preserve"> SEQ Figure \* ARABIC </w:instrText>
      </w:r>
      <w:r w:rsidRPr="00914D38">
        <w:rPr>
          <w:u w:val="single"/>
        </w:rPr>
        <w:fldChar w:fldCharType="separate"/>
      </w:r>
      <w:r w:rsidR="00E5602D">
        <w:rPr>
          <w:noProof/>
          <w:u w:val="single"/>
        </w:rPr>
        <w:t>5</w:t>
      </w:r>
      <w:r w:rsidRPr="00914D38">
        <w:rPr>
          <w:u w:val="single"/>
        </w:rPr>
        <w:fldChar w:fldCharType="end"/>
      </w:r>
      <w:r>
        <w:t xml:space="preserve"> : </w:t>
      </w:r>
      <w:r w:rsidRPr="009A1F1C">
        <w:t>La fin de vie d’un déchet plastique</w:t>
      </w:r>
      <w:bookmarkEnd w:id="19"/>
    </w:p>
    <w:p w14:paraId="6CE3751E" w14:textId="3828D5CE" w:rsidR="00727706" w:rsidRPr="00126164" w:rsidRDefault="002A0B0F" w:rsidP="006F0443">
      <w:pPr>
        <w:pStyle w:val="Titre2"/>
        <w:numPr>
          <w:ilvl w:val="0"/>
          <w:numId w:val="10"/>
        </w:numPr>
        <w:spacing w:line="276" w:lineRule="auto"/>
        <w:rPr>
          <w:bCs/>
          <w:color w:val="153D63" w:themeColor="text2" w:themeTint="E6"/>
          <w:szCs w:val="28"/>
        </w:rPr>
      </w:pPr>
      <w:bookmarkStart w:id="20" w:name="_Toc203095293"/>
      <w:r w:rsidRPr="00126164">
        <w:rPr>
          <w:bCs/>
          <w:color w:val="153D63" w:themeColor="text2" w:themeTint="E6"/>
          <w:szCs w:val="28"/>
        </w:rPr>
        <w:lastRenderedPageBreak/>
        <w:t>I</w:t>
      </w:r>
      <w:r w:rsidR="00B86456" w:rsidRPr="00126164">
        <w:rPr>
          <w:bCs/>
          <w:color w:val="153D63" w:themeColor="text2" w:themeTint="E6"/>
          <w:szCs w:val="28"/>
        </w:rPr>
        <w:t>mpacts négatifs</w:t>
      </w:r>
      <w:r w:rsidR="00453FAC" w:rsidRPr="00126164">
        <w:rPr>
          <w:bCs/>
          <w:color w:val="153D63" w:themeColor="text2" w:themeTint="E6"/>
          <w:szCs w:val="28"/>
        </w:rPr>
        <w:t xml:space="preserve"> </w:t>
      </w:r>
      <w:r w:rsidR="00624A96" w:rsidRPr="00126164">
        <w:rPr>
          <w:bCs/>
          <w:color w:val="153D63" w:themeColor="text2" w:themeTint="E6"/>
          <w:szCs w:val="28"/>
        </w:rPr>
        <w:t>du plastique</w:t>
      </w:r>
      <w:r w:rsidR="00770590" w:rsidRPr="00126164">
        <w:rPr>
          <w:bCs/>
          <w:color w:val="153D63" w:themeColor="text2" w:themeTint="E6"/>
          <w:szCs w:val="28"/>
        </w:rPr>
        <w:t xml:space="preserve"> au Sénéga</w:t>
      </w:r>
      <w:r w:rsidR="00774315" w:rsidRPr="00126164">
        <w:rPr>
          <w:bCs/>
          <w:color w:val="153D63" w:themeColor="text2" w:themeTint="E6"/>
          <w:szCs w:val="28"/>
        </w:rPr>
        <w:t>l</w:t>
      </w:r>
      <w:bookmarkEnd w:id="20"/>
    </w:p>
    <w:p w14:paraId="76A0C600" w14:textId="460E840D" w:rsidR="00746F7F" w:rsidRPr="009144D7" w:rsidRDefault="00746F7F" w:rsidP="006F0443">
      <w:pPr>
        <w:spacing w:line="276" w:lineRule="auto"/>
        <w:rPr>
          <w:szCs w:val="22"/>
        </w:rPr>
      </w:pPr>
      <w:r w:rsidRPr="009144D7">
        <w:rPr>
          <w:szCs w:val="22"/>
        </w:rPr>
        <w:t xml:space="preserve">Cette partie du travail </w:t>
      </w:r>
      <w:r w:rsidR="009F7A4C" w:rsidRPr="009144D7">
        <w:rPr>
          <w:szCs w:val="22"/>
        </w:rPr>
        <w:t xml:space="preserve">analyse </w:t>
      </w:r>
      <w:r w:rsidRPr="009144D7">
        <w:rPr>
          <w:szCs w:val="22"/>
        </w:rPr>
        <w:t>les effets négatifs du plastique</w:t>
      </w:r>
      <w:r w:rsidR="00A40C00">
        <w:rPr>
          <w:szCs w:val="22"/>
        </w:rPr>
        <w:t xml:space="preserve"> au Sénégal</w:t>
      </w:r>
      <w:r w:rsidRPr="009144D7">
        <w:rPr>
          <w:szCs w:val="22"/>
        </w:rPr>
        <w:t xml:space="preserve"> sur l’environnement, la santé et l’économie</w:t>
      </w:r>
      <w:r w:rsidR="00574143">
        <w:rPr>
          <w:szCs w:val="22"/>
        </w:rPr>
        <w:t>.</w:t>
      </w:r>
    </w:p>
    <w:p w14:paraId="4F8AA2EC" w14:textId="77777777" w:rsidR="001D6619" w:rsidRPr="009144D7" w:rsidRDefault="001D6619" w:rsidP="006F0443">
      <w:pPr>
        <w:spacing w:line="276" w:lineRule="auto"/>
        <w:rPr>
          <w:szCs w:val="22"/>
        </w:rPr>
      </w:pPr>
    </w:p>
    <w:p w14:paraId="6A20D97B" w14:textId="1B243CC5" w:rsidR="00A649D0" w:rsidRPr="00126164" w:rsidRDefault="00453FAC" w:rsidP="006F0443">
      <w:pPr>
        <w:pStyle w:val="Titre3"/>
        <w:numPr>
          <w:ilvl w:val="1"/>
          <w:numId w:val="10"/>
        </w:numPr>
        <w:spacing w:line="276" w:lineRule="auto"/>
        <w:rPr>
          <w:bCs/>
          <w:color w:val="153D63" w:themeColor="text2" w:themeTint="E6"/>
        </w:rPr>
      </w:pPr>
      <w:bookmarkStart w:id="21" w:name="_Toc203095294"/>
      <w:r w:rsidRPr="00126164">
        <w:rPr>
          <w:bCs/>
          <w:color w:val="153D63" w:themeColor="text2" w:themeTint="E6"/>
        </w:rPr>
        <w:t>Impacts</w:t>
      </w:r>
      <w:r w:rsidR="00B86456" w:rsidRPr="00126164">
        <w:rPr>
          <w:bCs/>
          <w:color w:val="153D63" w:themeColor="text2" w:themeTint="E6"/>
        </w:rPr>
        <w:t xml:space="preserve"> sur l’environnement</w:t>
      </w:r>
      <w:bookmarkEnd w:id="21"/>
    </w:p>
    <w:p w14:paraId="3FC6544B" w14:textId="659C3BBE" w:rsidR="00A40C00" w:rsidRDefault="00940292" w:rsidP="006F0443">
      <w:pPr>
        <w:spacing w:line="276" w:lineRule="auto"/>
        <w:rPr>
          <w:szCs w:val="22"/>
        </w:rPr>
      </w:pPr>
      <w:r w:rsidRPr="00940292">
        <w:rPr>
          <w:szCs w:val="22"/>
        </w:rPr>
        <w:t xml:space="preserve">L’environnement sénégalais est </w:t>
      </w:r>
      <w:r>
        <w:rPr>
          <w:szCs w:val="22"/>
        </w:rPr>
        <w:t>très</w:t>
      </w:r>
      <w:r w:rsidRPr="00940292">
        <w:rPr>
          <w:szCs w:val="22"/>
        </w:rPr>
        <w:t xml:space="preserve"> impacté par la pollution plastique à cause d’un système de gestion des déchets encore partiellement défaillant, d’une forte production de plastiques à usage unique et d’un abandon fréquent dans la nature (S</w:t>
      </w:r>
      <w:r w:rsidR="00AA7370">
        <w:rPr>
          <w:szCs w:val="22"/>
        </w:rPr>
        <w:t>e</w:t>
      </w:r>
      <w:r w:rsidRPr="00940292">
        <w:rPr>
          <w:szCs w:val="22"/>
        </w:rPr>
        <w:t>ne, 2025).</w:t>
      </w:r>
      <w:r>
        <w:rPr>
          <w:szCs w:val="22"/>
        </w:rPr>
        <w:t xml:space="preserve"> </w:t>
      </w:r>
      <w:r w:rsidR="00746F7F" w:rsidRPr="009144D7">
        <w:rPr>
          <w:szCs w:val="22"/>
        </w:rPr>
        <w:t>Cette partie du travail explique les problèmes engendrés par le plastique sur l’environnement</w:t>
      </w:r>
      <w:r>
        <w:rPr>
          <w:szCs w:val="22"/>
        </w:rPr>
        <w:t xml:space="preserve"> </w:t>
      </w:r>
      <w:r w:rsidR="00F84303" w:rsidRPr="009144D7">
        <w:rPr>
          <w:szCs w:val="22"/>
        </w:rPr>
        <w:t>en</w:t>
      </w:r>
      <w:r w:rsidR="00A610F8">
        <w:rPr>
          <w:szCs w:val="22"/>
        </w:rPr>
        <w:t xml:space="preserve"> </w:t>
      </w:r>
      <w:r w:rsidR="00665E96">
        <w:rPr>
          <w:szCs w:val="22"/>
        </w:rPr>
        <w:t>3</w:t>
      </w:r>
      <w:r w:rsidR="00746F7F" w:rsidRPr="009144D7">
        <w:rPr>
          <w:szCs w:val="22"/>
        </w:rPr>
        <w:t xml:space="preserve"> sous</w:t>
      </w:r>
      <w:r w:rsidR="00F84303" w:rsidRPr="009144D7">
        <w:rPr>
          <w:szCs w:val="22"/>
        </w:rPr>
        <w:t>-</w:t>
      </w:r>
      <w:r w:rsidR="00746F7F" w:rsidRPr="009144D7">
        <w:rPr>
          <w:szCs w:val="22"/>
        </w:rPr>
        <w:t>catégories :</w:t>
      </w:r>
      <w:r w:rsidR="00A610F8">
        <w:rPr>
          <w:szCs w:val="22"/>
        </w:rPr>
        <w:t xml:space="preserve"> la </w:t>
      </w:r>
      <w:r w:rsidR="00746F7F" w:rsidRPr="009144D7">
        <w:rPr>
          <w:szCs w:val="22"/>
        </w:rPr>
        <w:t xml:space="preserve">pollution terrestre, </w:t>
      </w:r>
      <w:r w:rsidR="00A610F8">
        <w:rPr>
          <w:szCs w:val="22"/>
        </w:rPr>
        <w:t xml:space="preserve">de l’air et </w:t>
      </w:r>
      <w:r w:rsidR="00746F7F" w:rsidRPr="009144D7">
        <w:rPr>
          <w:szCs w:val="22"/>
        </w:rPr>
        <w:t>maritime.</w:t>
      </w:r>
    </w:p>
    <w:p w14:paraId="7920A885" w14:textId="77777777" w:rsidR="00A40C00" w:rsidRDefault="00A40C00" w:rsidP="006F0443">
      <w:pPr>
        <w:spacing w:line="276" w:lineRule="auto"/>
        <w:rPr>
          <w:szCs w:val="22"/>
        </w:rPr>
      </w:pPr>
    </w:p>
    <w:p w14:paraId="4C58E2E2" w14:textId="35322D73" w:rsidR="00994E4D" w:rsidRPr="00126164" w:rsidRDefault="00CF6F06" w:rsidP="006F0443">
      <w:pPr>
        <w:pStyle w:val="Titre4"/>
        <w:numPr>
          <w:ilvl w:val="2"/>
          <w:numId w:val="10"/>
        </w:numPr>
        <w:spacing w:line="276" w:lineRule="auto"/>
        <w:rPr>
          <w:bCs/>
          <w:szCs w:val="28"/>
        </w:rPr>
      </w:pPr>
      <w:bookmarkStart w:id="22" w:name="_Toc203095295"/>
      <w:r w:rsidRPr="00126164">
        <w:rPr>
          <w:bCs/>
          <w:szCs w:val="28"/>
        </w:rPr>
        <w:t xml:space="preserve">La </w:t>
      </w:r>
      <w:r w:rsidR="00D201DF" w:rsidRPr="00126164">
        <w:rPr>
          <w:bCs/>
          <w:szCs w:val="28"/>
        </w:rPr>
        <w:t xml:space="preserve">pollution </w:t>
      </w:r>
      <w:r w:rsidRPr="00126164">
        <w:rPr>
          <w:bCs/>
          <w:szCs w:val="28"/>
        </w:rPr>
        <w:t>terre</w:t>
      </w:r>
      <w:r w:rsidR="00D201DF" w:rsidRPr="00126164">
        <w:rPr>
          <w:bCs/>
          <w:szCs w:val="28"/>
        </w:rPr>
        <w:t>stre</w:t>
      </w:r>
      <w:bookmarkEnd w:id="22"/>
    </w:p>
    <w:p w14:paraId="4CA210E9" w14:textId="3BC6D43F" w:rsidR="0025492A" w:rsidRDefault="00840986" w:rsidP="006F0443">
      <w:pPr>
        <w:spacing w:line="276" w:lineRule="auto"/>
        <w:rPr>
          <w:szCs w:val="22"/>
        </w:rPr>
      </w:pPr>
      <w:r w:rsidRPr="00840986">
        <w:rPr>
          <w:szCs w:val="22"/>
        </w:rPr>
        <w:t>Les plastiques abandonnés obstruent les caniveaux de villes comme Dakar ou Saint-Louis</w:t>
      </w:r>
      <w:r>
        <w:rPr>
          <w:szCs w:val="22"/>
        </w:rPr>
        <w:t xml:space="preserve"> ce qui</w:t>
      </w:r>
      <w:r w:rsidRPr="00840986">
        <w:rPr>
          <w:szCs w:val="22"/>
        </w:rPr>
        <w:t xml:space="preserve"> aggrav</w:t>
      </w:r>
      <w:r>
        <w:rPr>
          <w:szCs w:val="22"/>
        </w:rPr>
        <w:t>e fortement</w:t>
      </w:r>
      <w:r w:rsidRPr="00840986">
        <w:rPr>
          <w:szCs w:val="22"/>
        </w:rPr>
        <w:t xml:space="preserve"> les inondations pendant la saison des pluies (Greenpeace Africa, 2021).</w:t>
      </w:r>
      <w:r>
        <w:rPr>
          <w:szCs w:val="22"/>
        </w:rPr>
        <w:t xml:space="preserve"> </w:t>
      </w:r>
      <w:r w:rsidRPr="00840986">
        <w:rPr>
          <w:szCs w:val="22"/>
        </w:rPr>
        <w:t>En milieu rural, les paysans rapportent que l’incinération des plastiques dans les champs rend les sols infertiles</w:t>
      </w:r>
      <w:r>
        <w:rPr>
          <w:szCs w:val="22"/>
        </w:rPr>
        <w:t xml:space="preserve">. On y </w:t>
      </w:r>
      <w:r w:rsidRPr="00840986">
        <w:rPr>
          <w:szCs w:val="22"/>
        </w:rPr>
        <w:t xml:space="preserve">observe une baisse des rendements agricoles liée à la contamination du sol </w:t>
      </w:r>
      <w:r w:rsidRPr="009144D7">
        <w:rPr>
          <w:szCs w:val="22"/>
        </w:rPr>
        <w:t>(ONU, 2021)</w:t>
      </w:r>
      <w:r>
        <w:rPr>
          <w:szCs w:val="22"/>
        </w:rPr>
        <w:t xml:space="preserve">. </w:t>
      </w:r>
      <w:r w:rsidR="00B11FEE" w:rsidRPr="009144D7">
        <w:rPr>
          <w:szCs w:val="22"/>
        </w:rPr>
        <w:t>De plus, le</w:t>
      </w:r>
      <w:r w:rsidR="0025492A" w:rsidRPr="009144D7">
        <w:rPr>
          <w:szCs w:val="22"/>
        </w:rPr>
        <w:t>s déchets plastiques rendent certains paysages, dont les bords de route, les forêts, les champs</w:t>
      </w:r>
      <w:r w:rsidR="00BB71B3">
        <w:rPr>
          <w:szCs w:val="22"/>
        </w:rPr>
        <w:t>,</w:t>
      </w:r>
      <w:r w:rsidR="0025492A" w:rsidRPr="009144D7">
        <w:rPr>
          <w:szCs w:val="22"/>
        </w:rPr>
        <w:t xml:space="preserve"> etc., moins propres. Ceci nuit au tourisme et aux communautés environnantes. </w:t>
      </w:r>
    </w:p>
    <w:p w14:paraId="74E06AD6" w14:textId="33EF2C82" w:rsidR="00A975F9" w:rsidRPr="009144D7" w:rsidRDefault="00A975F9" w:rsidP="006F0443">
      <w:pPr>
        <w:spacing w:line="276" w:lineRule="auto"/>
        <w:rPr>
          <w:szCs w:val="22"/>
        </w:rPr>
      </w:pPr>
      <w:r>
        <w:rPr>
          <w:szCs w:val="22"/>
        </w:rPr>
        <w:t xml:space="preserve">De plus, </w:t>
      </w:r>
      <w:r w:rsidR="00665E96">
        <w:rPr>
          <w:szCs w:val="22"/>
        </w:rPr>
        <w:t>la pollution plastique terrestre affecte également la faune. L</w:t>
      </w:r>
      <w:r w:rsidRPr="00A40C00">
        <w:rPr>
          <w:szCs w:val="22"/>
        </w:rPr>
        <w:t>es animaux domestiques comme les vaches, les chèvres ou les moutons fouille</w:t>
      </w:r>
      <w:r>
        <w:rPr>
          <w:szCs w:val="22"/>
        </w:rPr>
        <w:t xml:space="preserve">nt souvent </w:t>
      </w:r>
      <w:r w:rsidRPr="00A40C00">
        <w:rPr>
          <w:szCs w:val="22"/>
        </w:rPr>
        <w:t>dans les dépotoirs à ciel ouvert ou les sacs plastiques abandonnés. Cela cause de nombreuses morts prématurées.</w:t>
      </w:r>
      <w:r>
        <w:rPr>
          <w:szCs w:val="22"/>
        </w:rPr>
        <w:t xml:space="preserve"> Selon des estimations,</w:t>
      </w:r>
      <w:r w:rsidRPr="00A40C00">
        <w:rPr>
          <w:szCs w:val="22"/>
        </w:rPr>
        <w:t xml:space="preserve"> 30 % du bétail au Sénégal meurt chaque année à cause de l’ingestion de déchets plastiques</w:t>
      </w:r>
      <w:r>
        <w:rPr>
          <w:szCs w:val="22"/>
        </w:rPr>
        <w:t xml:space="preserve"> </w:t>
      </w:r>
      <w:r w:rsidRPr="00A40C00">
        <w:rPr>
          <w:szCs w:val="22"/>
        </w:rPr>
        <w:t>(Codou, 2023)</w:t>
      </w:r>
      <w:r>
        <w:rPr>
          <w:szCs w:val="22"/>
        </w:rPr>
        <w:t>.</w:t>
      </w:r>
    </w:p>
    <w:p w14:paraId="7895BC66" w14:textId="77777777" w:rsidR="00F86399" w:rsidRPr="009144D7" w:rsidRDefault="00F86399" w:rsidP="006F0443">
      <w:pPr>
        <w:spacing w:line="276" w:lineRule="auto"/>
        <w:rPr>
          <w:szCs w:val="22"/>
        </w:rPr>
      </w:pPr>
    </w:p>
    <w:p w14:paraId="55D6AF25" w14:textId="6EE1CF9D" w:rsidR="007743C7" w:rsidRPr="00126164" w:rsidRDefault="00035ECB" w:rsidP="006F0443">
      <w:pPr>
        <w:pStyle w:val="Titre4"/>
        <w:numPr>
          <w:ilvl w:val="2"/>
          <w:numId w:val="10"/>
        </w:numPr>
        <w:spacing w:line="276" w:lineRule="auto"/>
        <w:rPr>
          <w:bCs/>
          <w:szCs w:val="28"/>
        </w:rPr>
      </w:pPr>
      <w:bookmarkStart w:id="23" w:name="_Toc203095296"/>
      <w:r w:rsidRPr="00126164">
        <w:rPr>
          <w:bCs/>
          <w:szCs w:val="28"/>
        </w:rPr>
        <w:t>L</w:t>
      </w:r>
      <w:r w:rsidR="00D201DF" w:rsidRPr="00126164">
        <w:rPr>
          <w:bCs/>
          <w:szCs w:val="28"/>
        </w:rPr>
        <w:t>a pollution d</w:t>
      </w:r>
      <w:r w:rsidR="00A610F8">
        <w:rPr>
          <w:bCs/>
          <w:szCs w:val="28"/>
        </w:rPr>
        <w:t xml:space="preserve">e </w:t>
      </w:r>
      <w:r w:rsidR="00D201DF" w:rsidRPr="00126164">
        <w:rPr>
          <w:bCs/>
          <w:szCs w:val="28"/>
        </w:rPr>
        <w:t>l’</w:t>
      </w:r>
      <w:r w:rsidRPr="00126164">
        <w:rPr>
          <w:bCs/>
          <w:szCs w:val="28"/>
        </w:rPr>
        <w:t>air</w:t>
      </w:r>
      <w:bookmarkEnd w:id="23"/>
      <w:r w:rsidRPr="00126164">
        <w:rPr>
          <w:bCs/>
          <w:szCs w:val="28"/>
        </w:rPr>
        <w:t xml:space="preserve"> </w:t>
      </w:r>
    </w:p>
    <w:p w14:paraId="1A1EAED6" w14:textId="55C94954" w:rsidR="007947E1" w:rsidRDefault="007947E1" w:rsidP="006F0443">
      <w:pPr>
        <w:spacing w:line="276" w:lineRule="auto"/>
        <w:rPr>
          <w:szCs w:val="22"/>
        </w:rPr>
      </w:pPr>
      <w:r w:rsidRPr="007947E1">
        <w:rPr>
          <w:szCs w:val="22"/>
        </w:rPr>
        <w:t>Dans plusieurs quartiers périphériques</w:t>
      </w:r>
      <w:r w:rsidR="00BB71B3">
        <w:rPr>
          <w:szCs w:val="22"/>
        </w:rPr>
        <w:t>,</w:t>
      </w:r>
      <w:r w:rsidRPr="007947E1">
        <w:rPr>
          <w:szCs w:val="22"/>
        </w:rPr>
        <w:t xml:space="preserve"> les habitants brûlent leurs déchets à ciel ouvert</w:t>
      </w:r>
      <w:r>
        <w:rPr>
          <w:szCs w:val="22"/>
        </w:rPr>
        <w:t xml:space="preserve"> </w:t>
      </w:r>
      <w:r w:rsidR="003039A8">
        <w:rPr>
          <w:szCs w:val="22"/>
        </w:rPr>
        <w:t>ce qui génère</w:t>
      </w:r>
      <w:r w:rsidRPr="007947E1">
        <w:rPr>
          <w:szCs w:val="22"/>
        </w:rPr>
        <w:t xml:space="preserve"> des fumées toxiques. Cette combustion libère des substances qui polluent l’air et augmentent les maladies respiratoires</w:t>
      </w:r>
      <w:r w:rsidR="006124BA">
        <w:rPr>
          <w:szCs w:val="22"/>
        </w:rPr>
        <w:t xml:space="preserve">. </w:t>
      </w:r>
      <w:r w:rsidRPr="007947E1">
        <w:rPr>
          <w:szCs w:val="22"/>
        </w:rPr>
        <w:t>Ces pratiques sont particulièrement fréquentes dans les zones non desservies par SONAGED où l’incinération informelle est une solution par défaut.</w:t>
      </w:r>
    </w:p>
    <w:p w14:paraId="1B5F96CB" w14:textId="77777777" w:rsidR="007947E1" w:rsidRDefault="007947E1" w:rsidP="006F0443">
      <w:pPr>
        <w:spacing w:line="276" w:lineRule="auto"/>
        <w:rPr>
          <w:szCs w:val="22"/>
        </w:rPr>
      </w:pPr>
    </w:p>
    <w:p w14:paraId="549C1FEF" w14:textId="5CDBE893" w:rsidR="00AB0AF1" w:rsidRDefault="00441F6C" w:rsidP="006F0443">
      <w:pPr>
        <w:spacing w:line="276" w:lineRule="auto"/>
        <w:rPr>
          <w:szCs w:val="22"/>
        </w:rPr>
      </w:pPr>
      <w:r>
        <w:rPr>
          <w:szCs w:val="22"/>
        </w:rPr>
        <w:t>Ensuite</w:t>
      </w:r>
      <w:r w:rsidR="000921E1">
        <w:rPr>
          <w:szCs w:val="22"/>
        </w:rPr>
        <w:t>,</w:t>
      </w:r>
      <w:r>
        <w:rPr>
          <w:szCs w:val="22"/>
        </w:rPr>
        <w:t xml:space="preserve"> d</w:t>
      </w:r>
      <w:r w:rsidR="007947E1">
        <w:rPr>
          <w:szCs w:val="22"/>
        </w:rPr>
        <w:t xml:space="preserve">e façon </w:t>
      </w:r>
      <w:r>
        <w:rPr>
          <w:szCs w:val="22"/>
        </w:rPr>
        <w:t xml:space="preserve">plus globale et </w:t>
      </w:r>
      <w:r w:rsidR="007947E1">
        <w:rPr>
          <w:szCs w:val="22"/>
        </w:rPr>
        <w:t>générale, l</w:t>
      </w:r>
      <w:r w:rsidR="00A2376A" w:rsidRPr="009144D7">
        <w:rPr>
          <w:szCs w:val="22"/>
        </w:rPr>
        <w:t>e</w:t>
      </w:r>
      <w:r w:rsidR="00EF5E10" w:rsidRPr="009144D7">
        <w:rPr>
          <w:szCs w:val="22"/>
        </w:rPr>
        <w:t>s recherches démontrent que le</w:t>
      </w:r>
      <w:r w:rsidR="00A2376A" w:rsidRPr="009144D7">
        <w:rPr>
          <w:szCs w:val="22"/>
        </w:rPr>
        <w:t xml:space="preserve"> plastique joue un réel rôle dans la crise climatique</w:t>
      </w:r>
      <w:r w:rsidR="00EF5E10" w:rsidRPr="009144D7">
        <w:rPr>
          <w:szCs w:val="22"/>
        </w:rPr>
        <w:t xml:space="preserve"> principalement </w:t>
      </w:r>
      <w:r w:rsidR="00A2376A" w:rsidRPr="009144D7">
        <w:rPr>
          <w:szCs w:val="22"/>
        </w:rPr>
        <w:t>parce qu’il est fabriqué à partir de combustibles fossiles. Rien que pour extraire et transporter cette matière</w:t>
      </w:r>
      <w:r w:rsidR="000921E1">
        <w:rPr>
          <w:szCs w:val="22"/>
        </w:rPr>
        <w:t xml:space="preserve">, </w:t>
      </w:r>
      <w:r w:rsidR="00A2376A" w:rsidRPr="009144D7">
        <w:rPr>
          <w:szCs w:val="22"/>
        </w:rPr>
        <w:t>on émet entre 12,5 et 13,5 millions de tonnes de CO₂ chaque année</w:t>
      </w:r>
      <w:r w:rsidR="000A3B73" w:rsidRPr="009144D7">
        <w:rPr>
          <w:szCs w:val="22"/>
        </w:rPr>
        <w:t xml:space="preserve"> dans le monde</w:t>
      </w:r>
      <w:r w:rsidR="005B13D9">
        <w:rPr>
          <w:szCs w:val="22"/>
        </w:rPr>
        <w:t xml:space="preserve"> </w:t>
      </w:r>
      <w:r w:rsidR="005B13D9" w:rsidRPr="009144D7">
        <w:rPr>
          <w:szCs w:val="22"/>
        </w:rPr>
        <w:t>(Milton, 2022)</w:t>
      </w:r>
      <w:r w:rsidR="00A2376A" w:rsidRPr="009144D7">
        <w:rPr>
          <w:szCs w:val="22"/>
        </w:rPr>
        <w:t>. En plus, la production de plastiques à usage unique utilise environ 6 % du pétrole mondial</w:t>
      </w:r>
      <w:r w:rsidR="00EF5E10" w:rsidRPr="009144D7">
        <w:rPr>
          <w:szCs w:val="22"/>
        </w:rPr>
        <w:t xml:space="preserve"> </w:t>
      </w:r>
      <w:r w:rsidR="00A2376A" w:rsidRPr="009144D7">
        <w:rPr>
          <w:szCs w:val="22"/>
        </w:rPr>
        <w:t xml:space="preserve">et </w:t>
      </w:r>
      <w:r w:rsidR="00EF5E10" w:rsidRPr="009144D7">
        <w:rPr>
          <w:szCs w:val="22"/>
        </w:rPr>
        <w:t>les prédictions affirment qu</w:t>
      </w:r>
      <w:r w:rsidR="0050443B" w:rsidRPr="009144D7">
        <w:rPr>
          <w:szCs w:val="22"/>
        </w:rPr>
        <w:t xml:space="preserve">e ce pourcentage </w:t>
      </w:r>
      <w:r w:rsidR="00A2376A" w:rsidRPr="009144D7">
        <w:rPr>
          <w:szCs w:val="22"/>
        </w:rPr>
        <w:t>pourrait monter jusqu’à 20 % d’ici 2050. Le processus de fabrication libère aussi énormément de CO₂</w:t>
      </w:r>
      <w:r w:rsidR="002003AF" w:rsidRPr="009144D7">
        <w:rPr>
          <w:szCs w:val="22"/>
        </w:rPr>
        <w:t xml:space="preserve">. </w:t>
      </w:r>
      <w:r w:rsidR="00160C04" w:rsidRPr="00160C04">
        <w:rPr>
          <w:szCs w:val="22"/>
        </w:rPr>
        <w:t>Entre 184 et 213 millions de tonnes, ce qui équivaut aux émissions de 45 millions de voitures par an, sont émis chaque année.</w:t>
      </w:r>
      <w:r w:rsidR="00A2376A" w:rsidRPr="009144D7">
        <w:rPr>
          <w:szCs w:val="22"/>
        </w:rPr>
        <w:t xml:space="preserve"> Si rien ne change, d’ici 2050, ces plastiques pourraient représenter à eux seuls 10 % des émissions mondiales de gaz à effet de serre</w:t>
      </w:r>
      <w:r w:rsidR="005B13D9">
        <w:rPr>
          <w:szCs w:val="22"/>
        </w:rPr>
        <w:t xml:space="preserve"> </w:t>
      </w:r>
      <w:r w:rsidR="005B13D9" w:rsidRPr="009144D7">
        <w:rPr>
          <w:szCs w:val="22"/>
        </w:rPr>
        <w:t>(Milton, 2022)</w:t>
      </w:r>
      <w:r w:rsidR="00A2376A" w:rsidRPr="009144D7">
        <w:rPr>
          <w:szCs w:val="22"/>
        </w:rPr>
        <w:t xml:space="preserve">. </w:t>
      </w:r>
      <w:r w:rsidR="002003AF" w:rsidRPr="009144D7">
        <w:rPr>
          <w:szCs w:val="22"/>
        </w:rPr>
        <w:t xml:space="preserve">On voit donc très clairement que le plastique émet énormément de CO₂ dans l’atmosphère, ce qui participe au réchauffement climatique. </w:t>
      </w:r>
      <w:r w:rsidR="00FE6503" w:rsidRPr="009144D7">
        <w:rPr>
          <w:szCs w:val="22"/>
        </w:rPr>
        <w:t xml:space="preserve">Les </w:t>
      </w:r>
      <w:r w:rsidR="00160C04">
        <w:rPr>
          <w:szCs w:val="22"/>
        </w:rPr>
        <w:t>N</w:t>
      </w:r>
      <w:r w:rsidR="00FE6503" w:rsidRPr="009144D7">
        <w:rPr>
          <w:szCs w:val="22"/>
        </w:rPr>
        <w:t>ations unies prédisent que si nous n’agissons pas d’ici 2050</w:t>
      </w:r>
      <w:r w:rsidR="00C02F6C" w:rsidRPr="009144D7">
        <w:rPr>
          <w:szCs w:val="22"/>
        </w:rPr>
        <w:t xml:space="preserve">, les émissions de gaz à effet de serre </w:t>
      </w:r>
      <w:r w:rsidR="00FE6503" w:rsidRPr="009144D7">
        <w:rPr>
          <w:szCs w:val="22"/>
        </w:rPr>
        <w:t xml:space="preserve">liées </w:t>
      </w:r>
      <w:r w:rsidR="00C02F6C" w:rsidRPr="009144D7">
        <w:rPr>
          <w:szCs w:val="22"/>
        </w:rPr>
        <w:t xml:space="preserve">à la production, à l'utilisation et à l'élimination des plastiques </w:t>
      </w:r>
      <w:r w:rsidR="00DE09AC" w:rsidRPr="009144D7">
        <w:rPr>
          <w:szCs w:val="22"/>
        </w:rPr>
        <w:t xml:space="preserve">atteindront </w:t>
      </w:r>
      <w:r w:rsidR="00C02F6C" w:rsidRPr="009144D7">
        <w:rPr>
          <w:szCs w:val="22"/>
        </w:rPr>
        <w:t>15% des émissions</w:t>
      </w:r>
      <w:r w:rsidR="00DE09AC" w:rsidRPr="009144D7">
        <w:rPr>
          <w:szCs w:val="22"/>
        </w:rPr>
        <w:t xml:space="preserve"> qu’on ne peut pas dépasser afin de limiter le réchauffement climatique </w:t>
      </w:r>
      <w:r w:rsidR="00C02F6C" w:rsidRPr="009144D7">
        <w:rPr>
          <w:szCs w:val="22"/>
        </w:rPr>
        <w:t>à 1,5°C (Nations Unies, 2022)</w:t>
      </w:r>
      <w:r w:rsidR="005B13D9">
        <w:rPr>
          <w:szCs w:val="22"/>
        </w:rPr>
        <w:t>.</w:t>
      </w:r>
      <w:r w:rsidR="00FE6503" w:rsidRPr="009144D7">
        <w:rPr>
          <w:szCs w:val="22"/>
        </w:rPr>
        <w:t xml:space="preserve"> </w:t>
      </w:r>
    </w:p>
    <w:p w14:paraId="17871C7E" w14:textId="77777777" w:rsidR="00816210" w:rsidRPr="009144D7" w:rsidRDefault="00816210" w:rsidP="006F0443">
      <w:pPr>
        <w:spacing w:line="276" w:lineRule="auto"/>
        <w:rPr>
          <w:szCs w:val="22"/>
        </w:rPr>
      </w:pPr>
    </w:p>
    <w:p w14:paraId="5A6E9E8A" w14:textId="71E279FC" w:rsidR="00E37A3B" w:rsidRPr="009144D7" w:rsidRDefault="00E37A3B" w:rsidP="006F0443">
      <w:pPr>
        <w:spacing w:line="276" w:lineRule="auto"/>
        <w:rPr>
          <w:szCs w:val="22"/>
        </w:rPr>
      </w:pPr>
      <w:r w:rsidRPr="009144D7">
        <w:rPr>
          <w:szCs w:val="22"/>
        </w:rPr>
        <w:t xml:space="preserve">Contrairement à d’autres problèmes environnementaux, celui de la pollution de l’air n’est pas visible à l’œil nu. On peut facilement sensibiliser et donc mobiliser les personnes à agir contre la pollution de l’eau avec </w:t>
      </w:r>
      <w:r w:rsidR="008C1825">
        <w:rPr>
          <w:szCs w:val="22"/>
        </w:rPr>
        <w:t>des</w:t>
      </w:r>
      <w:r w:rsidRPr="009144D7">
        <w:rPr>
          <w:szCs w:val="22"/>
        </w:rPr>
        <w:t xml:space="preserve"> photo</w:t>
      </w:r>
      <w:r w:rsidR="008C1825">
        <w:rPr>
          <w:szCs w:val="22"/>
        </w:rPr>
        <w:t>s</w:t>
      </w:r>
      <w:r w:rsidRPr="009144D7">
        <w:rPr>
          <w:szCs w:val="22"/>
        </w:rPr>
        <w:t xml:space="preserve"> d’animaux marins étranglés par des déchets plastiques. Or, pour la pollution de l’air invisible il faut faire confiance aux recherches des scientifiques (Institut Veolia, 2019)</w:t>
      </w:r>
      <w:r w:rsidR="008C1825">
        <w:rPr>
          <w:szCs w:val="22"/>
        </w:rPr>
        <w:t>.</w:t>
      </w:r>
    </w:p>
    <w:p w14:paraId="62590F4C" w14:textId="77777777" w:rsidR="007947E1" w:rsidRPr="009144D7" w:rsidRDefault="007947E1" w:rsidP="006F0443">
      <w:pPr>
        <w:spacing w:line="276" w:lineRule="auto"/>
        <w:rPr>
          <w:szCs w:val="22"/>
        </w:rPr>
      </w:pPr>
    </w:p>
    <w:p w14:paraId="58EF6D4F" w14:textId="60119723" w:rsidR="00665E96" w:rsidRPr="00B70C9E" w:rsidRDefault="00D201DF" w:rsidP="006F0443">
      <w:pPr>
        <w:pStyle w:val="Titre4"/>
        <w:numPr>
          <w:ilvl w:val="2"/>
          <w:numId w:val="10"/>
        </w:numPr>
        <w:spacing w:line="276" w:lineRule="auto"/>
        <w:rPr>
          <w:bCs/>
          <w:szCs w:val="28"/>
        </w:rPr>
      </w:pPr>
      <w:bookmarkStart w:id="24" w:name="_Toc203095297"/>
      <w:r w:rsidRPr="00126164">
        <w:rPr>
          <w:bCs/>
          <w:szCs w:val="28"/>
        </w:rPr>
        <w:t xml:space="preserve">La pollution </w:t>
      </w:r>
      <w:r w:rsidR="00A610F8">
        <w:rPr>
          <w:bCs/>
          <w:szCs w:val="28"/>
        </w:rPr>
        <w:t>maritime</w:t>
      </w:r>
      <w:bookmarkEnd w:id="24"/>
    </w:p>
    <w:p w14:paraId="75D1C3CE" w14:textId="51A4E0D5" w:rsidR="00665E96" w:rsidRDefault="00B70C9E" w:rsidP="006F0443">
      <w:pPr>
        <w:spacing w:line="276" w:lineRule="auto"/>
        <w:rPr>
          <w:szCs w:val="22"/>
        </w:rPr>
      </w:pPr>
      <w:r>
        <w:rPr>
          <w:szCs w:val="22"/>
        </w:rPr>
        <w:t>Tout d’abord</w:t>
      </w:r>
      <w:r w:rsidR="00665E96" w:rsidRPr="00A260F1">
        <w:rPr>
          <w:szCs w:val="22"/>
        </w:rPr>
        <w:t>, les animaux marins et les oiseaux littoraux sont gravement affectés</w:t>
      </w:r>
      <w:r>
        <w:rPr>
          <w:szCs w:val="22"/>
        </w:rPr>
        <w:t xml:space="preserve"> par la pollution maritime</w:t>
      </w:r>
      <w:r w:rsidR="00665E96" w:rsidRPr="00A260F1">
        <w:rPr>
          <w:szCs w:val="22"/>
        </w:rPr>
        <w:t>.</w:t>
      </w:r>
      <w:r w:rsidR="00665E96">
        <w:rPr>
          <w:szCs w:val="22"/>
        </w:rPr>
        <w:t xml:space="preserve"> </w:t>
      </w:r>
      <w:r w:rsidR="00665E96" w:rsidRPr="00A260F1">
        <w:rPr>
          <w:szCs w:val="22"/>
        </w:rPr>
        <w:t>Des prélèvements réalisés en 2023 dans la baie de Hann, à Saint-Louis et le long de la Petite-Côte ont révélé une présence anormalement élevée</w:t>
      </w:r>
      <w:r>
        <w:rPr>
          <w:szCs w:val="22"/>
        </w:rPr>
        <w:t xml:space="preserve">, plus qu’en </w:t>
      </w:r>
      <w:r w:rsidR="0074254D">
        <w:rPr>
          <w:szCs w:val="22"/>
        </w:rPr>
        <w:t>M</w:t>
      </w:r>
      <w:r w:rsidR="000F29F6">
        <w:rPr>
          <w:szCs w:val="22"/>
        </w:rPr>
        <w:t>éditerranée</w:t>
      </w:r>
      <w:r>
        <w:rPr>
          <w:szCs w:val="22"/>
        </w:rPr>
        <w:t>,</w:t>
      </w:r>
      <w:r w:rsidR="00665E96" w:rsidRPr="00A260F1">
        <w:rPr>
          <w:szCs w:val="22"/>
        </w:rPr>
        <w:t xml:space="preserve"> de microplastiques qui entrent directement dans la chaîne alimentaire marine (Oceaneye, 2025).</w:t>
      </w:r>
      <w:r w:rsidR="00665E96">
        <w:rPr>
          <w:szCs w:val="22"/>
        </w:rPr>
        <w:t xml:space="preserve"> </w:t>
      </w:r>
      <w:r w:rsidR="00665E96" w:rsidRPr="00A260F1">
        <w:rPr>
          <w:szCs w:val="22"/>
        </w:rPr>
        <w:t xml:space="preserve">Les poissons </w:t>
      </w:r>
      <w:r w:rsidR="00665E96">
        <w:rPr>
          <w:szCs w:val="22"/>
        </w:rPr>
        <w:t>qui les</w:t>
      </w:r>
      <w:r w:rsidR="00665E96" w:rsidRPr="00A260F1">
        <w:rPr>
          <w:szCs w:val="22"/>
        </w:rPr>
        <w:t xml:space="preserve"> ingèrent peuvent souffrir de troubles digestifs, de malformations ou de baisse de fertilité. Les oiseaux marins s’étranglent ou s’emmêlent dans les résidus de plastique flottants ou échoués sur les plages.</w:t>
      </w:r>
      <w:r w:rsidR="00665E96">
        <w:rPr>
          <w:szCs w:val="22"/>
        </w:rPr>
        <w:t xml:space="preserve"> </w:t>
      </w:r>
      <w:r w:rsidR="00665E96" w:rsidRPr="00A260F1">
        <w:rPr>
          <w:szCs w:val="22"/>
        </w:rPr>
        <w:t>Ce phénomène met en péril la biodiversité locale</w:t>
      </w:r>
      <w:r w:rsidR="00665E96">
        <w:rPr>
          <w:szCs w:val="22"/>
        </w:rPr>
        <w:t>. C</w:t>
      </w:r>
      <w:r w:rsidR="00665E96" w:rsidRPr="00A260F1">
        <w:rPr>
          <w:szCs w:val="22"/>
        </w:rPr>
        <w:t>ertaines espèces de poissons, de tortues et d’oiseaux côtiers deviennent de plus en plus rares dans les zones fortement touchées par la pollution plastique. Selon une étude du GRET, près de 80 % des déchets retrouvés sur les berges de la baie de Hann sont en plastique, ce qui en fait l’un des facteurs majeurs de dégradation de la faune marine sénégalaise</w:t>
      </w:r>
      <w:r w:rsidR="00665E96">
        <w:rPr>
          <w:szCs w:val="22"/>
        </w:rPr>
        <w:t xml:space="preserve"> </w:t>
      </w:r>
      <w:r w:rsidR="00665E96" w:rsidRPr="009401DF">
        <w:rPr>
          <w:szCs w:val="22"/>
        </w:rPr>
        <w:t>(GRET, s. d.)</w:t>
      </w:r>
      <w:r w:rsidR="00665E96">
        <w:rPr>
          <w:szCs w:val="22"/>
        </w:rPr>
        <w:t>.</w:t>
      </w:r>
    </w:p>
    <w:p w14:paraId="5C3450ED" w14:textId="77777777" w:rsidR="00035ECB" w:rsidRPr="009144D7" w:rsidRDefault="00035ECB" w:rsidP="006F0443">
      <w:pPr>
        <w:spacing w:line="276" w:lineRule="auto"/>
        <w:rPr>
          <w:szCs w:val="22"/>
        </w:rPr>
      </w:pPr>
    </w:p>
    <w:p w14:paraId="5DE7DDC0" w14:textId="11EC5838" w:rsidR="00B70C9E" w:rsidRPr="000F29F6" w:rsidRDefault="000F29F6" w:rsidP="006F0443">
      <w:pPr>
        <w:spacing w:line="276" w:lineRule="auto"/>
        <w:rPr>
          <w:szCs w:val="22"/>
        </w:rPr>
      </w:pPr>
      <w:r w:rsidRPr="000F29F6">
        <w:rPr>
          <w:szCs w:val="22"/>
        </w:rPr>
        <w:t>Ensuite</w:t>
      </w:r>
      <w:r w:rsidR="00B70C9E" w:rsidRPr="000F29F6">
        <w:rPr>
          <w:szCs w:val="22"/>
        </w:rPr>
        <w:t xml:space="preserve">, la pollution dans l’eau et le long des plages fait perdre la beauté des plages, fleuves, rivières… Cette pollution visuelle nuit au tourisme et </w:t>
      </w:r>
      <w:r w:rsidR="0074254D">
        <w:rPr>
          <w:szCs w:val="22"/>
        </w:rPr>
        <w:t xml:space="preserve">à </w:t>
      </w:r>
      <w:r w:rsidR="00B70C9E" w:rsidRPr="000F29F6">
        <w:rPr>
          <w:szCs w:val="22"/>
        </w:rPr>
        <w:t xml:space="preserve">la vie locale. </w:t>
      </w:r>
    </w:p>
    <w:p w14:paraId="39D3112F" w14:textId="77777777" w:rsidR="000F29F6" w:rsidRDefault="000F29F6" w:rsidP="006F0443">
      <w:pPr>
        <w:spacing w:line="276" w:lineRule="auto"/>
        <w:rPr>
          <w:szCs w:val="22"/>
        </w:rPr>
      </w:pPr>
    </w:p>
    <w:p w14:paraId="233302E4" w14:textId="4ECE5557" w:rsidR="00B70C9E" w:rsidRPr="009144D7" w:rsidRDefault="000F29F6" w:rsidP="006F0443">
      <w:pPr>
        <w:spacing w:line="276" w:lineRule="auto"/>
        <w:rPr>
          <w:szCs w:val="22"/>
        </w:rPr>
      </w:pPr>
      <w:r>
        <w:rPr>
          <w:szCs w:val="22"/>
        </w:rPr>
        <w:t xml:space="preserve">Finalement, la pollution maritime au Sénégal participe à la création du </w:t>
      </w:r>
      <w:r w:rsidR="00B70C9E" w:rsidRPr="009144D7">
        <w:rPr>
          <w:szCs w:val="22"/>
        </w:rPr>
        <w:t>« 7</w:t>
      </w:r>
      <w:r w:rsidR="00B70C9E" w:rsidRPr="009144D7">
        <w:rPr>
          <w:szCs w:val="22"/>
          <w:vertAlign w:val="superscript"/>
        </w:rPr>
        <w:t>e</w:t>
      </w:r>
      <w:r w:rsidR="00B70C9E" w:rsidRPr="009144D7">
        <w:rPr>
          <w:szCs w:val="22"/>
        </w:rPr>
        <w:t xml:space="preserve"> continent » ou </w:t>
      </w:r>
      <w:r>
        <w:rPr>
          <w:szCs w:val="22"/>
        </w:rPr>
        <w:t xml:space="preserve">de la </w:t>
      </w:r>
      <w:r w:rsidR="00B70C9E" w:rsidRPr="009144D7">
        <w:rPr>
          <w:szCs w:val="22"/>
        </w:rPr>
        <w:t xml:space="preserve">« mer de plastique ». Il s’agit de tourbillons d’eau qui accumulent de grandes quantités de déchets plastiques flottants. La superficie est gigantesque, elle fait trois fois la taille de la </w:t>
      </w:r>
      <w:r w:rsidR="0074254D">
        <w:rPr>
          <w:szCs w:val="22"/>
        </w:rPr>
        <w:t>France,</w:t>
      </w:r>
      <w:r w:rsidR="00B70C9E" w:rsidRPr="009144D7">
        <w:rPr>
          <w:szCs w:val="22"/>
        </w:rPr>
        <w:t xml:space="preserve"> soit une superficie de quasi 1,6 million de km²</w:t>
      </w:r>
      <w:r w:rsidR="005B13D9">
        <w:rPr>
          <w:szCs w:val="22"/>
        </w:rPr>
        <w:t xml:space="preserve"> </w:t>
      </w:r>
      <w:r w:rsidR="005B13D9" w:rsidRPr="009144D7">
        <w:rPr>
          <w:szCs w:val="22"/>
        </w:rPr>
        <w:t>(ISE, 2024)</w:t>
      </w:r>
      <w:r w:rsidR="00B70C9E" w:rsidRPr="009144D7">
        <w:rPr>
          <w:szCs w:val="22"/>
        </w:rPr>
        <w:t xml:space="preserve">. Cette nappe de déchets, qui flotte dans le Pacifique, est uniquement visible depuis un bateau et non de photos prises par des satellites puisque les déchets sont translucides et qu’ils flottent juste en dessus de la surface. </w:t>
      </w:r>
    </w:p>
    <w:p w14:paraId="20AE72B0" w14:textId="77777777" w:rsidR="007743C7" w:rsidRPr="009144D7" w:rsidRDefault="007743C7" w:rsidP="006F0443">
      <w:pPr>
        <w:spacing w:line="276" w:lineRule="auto"/>
        <w:rPr>
          <w:szCs w:val="22"/>
        </w:rPr>
      </w:pPr>
    </w:p>
    <w:p w14:paraId="0D9CECC8" w14:textId="1B389F01" w:rsidR="00105A58" w:rsidRPr="00126164" w:rsidRDefault="00B86456" w:rsidP="006F0443">
      <w:pPr>
        <w:pStyle w:val="Titre3"/>
        <w:numPr>
          <w:ilvl w:val="1"/>
          <w:numId w:val="10"/>
        </w:numPr>
        <w:spacing w:line="276" w:lineRule="auto"/>
        <w:rPr>
          <w:bCs/>
          <w:color w:val="153D63" w:themeColor="text2" w:themeTint="E6"/>
        </w:rPr>
      </w:pPr>
      <w:bookmarkStart w:id="25" w:name="_Toc203095298"/>
      <w:r w:rsidRPr="00126164">
        <w:rPr>
          <w:bCs/>
          <w:color w:val="153D63" w:themeColor="text2" w:themeTint="E6"/>
        </w:rPr>
        <w:t xml:space="preserve">Impacts sur </w:t>
      </w:r>
      <w:r w:rsidR="00453FAC" w:rsidRPr="00126164">
        <w:rPr>
          <w:bCs/>
          <w:color w:val="153D63" w:themeColor="text2" w:themeTint="E6"/>
        </w:rPr>
        <w:t>la s</w:t>
      </w:r>
      <w:r w:rsidR="00A649D0" w:rsidRPr="00126164">
        <w:rPr>
          <w:bCs/>
          <w:color w:val="153D63" w:themeColor="text2" w:themeTint="E6"/>
        </w:rPr>
        <w:t>anté</w:t>
      </w:r>
      <w:bookmarkEnd w:id="25"/>
    </w:p>
    <w:p w14:paraId="028B6C3F" w14:textId="21CC56C9" w:rsidR="00FC5864" w:rsidRDefault="008E621D" w:rsidP="006F0443">
      <w:pPr>
        <w:spacing w:line="276" w:lineRule="auto"/>
        <w:rPr>
          <w:szCs w:val="22"/>
        </w:rPr>
      </w:pPr>
      <w:r w:rsidRPr="009144D7">
        <w:rPr>
          <w:szCs w:val="22"/>
        </w:rPr>
        <w:t>Les effets négatif</w:t>
      </w:r>
      <w:r w:rsidR="006A67A6">
        <w:rPr>
          <w:szCs w:val="22"/>
        </w:rPr>
        <w:t>s</w:t>
      </w:r>
      <w:r w:rsidRPr="009144D7">
        <w:rPr>
          <w:szCs w:val="22"/>
        </w:rPr>
        <w:t xml:space="preserve"> du plastique sur la santé sont nettement moins connus que ceux sur </w:t>
      </w:r>
      <w:r w:rsidR="004E1402" w:rsidRPr="009144D7">
        <w:rPr>
          <w:szCs w:val="22"/>
        </w:rPr>
        <w:t xml:space="preserve">l’environnement. </w:t>
      </w:r>
      <w:r w:rsidR="00991055" w:rsidRPr="00991055">
        <w:rPr>
          <w:szCs w:val="22"/>
        </w:rPr>
        <w:t>Pourtant, à chaque étape de sa chaîne de valeur</w:t>
      </w:r>
      <w:r w:rsidR="009548DC">
        <w:rPr>
          <w:szCs w:val="22"/>
        </w:rPr>
        <w:t xml:space="preserve"> qui va de l’extraction à son élimination,</w:t>
      </w:r>
      <w:r w:rsidR="00991055" w:rsidRPr="00991055">
        <w:rPr>
          <w:szCs w:val="22"/>
        </w:rPr>
        <w:t xml:space="preserve"> le plastique expose les humains à de nombreuses substances toxiques parfois invisibles mais très dangereuses.</w:t>
      </w:r>
      <w:r w:rsidR="00991055">
        <w:rPr>
          <w:szCs w:val="22"/>
        </w:rPr>
        <w:t xml:space="preserve"> </w:t>
      </w:r>
      <w:r w:rsidR="00991055" w:rsidRPr="00991055">
        <w:rPr>
          <w:szCs w:val="22"/>
        </w:rPr>
        <w:t>Au Sénégal, certains maillons de cette chaîne sont plus susceptibles de générer un impact direct sur les populations locales, notamment en raison de la faiblesse des systèmes de contrôle, du recyclage informel et de la proximité entre les habitations et les zones de traitement ou de brûlage des déchets.</w:t>
      </w:r>
    </w:p>
    <w:p w14:paraId="298F6A18" w14:textId="77777777" w:rsidR="00991055" w:rsidRDefault="00991055" w:rsidP="006F0443">
      <w:pPr>
        <w:spacing w:line="276" w:lineRule="auto"/>
        <w:rPr>
          <w:szCs w:val="22"/>
        </w:rPr>
      </w:pPr>
    </w:p>
    <w:p w14:paraId="302B1C3A" w14:textId="25BA7599" w:rsidR="000C31F1" w:rsidRPr="000C31F1" w:rsidRDefault="000C31F1" w:rsidP="006F0443">
      <w:pPr>
        <w:spacing w:line="276" w:lineRule="auto"/>
        <w:rPr>
          <w:szCs w:val="22"/>
          <w:u w:val="single"/>
        </w:rPr>
      </w:pPr>
      <w:r w:rsidRPr="000C31F1">
        <w:rPr>
          <w:szCs w:val="22"/>
          <w:u w:val="single"/>
        </w:rPr>
        <w:t>Extraction des matières premières</w:t>
      </w:r>
    </w:p>
    <w:p w14:paraId="2EEE36C4" w14:textId="3ADCB5FC" w:rsidR="008E621D" w:rsidRPr="009144D7" w:rsidRDefault="0036588D" w:rsidP="006F0443">
      <w:pPr>
        <w:spacing w:line="276" w:lineRule="auto"/>
        <w:rPr>
          <w:szCs w:val="22"/>
        </w:rPr>
      </w:pPr>
      <w:r w:rsidRPr="009144D7">
        <w:rPr>
          <w:szCs w:val="22"/>
        </w:rPr>
        <w:t xml:space="preserve">Tout d’abord, lors de la première partie de la chaine de valeur du plastique des </w:t>
      </w:r>
      <w:r w:rsidR="00F9796B" w:rsidRPr="009144D7">
        <w:rPr>
          <w:szCs w:val="22"/>
        </w:rPr>
        <w:t xml:space="preserve">substances toxiques </w:t>
      </w:r>
      <w:r w:rsidRPr="009144D7">
        <w:rPr>
          <w:szCs w:val="22"/>
        </w:rPr>
        <w:t>sont libérées</w:t>
      </w:r>
      <w:r w:rsidR="00F9796B" w:rsidRPr="009144D7">
        <w:rPr>
          <w:szCs w:val="22"/>
        </w:rPr>
        <w:t xml:space="preserve"> dans l’air et dans l’eau</w:t>
      </w:r>
      <w:r w:rsidRPr="009144D7">
        <w:rPr>
          <w:szCs w:val="22"/>
        </w:rPr>
        <w:t>. Il s’agit de la partie de l’extraction du</w:t>
      </w:r>
      <w:r w:rsidR="00B06B84" w:rsidRPr="009144D7">
        <w:rPr>
          <w:szCs w:val="22"/>
        </w:rPr>
        <w:t xml:space="preserve"> pétrole ou</w:t>
      </w:r>
      <w:r w:rsidRPr="009144D7">
        <w:rPr>
          <w:szCs w:val="22"/>
        </w:rPr>
        <w:t xml:space="preserve"> gaz </w:t>
      </w:r>
      <w:r w:rsidR="00B06B84" w:rsidRPr="009144D7">
        <w:rPr>
          <w:szCs w:val="22"/>
        </w:rPr>
        <w:t xml:space="preserve">naturel </w:t>
      </w:r>
      <w:r w:rsidRPr="009144D7">
        <w:rPr>
          <w:szCs w:val="22"/>
        </w:rPr>
        <w:t xml:space="preserve">qui </w:t>
      </w:r>
      <w:r w:rsidR="00F9796B" w:rsidRPr="009144D7">
        <w:rPr>
          <w:szCs w:val="22"/>
        </w:rPr>
        <w:t xml:space="preserve">sont </w:t>
      </w:r>
      <w:r w:rsidRPr="009144D7">
        <w:rPr>
          <w:szCs w:val="22"/>
        </w:rPr>
        <w:t>souvent utilisé</w:t>
      </w:r>
      <w:r w:rsidR="00F9796B" w:rsidRPr="009144D7">
        <w:rPr>
          <w:szCs w:val="22"/>
        </w:rPr>
        <w:t>s</w:t>
      </w:r>
      <w:r w:rsidRPr="009144D7">
        <w:rPr>
          <w:szCs w:val="22"/>
        </w:rPr>
        <w:t xml:space="preserve"> comme matière première du plastique. </w:t>
      </w:r>
      <w:r w:rsidR="00F9796B" w:rsidRPr="009144D7">
        <w:rPr>
          <w:szCs w:val="22"/>
        </w:rPr>
        <w:t xml:space="preserve">En effet, </w:t>
      </w:r>
      <w:r w:rsidR="00C02F6C" w:rsidRPr="009144D7">
        <w:rPr>
          <w:szCs w:val="22"/>
        </w:rPr>
        <w:t xml:space="preserve">la fracturation hydraulique, qui est le processus qui extrait ces matières premières du sol, utilise 170 produits cancérigènes, qui </w:t>
      </w:r>
      <w:r w:rsidR="00C02F6C" w:rsidRPr="009144D7">
        <w:rPr>
          <w:szCs w:val="22"/>
        </w:rPr>
        <w:lastRenderedPageBreak/>
        <w:t>entrainent des troubles de développement ou de reproduction et qui sont mauvais pour notre système immunitaire</w:t>
      </w:r>
      <w:r w:rsidR="009548DC">
        <w:rPr>
          <w:szCs w:val="22"/>
        </w:rPr>
        <w:t xml:space="preserve"> </w:t>
      </w:r>
      <w:r w:rsidR="00365A1B" w:rsidRPr="00365A1B">
        <w:rPr>
          <w:szCs w:val="22"/>
        </w:rPr>
        <w:t>(CIEL, s. d.</w:t>
      </w:r>
      <w:r w:rsidR="00365A1B">
        <w:rPr>
          <w:szCs w:val="22"/>
        </w:rPr>
        <w:t> ; Heinrich-Böll-Stiftung</w:t>
      </w:r>
      <w:r w:rsidR="00365A1B" w:rsidRPr="009144D7">
        <w:rPr>
          <w:szCs w:val="22"/>
        </w:rPr>
        <w:t xml:space="preserve"> et al., 2020</w:t>
      </w:r>
      <w:r w:rsidR="00365A1B" w:rsidRPr="00365A1B">
        <w:rPr>
          <w:szCs w:val="22"/>
        </w:rPr>
        <w:t>)</w:t>
      </w:r>
      <w:r w:rsidR="00365A1B">
        <w:rPr>
          <w:szCs w:val="22"/>
        </w:rPr>
        <w:t>.</w:t>
      </w:r>
      <w:r w:rsidR="00C02F6C" w:rsidRPr="009144D7">
        <w:rPr>
          <w:szCs w:val="22"/>
        </w:rPr>
        <w:t xml:space="preserve"> </w:t>
      </w:r>
      <w:r w:rsidR="00C85919" w:rsidRPr="009144D7">
        <w:rPr>
          <w:szCs w:val="22"/>
        </w:rPr>
        <w:t xml:space="preserve">Ce sont les personnes </w:t>
      </w:r>
      <w:r w:rsidR="00916E58">
        <w:rPr>
          <w:szCs w:val="22"/>
        </w:rPr>
        <w:t xml:space="preserve">qui </w:t>
      </w:r>
      <w:r w:rsidR="00C85919" w:rsidRPr="009144D7">
        <w:rPr>
          <w:szCs w:val="22"/>
        </w:rPr>
        <w:t>habit</w:t>
      </w:r>
      <w:r w:rsidR="00916E58">
        <w:rPr>
          <w:szCs w:val="22"/>
        </w:rPr>
        <w:t>e</w:t>
      </w:r>
      <w:r w:rsidR="00C85919" w:rsidRPr="009144D7">
        <w:rPr>
          <w:szCs w:val="22"/>
        </w:rPr>
        <w:t xml:space="preserve">nt le plus proche de ces endroits qui sont le plus </w:t>
      </w:r>
      <w:r w:rsidR="007E53D6" w:rsidRPr="009144D7">
        <w:rPr>
          <w:szCs w:val="22"/>
        </w:rPr>
        <w:t>à risque</w:t>
      </w:r>
      <w:r w:rsidR="000E54E1" w:rsidRPr="009144D7">
        <w:rPr>
          <w:szCs w:val="22"/>
        </w:rPr>
        <w:t xml:space="preserve"> et subissent également la pollution des camion</w:t>
      </w:r>
      <w:r w:rsidR="001E465B" w:rsidRPr="009144D7">
        <w:rPr>
          <w:szCs w:val="22"/>
        </w:rPr>
        <w:t>s</w:t>
      </w:r>
      <w:r w:rsidR="000E54E1" w:rsidRPr="009144D7">
        <w:rPr>
          <w:szCs w:val="22"/>
        </w:rPr>
        <w:t xml:space="preserve"> à diesel présent sur ces sites. </w:t>
      </w:r>
      <w:r w:rsidR="009548DC">
        <w:rPr>
          <w:szCs w:val="22"/>
        </w:rPr>
        <w:t>Ce n’est pas le cas des Sénégalais</w:t>
      </w:r>
      <w:r w:rsidR="00F25C4B">
        <w:rPr>
          <w:szCs w:val="22"/>
        </w:rPr>
        <w:t xml:space="preserve"> puisque les granulés de plastiques sont importés.</w:t>
      </w:r>
    </w:p>
    <w:p w14:paraId="46BDB79E" w14:textId="77777777" w:rsidR="007743C7" w:rsidRDefault="007743C7" w:rsidP="006F0443">
      <w:pPr>
        <w:spacing w:line="276" w:lineRule="auto"/>
        <w:rPr>
          <w:szCs w:val="22"/>
        </w:rPr>
      </w:pPr>
    </w:p>
    <w:p w14:paraId="553FD904" w14:textId="1733E3B3" w:rsidR="000C31F1" w:rsidRPr="000C31F1" w:rsidRDefault="000C31F1" w:rsidP="006F0443">
      <w:pPr>
        <w:spacing w:line="276" w:lineRule="auto"/>
        <w:rPr>
          <w:szCs w:val="22"/>
          <w:u w:val="single"/>
        </w:rPr>
      </w:pPr>
      <w:r w:rsidRPr="000C31F1">
        <w:rPr>
          <w:szCs w:val="22"/>
          <w:u w:val="single"/>
        </w:rPr>
        <w:t>Production de plastique et exposition aux additifs</w:t>
      </w:r>
    </w:p>
    <w:p w14:paraId="0E5024BA" w14:textId="1A2CCA91" w:rsidR="00676F50" w:rsidRPr="009144D7" w:rsidRDefault="004D36FB" w:rsidP="006F0443">
      <w:pPr>
        <w:spacing w:line="276" w:lineRule="auto"/>
        <w:rPr>
          <w:szCs w:val="22"/>
        </w:rPr>
      </w:pPr>
      <w:r w:rsidRPr="009144D7">
        <w:rPr>
          <w:szCs w:val="22"/>
        </w:rPr>
        <w:t>Ensuite, afin de transformer du pétrole en plastique, il faut ajouter des additifs afin de donner</w:t>
      </w:r>
      <w:r w:rsidR="007106A9" w:rsidRPr="009144D7">
        <w:rPr>
          <w:szCs w:val="22"/>
        </w:rPr>
        <w:t xml:space="preserve"> les</w:t>
      </w:r>
      <w:r w:rsidRPr="009144D7">
        <w:rPr>
          <w:szCs w:val="22"/>
        </w:rPr>
        <w:t xml:space="preserve"> propriétés </w:t>
      </w:r>
      <w:r w:rsidR="007106A9" w:rsidRPr="009144D7">
        <w:rPr>
          <w:szCs w:val="22"/>
        </w:rPr>
        <w:t xml:space="preserve">souhaitées </w:t>
      </w:r>
      <w:r w:rsidRPr="009144D7">
        <w:rPr>
          <w:szCs w:val="22"/>
        </w:rPr>
        <w:t xml:space="preserve">aux matériaux. </w:t>
      </w:r>
      <w:r w:rsidR="007106A9" w:rsidRPr="009144D7">
        <w:rPr>
          <w:szCs w:val="22"/>
        </w:rPr>
        <w:t xml:space="preserve">Par exemple, les substances bromées vont servir comme retardataire de flammes, utilisé principalement pour des appareils électroniques facilement inflammables tels que des téléphones, des ordinateurs… Ou encore les plastifiants vont permettre de rendre le plastique plus souple. Tous ces additifs nocifs rajoutés représentent en moyenne 7% du produit plastique. Les additifs migrent un peu partout autour de nous, dans l’air, dans notre habitation, dans notre nourriture et finalement rentrent dans notre corps. Nous avons plein de </w:t>
      </w:r>
      <w:r w:rsidR="004A685E" w:rsidRPr="009144D7">
        <w:rPr>
          <w:szCs w:val="22"/>
        </w:rPr>
        <w:t xml:space="preserve">substances </w:t>
      </w:r>
      <w:r w:rsidR="007106A9" w:rsidRPr="009144D7">
        <w:rPr>
          <w:szCs w:val="22"/>
        </w:rPr>
        <w:t>dans notre corps</w:t>
      </w:r>
      <w:r w:rsidR="004A685E" w:rsidRPr="009144D7">
        <w:rPr>
          <w:szCs w:val="22"/>
        </w:rPr>
        <w:t xml:space="preserve"> qui provoquent notamment le cancer du sein, la stérilité, la puberté précoce, l’obésité, les allergies et le diabète</w:t>
      </w:r>
      <w:r w:rsidR="00676F50" w:rsidRPr="009144D7">
        <w:rPr>
          <w:szCs w:val="22"/>
        </w:rPr>
        <w:t xml:space="preserve"> </w:t>
      </w:r>
      <w:r w:rsidR="00E64406" w:rsidRPr="00365A1B">
        <w:rPr>
          <w:szCs w:val="22"/>
        </w:rPr>
        <w:t>(CIEL, s. d.</w:t>
      </w:r>
      <w:r w:rsidR="00E64406">
        <w:rPr>
          <w:szCs w:val="22"/>
        </w:rPr>
        <w:t> ; Heinrich-Böll-Stiftung</w:t>
      </w:r>
      <w:r w:rsidR="00E64406" w:rsidRPr="009144D7">
        <w:rPr>
          <w:szCs w:val="22"/>
        </w:rPr>
        <w:t xml:space="preserve"> et al., 2020</w:t>
      </w:r>
      <w:r w:rsidR="00E64406" w:rsidRPr="00365A1B">
        <w:rPr>
          <w:szCs w:val="22"/>
        </w:rPr>
        <w:t>)</w:t>
      </w:r>
      <w:r w:rsidR="00E64406">
        <w:rPr>
          <w:szCs w:val="22"/>
        </w:rPr>
        <w:t>.</w:t>
      </w:r>
      <w:r w:rsidR="00E64406" w:rsidRPr="009144D7">
        <w:rPr>
          <w:szCs w:val="22"/>
        </w:rPr>
        <w:t xml:space="preserve"> </w:t>
      </w:r>
      <w:r w:rsidR="00105A58" w:rsidRPr="009144D7">
        <w:rPr>
          <w:szCs w:val="22"/>
        </w:rPr>
        <w:t>Chaque personne dans le monde mange</w:t>
      </w:r>
      <w:r w:rsidR="00E64406">
        <w:rPr>
          <w:szCs w:val="22"/>
        </w:rPr>
        <w:t xml:space="preserve"> en moyenne </w:t>
      </w:r>
      <w:r w:rsidR="00105A58" w:rsidRPr="009144D7">
        <w:rPr>
          <w:szCs w:val="22"/>
        </w:rPr>
        <w:t xml:space="preserve">l’équivalent d’une cuillère de plastique </w:t>
      </w:r>
      <w:r w:rsidR="003727DF" w:rsidRPr="009144D7">
        <w:rPr>
          <w:szCs w:val="22"/>
        </w:rPr>
        <w:t>par</w:t>
      </w:r>
      <w:r w:rsidR="00105A58" w:rsidRPr="009144D7">
        <w:rPr>
          <w:szCs w:val="22"/>
        </w:rPr>
        <w:t xml:space="preserve"> semaine (</w:t>
      </w:r>
      <w:r w:rsidR="00E64406" w:rsidRPr="00E64406">
        <w:rPr>
          <w:szCs w:val="22"/>
        </w:rPr>
        <w:t>WWF, 2019</w:t>
      </w:r>
      <w:r w:rsidR="00E64406">
        <w:rPr>
          <w:szCs w:val="22"/>
        </w:rPr>
        <w:t xml:space="preserve"> ; </w:t>
      </w:r>
      <w:r w:rsidR="00105A58" w:rsidRPr="009144D7">
        <w:rPr>
          <w:szCs w:val="22"/>
        </w:rPr>
        <w:t>Heinrich Böll Stiftung, 2022)</w:t>
      </w:r>
      <w:r w:rsidR="00E64406">
        <w:rPr>
          <w:szCs w:val="22"/>
        </w:rPr>
        <w:t>.</w:t>
      </w:r>
    </w:p>
    <w:p w14:paraId="50F688FF" w14:textId="77777777" w:rsidR="007743C7" w:rsidRPr="009144D7" w:rsidRDefault="007743C7" w:rsidP="006F0443">
      <w:pPr>
        <w:spacing w:line="276" w:lineRule="auto"/>
        <w:rPr>
          <w:szCs w:val="22"/>
        </w:rPr>
      </w:pPr>
    </w:p>
    <w:p w14:paraId="3ADF0216" w14:textId="036EC57F" w:rsidR="000C31F1" w:rsidRPr="000C31F1" w:rsidRDefault="000C31F1" w:rsidP="006F0443">
      <w:pPr>
        <w:spacing w:line="276" w:lineRule="auto"/>
        <w:rPr>
          <w:szCs w:val="22"/>
          <w:u w:val="single"/>
        </w:rPr>
      </w:pPr>
      <w:r w:rsidRPr="000C31F1">
        <w:rPr>
          <w:szCs w:val="22"/>
          <w:u w:val="single"/>
        </w:rPr>
        <w:t>Consommation et manque de transparence</w:t>
      </w:r>
    </w:p>
    <w:p w14:paraId="6A651DD5" w14:textId="48233AB2" w:rsidR="0022567C" w:rsidRPr="009144D7" w:rsidRDefault="00676F50" w:rsidP="006F0443">
      <w:pPr>
        <w:spacing w:line="276" w:lineRule="auto"/>
        <w:rPr>
          <w:szCs w:val="22"/>
        </w:rPr>
      </w:pPr>
      <w:r w:rsidRPr="009144D7">
        <w:rPr>
          <w:szCs w:val="22"/>
        </w:rPr>
        <w:t xml:space="preserve">Pourtant, </w:t>
      </w:r>
      <w:r w:rsidR="006722B0" w:rsidRPr="009144D7">
        <w:rPr>
          <w:szCs w:val="22"/>
        </w:rPr>
        <w:t xml:space="preserve">pour les consommateurs, </w:t>
      </w:r>
      <w:r w:rsidRPr="009144D7">
        <w:rPr>
          <w:szCs w:val="22"/>
        </w:rPr>
        <w:t>il est difficile de conna</w:t>
      </w:r>
      <w:r w:rsidR="006A67A6">
        <w:rPr>
          <w:szCs w:val="22"/>
        </w:rPr>
        <w:t>î</w:t>
      </w:r>
      <w:r w:rsidRPr="009144D7">
        <w:rPr>
          <w:szCs w:val="22"/>
        </w:rPr>
        <w:t>tre l</w:t>
      </w:r>
      <w:r w:rsidR="00AF44FE" w:rsidRPr="009144D7">
        <w:rPr>
          <w:szCs w:val="22"/>
        </w:rPr>
        <w:t xml:space="preserve">’exposition aux substances nocives de leur produit plastique </w:t>
      </w:r>
      <w:r w:rsidRPr="009144D7">
        <w:rPr>
          <w:szCs w:val="22"/>
        </w:rPr>
        <w:t>puisque les informations concernant ces</w:t>
      </w:r>
      <w:r w:rsidR="00AF44FE" w:rsidRPr="009144D7">
        <w:rPr>
          <w:szCs w:val="22"/>
        </w:rPr>
        <w:t xml:space="preserve"> substances </w:t>
      </w:r>
      <w:r w:rsidRPr="009144D7">
        <w:rPr>
          <w:szCs w:val="22"/>
        </w:rPr>
        <w:t>se perdent au fur et à mesure qu’on avance vers le produit final.</w:t>
      </w:r>
      <w:r w:rsidR="006722B0" w:rsidRPr="009144D7">
        <w:rPr>
          <w:szCs w:val="22"/>
        </w:rPr>
        <w:t xml:space="preserve"> La majorité des vendeurs n’a aucune idée de ce qu’il y a dans ce qu’ils vendent</w:t>
      </w:r>
      <w:r w:rsidR="00200868" w:rsidRPr="009144D7">
        <w:rPr>
          <w:szCs w:val="22"/>
        </w:rPr>
        <w:t>. I</w:t>
      </w:r>
      <w:r w:rsidR="006722B0" w:rsidRPr="009144D7">
        <w:rPr>
          <w:szCs w:val="22"/>
        </w:rPr>
        <w:t>l est donc quasiment impossible d’identifier les produits à risques présent</w:t>
      </w:r>
      <w:r w:rsidR="006A67A6">
        <w:rPr>
          <w:szCs w:val="22"/>
        </w:rPr>
        <w:t>s</w:t>
      </w:r>
      <w:r w:rsidR="006722B0" w:rsidRPr="009144D7">
        <w:rPr>
          <w:szCs w:val="22"/>
        </w:rPr>
        <w:t xml:space="preserve"> dans ce qu’on achète.</w:t>
      </w:r>
    </w:p>
    <w:p w14:paraId="1EDC1CC9" w14:textId="77777777" w:rsidR="007743C7" w:rsidRDefault="007743C7" w:rsidP="006F0443">
      <w:pPr>
        <w:spacing w:line="276" w:lineRule="auto"/>
        <w:rPr>
          <w:szCs w:val="22"/>
        </w:rPr>
      </w:pPr>
    </w:p>
    <w:p w14:paraId="1DCBCC3F" w14:textId="09775745" w:rsidR="000C31F1" w:rsidRPr="000C31F1" w:rsidRDefault="000C31F1" w:rsidP="006F0443">
      <w:pPr>
        <w:spacing w:line="276" w:lineRule="auto"/>
        <w:rPr>
          <w:szCs w:val="22"/>
          <w:u w:val="single"/>
        </w:rPr>
      </w:pPr>
      <w:r w:rsidRPr="000C31F1">
        <w:rPr>
          <w:szCs w:val="22"/>
          <w:u w:val="single"/>
        </w:rPr>
        <w:t>Recyclage et démantèlement informel</w:t>
      </w:r>
    </w:p>
    <w:p w14:paraId="6BEA1331" w14:textId="2D695A32" w:rsidR="000C31F1" w:rsidRPr="009144D7" w:rsidRDefault="000C31F1" w:rsidP="006F0443">
      <w:pPr>
        <w:spacing w:line="276" w:lineRule="auto"/>
        <w:rPr>
          <w:szCs w:val="22"/>
        </w:rPr>
      </w:pPr>
      <w:r w:rsidRPr="000C31F1">
        <w:rPr>
          <w:szCs w:val="22"/>
        </w:rPr>
        <w:t xml:space="preserve">Par ailleurs, le recyclage des produits électroniques contenant du plastique représente un danger sanitaire </w:t>
      </w:r>
      <w:r w:rsidR="00DF1C85">
        <w:rPr>
          <w:szCs w:val="22"/>
        </w:rPr>
        <w:t>surtout</w:t>
      </w:r>
      <w:r w:rsidRPr="000C31F1">
        <w:rPr>
          <w:szCs w:val="22"/>
        </w:rPr>
        <w:t xml:space="preserve"> lorsqu’il est réalisé de manière informelle. Au Sénégal, </w:t>
      </w:r>
      <w:r w:rsidR="00DF1C85">
        <w:rPr>
          <w:szCs w:val="22"/>
        </w:rPr>
        <w:t>le</w:t>
      </w:r>
      <w:r w:rsidRPr="000C31F1">
        <w:rPr>
          <w:szCs w:val="22"/>
        </w:rPr>
        <w:t xml:space="preserve"> démantèlement se f</w:t>
      </w:r>
      <w:r w:rsidR="00DF1C85">
        <w:rPr>
          <w:szCs w:val="22"/>
        </w:rPr>
        <w:t xml:space="preserve">ait </w:t>
      </w:r>
      <w:r w:rsidRPr="000C31F1">
        <w:rPr>
          <w:szCs w:val="22"/>
        </w:rPr>
        <w:t>souvent à la main, sans équipement de protection</w:t>
      </w:r>
      <w:r w:rsidR="00DF1C85">
        <w:rPr>
          <w:szCs w:val="22"/>
        </w:rPr>
        <w:t xml:space="preserve"> et</w:t>
      </w:r>
      <w:r w:rsidRPr="000C31F1">
        <w:rPr>
          <w:szCs w:val="22"/>
        </w:rPr>
        <w:t xml:space="preserve"> dans des ateliers artisanaux situés en milieu urbain</w:t>
      </w:r>
      <w:r w:rsidR="00DF1C85">
        <w:rPr>
          <w:szCs w:val="22"/>
        </w:rPr>
        <w:t xml:space="preserve"> </w:t>
      </w:r>
      <w:r w:rsidRPr="000C31F1">
        <w:rPr>
          <w:szCs w:val="22"/>
        </w:rPr>
        <w:t>(</w:t>
      </w:r>
      <w:r w:rsidR="0014703D">
        <w:rPr>
          <w:szCs w:val="22"/>
        </w:rPr>
        <w:t>Sene, 2025</w:t>
      </w:r>
      <w:r w:rsidRPr="000C31F1">
        <w:rPr>
          <w:szCs w:val="22"/>
        </w:rPr>
        <w:t>).</w:t>
      </w:r>
      <w:r>
        <w:rPr>
          <w:szCs w:val="22"/>
        </w:rPr>
        <w:t xml:space="preserve"> </w:t>
      </w:r>
      <w:r w:rsidRPr="000C31F1">
        <w:rPr>
          <w:szCs w:val="22"/>
        </w:rPr>
        <w:t>Or, de nombreux composants électroniques sont enveloppés dans du plastique contenant des additifs hautement toxiques</w:t>
      </w:r>
      <w:r w:rsidR="00DF1C85">
        <w:rPr>
          <w:szCs w:val="22"/>
        </w:rPr>
        <w:t xml:space="preserve"> comme </w:t>
      </w:r>
      <w:r w:rsidRPr="000C31F1">
        <w:rPr>
          <w:szCs w:val="22"/>
        </w:rPr>
        <w:t>des retardateurs de flamme bromés ou des plastifiants. Lorsqu’ils sont chauffés, cassés ou brûlés</w:t>
      </w:r>
      <w:r w:rsidR="00DF1C85">
        <w:rPr>
          <w:szCs w:val="22"/>
        </w:rPr>
        <w:t xml:space="preserve"> </w:t>
      </w:r>
      <w:r w:rsidRPr="000C31F1">
        <w:rPr>
          <w:szCs w:val="22"/>
        </w:rPr>
        <w:t>ces plastiques libèrent des substances dangereuses qui contaminent l’air, les sols et exposent directement les travailleurs à des risques de cancers, troubles neurologiques ou maladies respiratoires</w:t>
      </w:r>
      <w:r w:rsidR="00A80ADF">
        <w:rPr>
          <w:szCs w:val="22"/>
        </w:rPr>
        <w:t xml:space="preserve"> </w:t>
      </w:r>
      <w:r w:rsidR="00A80ADF" w:rsidRPr="00365A1B">
        <w:rPr>
          <w:szCs w:val="22"/>
        </w:rPr>
        <w:t>(CIEL, s. d</w:t>
      </w:r>
      <w:r w:rsidR="00A80ADF">
        <w:rPr>
          <w:szCs w:val="22"/>
        </w:rPr>
        <w:t>)</w:t>
      </w:r>
      <w:r w:rsidRPr="000C31F1">
        <w:rPr>
          <w:szCs w:val="22"/>
        </w:rPr>
        <w:t>.</w:t>
      </w:r>
      <w:r>
        <w:rPr>
          <w:szCs w:val="22"/>
        </w:rPr>
        <w:t xml:space="preserve"> </w:t>
      </w:r>
      <w:r w:rsidRPr="000C31F1">
        <w:rPr>
          <w:szCs w:val="22"/>
        </w:rPr>
        <w:t>Ce danger est accentué dans les contextes où il n’existe ni réglementation stricte ni filière de recyclage encadrée</w:t>
      </w:r>
      <w:r w:rsidR="00DF1C85">
        <w:rPr>
          <w:szCs w:val="22"/>
        </w:rPr>
        <w:t xml:space="preserve"> ce qui </w:t>
      </w:r>
      <w:r w:rsidRPr="000C31F1">
        <w:rPr>
          <w:szCs w:val="22"/>
        </w:rPr>
        <w:t>laiss</w:t>
      </w:r>
      <w:r w:rsidR="00DF1C85">
        <w:rPr>
          <w:szCs w:val="22"/>
        </w:rPr>
        <w:t xml:space="preserve">e </w:t>
      </w:r>
      <w:r w:rsidRPr="000C31F1">
        <w:rPr>
          <w:szCs w:val="22"/>
        </w:rPr>
        <w:t>des jeunes ou des récupérateurs informels en contact quotidien avec des plastiques toxiques dans des conditions extrêmement précaires (Heinrich-Böll-Stiftung et al., 2020).</w:t>
      </w:r>
      <w:r w:rsidR="00DF1C85">
        <w:rPr>
          <w:szCs w:val="22"/>
        </w:rPr>
        <w:t xml:space="preserve"> </w:t>
      </w:r>
      <w:r w:rsidRPr="009144D7">
        <w:rPr>
          <w:szCs w:val="22"/>
        </w:rPr>
        <w:t>Cependant, si on responsabilisait les producteurs de l’élimination de leurs déchets, ils prêteraient plus d’attention aux additifs nocifs qu’ils ajoutent dans leurs produits puisqu’eux devront s’occuper du démantèlement toxique.</w:t>
      </w:r>
    </w:p>
    <w:p w14:paraId="6FE33D57" w14:textId="0DEF2B98" w:rsidR="001B34BC" w:rsidRPr="001B34BC" w:rsidRDefault="001B34BC" w:rsidP="006F0443">
      <w:pPr>
        <w:spacing w:line="276" w:lineRule="auto"/>
        <w:rPr>
          <w:szCs w:val="22"/>
        </w:rPr>
      </w:pPr>
    </w:p>
    <w:p w14:paraId="767A473C" w14:textId="12487BE2" w:rsidR="007743C7" w:rsidRPr="00031F5C" w:rsidRDefault="00031F5C" w:rsidP="006F0443">
      <w:pPr>
        <w:spacing w:line="276" w:lineRule="auto"/>
        <w:rPr>
          <w:szCs w:val="22"/>
          <w:u w:val="single"/>
        </w:rPr>
      </w:pPr>
      <w:r w:rsidRPr="00031F5C">
        <w:rPr>
          <w:szCs w:val="22"/>
          <w:u w:val="single"/>
        </w:rPr>
        <w:t>Incinération et brûlage à ciel ouvert</w:t>
      </w:r>
    </w:p>
    <w:p w14:paraId="661DB0E1" w14:textId="0A8F87A6" w:rsidR="00325D32" w:rsidRPr="009144D7" w:rsidRDefault="00D97D33" w:rsidP="006F0443">
      <w:pPr>
        <w:spacing w:line="276" w:lineRule="auto"/>
        <w:rPr>
          <w:szCs w:val="22"/>
        </w:rPr>
      </w:pPr>
      <w:r w:rsidRPr="009144D7">
        <w:rPr>
          <w:szCs w:val="22"/>
        </w:rPr>
        <w:t>Lors de l’incinération du plastique,</w:t>
      </w:r>
      <w:r w:rsidR="009D5CEA" w:rsidRPr="009144D7">
        <w:rPr>
          <w:szCs w:val="22"/>
        </w:rPr>
        <w:t xml:space="preserve"> qui est</w:t>
      </w:r>
      <w:r w:rsidRPr="009144D7">
        <w:rPr>
          <w:szCs w:val="22"/>
        </w:rPr>
        <w:t xml:space="preserve"> le processus de brûlage des déchets, des dioxines et autres métaux sont libérées</w:t>
      </w:r>
      <w:r w:rsidR="009D5CEA" w:rsidRPr="009144D7">
        <w:rPr>
          <w:szCs w:val="22"/>
        </w:rPr>
        <w:t>. Ces</w:t>
      </w:r>
      <w:r w:rsidR="0094129D" w:rsidRPr="009144D7">
        <w:rPr>
          <w:szCs w:val="22"/>
        </w:rPr>
        <w:t xml:space="preserve"> émissions et</w:t>
      </w:r>
      <w:r w:rsidR="009D5CEA" w:rsidRPr="009144D7">
        <w:rPr>
          <w:szCs w:val="22"/>
        </w:rPr>
        <w:t xml:space="preserve"> toxines </w:t>
      </w:r>
      <w:r w:rsidR="0094129D" w:rsidRPr="009144D7">
        <w:rPr>
          <w:szCs w:val="22"/>
        </w:rPr>
        <w:t xml:space="preserve">libérées </w:t>
      </w:r>
      <w:r w:rsidR="009D5CEA" w:rsidRPr="009144D7">
        <w:rPr>
          <w:szCs w:val="22"/>
        </w:rPr>
        <w:t>touchent le plus les communautés avoisinantes mais elles peuvent se déposer nettement plus loin</w:t>
      </w:r>
      <w:r w:rsidR="0094129D" w:rsidRPr="009144D7">
        <w:rPr>
          <w:szCs w:val="22"/>
        </w:rPr>
        <w:t xml:space="preserve"> dans les eaux et sols. </w:t>
      </w:r>
      <w:r w:rsidR="000D5B5D" w:rsidRPr="009144D7">
        <w:rPr>
          <w:szCs w:val="22"/>
        </w:rPr>
        <w:t xml:space="preserve">Dans la plupart des </w:t>
      </w:r>
      <w:r w:rsidR="00FC5864">
        <w:rPr>
          <w:szCs w:val="22"/>
        </w:rPr>
        <w:t xml:space="preserve">pays </w:t>
      </w:r>
      <w:r w:rsidR="000D5B5D" w:rsidRPr="009144D7">
        <w:rPr>
          <w:szCs w:val="22"/>
        </w:rPr>
        <w:t xml:space="preserve">cette </w:t>
      </w:r>
      <w:r w:rsidR="000D5B5D" w:rsidRPr="009144D7">
        <w:rPr>
          <w:szCs w:val="22"/>
        </w:rPr>
        <w:lastRenderedPageBreak/>
        <w:t>incinération est faite par les gouvernement</w:t>
      </w:r>
      <w:r w:rsidR="006A67A6">
        <w:rPr>
          <w:szCs w:val="22"/>
        </w:rPr>
        <w:t>s</w:t>
      </w:r>
      <w:r w:rsidR="000D5B5D" w:rsidRPr="009144D7">
        <w:rPr>
          <w:szCs w:val="22"/>
        </w:rPr>
        <w:t xml:space="preserve"> mais dans les pays en développement </w:t>
      </w:r>
      <w:r w:rsidR="00DF1C85">
        <w:rPr>
          <w:szCs w:val="22"/>
        </w:rPr>
        <w:t xml:space="preserve">comme le Sénégal </w:t>
      </w:r>
      <w:r w:rsidR="000D5B5D" w:rsidRPr="009144D7">
        <w:rPr>
          <w:szCs w:val="22"/>
        </w:rPr>
        <w:t>certains villages n’ont pas accès au système de gestion de déchets et brûlent eux-mêmes leurs déchets</w:t>
      </w:r>
      <w:r w:rsidR="00244FB6" w:rsidRPr="009144D7">
        <w:rPr>
          <w:szCs w:val="22"/>
        </w:rPr>
        <w:t xml:space="preserve"> à l’air libre</w:t>
      </w:r>
      <w:r w:rsidR="000D5B5D" w:rsidRPr="009144D7">
        <w:rPr>
          <w:szCs w:val="22"/>
        </w:rPr>
        <w:t xml:space="preserve"> ce qui est encore plus dangereux </w:t>
      </w:r>
      <w:r w:rsidR="007B5725" w:rsidRPr="009144D7">
        <w:rPr>
          <w:szCs w:val="22"/>
        </w:rPr>
        <w:t>(</w:t>
      </w:r>
      <w:r w:rsidR="00C10403">
        <w:rPr>
          <w:szCs w:val="22"/>
        </w:rPr>
        <w:t xml:space="preserve">Ciss, 2025 ; </w:t>
      </w:r>
      <w:r w:rsidR="00883F73">
        <w:rPr>
          <w:szCs w:val="22"/>
        </w:rPr>
        <w:t>Heinrich-Böll-Stiftung</w:t>
      </w:r>
      <w:r w:rsidR="007B5725" w:rsidRPr="009144D7">
        <w:rPr>
          <w:szCs w:val="22"/>
        </w:rPr>
        <w:t xml:space="preserve"> et al., 2020)</w:t>
      </w:r>
      <w:r w:rsidR="00DF1C85">
        <w:rPr>
          <w:szCs w:val="22"/>
        </w:rPr>
        <w:t xml:space="preserve">. Ceci est la forme d’exposition la plus directe et dangereuse pour les Sénégalais surtout dans les quartiers populaires et proche des décharges. </w:t>
      </w:r>
    </w:p>
    <w:p w14:paraId="0F5A6671" w14:textId="6C8C4BA5" w:rsidR="00EE61E6" w:rsidRPr="009144D7" w:rsidRDefault="00EE61E6" w:rsidP="006F0443">
      <w:pPr>
        <w:spacing w:line="276" w:lineRule="auto"/>
        <w:rPr>
          <w:szCs w:val="22"/>
        </w:rPr>
      </w:pPr>
    </w:p>
    <w:p w14:paraId="5852E6D8" w14:textId="04565AAB" w:rsidR="007743C7" w:rsidRPr="00126164" w:rsidRDefault="00263F42" w:rsidP="006F0443">
      <w:pPr>
        <w:pStyle w:val="Titre3"/>
        <w:numPr>
          <w:ilvl w:val="1"/>
          <w:numId w:val="10"/>
        </w:numPr>
        <w:spacing w:line="276" w:lineRule="auto"/>
        <w:rPr>
          <w:bCs/>
          <w:color w:val="153D63" w:themeColor="text2" w:themeTint="E6"/>
        </w:rPr>
      </w:pPr>
      <w:bookmarkStart w:id="26" w:name="_Toc203095299"/>
      <w:r w:rsidRPr="00126164">
        <w:rPr>
          <w:bCs/>
          <w:color w:val="153D63" w:themeColor="text2" w:themeTint="E6"/>
        </w:rPr>
        <w:t>Impact</w:t>
      </w:r>
      <w:r w:rsidR="00E56081">
        <w:rPr>
          <w:bCs/>
          <w:color w:val="153D63" w:themeColor="text2" w:themeTint="E6"/>
        </w:rPr>
        <w:t>s</w:t>
      </w:r>
      <w:r w:rsidRPr="00126164">
        <w:rPr>
          <w:bCs/>
          <w:color w:val="153D63" w:themeColor="text2" w:themeTint="E6"/>
        </w:rPr>
        <w:t xml:space="preserve"> sur l’</w:t>
      </w:r>
      <w:r w:rsidR="00A33F83" w:rsidRPr="00126164">
        <w:rPr>
          <w:bCs/>
          <w:color w:val="153D63" w:themeColor="text2" w:themeTint="E6"/>
        </w:rPr>
        <w:t>é</w:t>
      </w:r>
      <w:r w:rsidRPr="00126164">
        <w:rPr>
          <w:bCs/>
          <w:color w:val="153D63" w:themeColor="text2" w:themeTint="E6"/>
        </w:rPr>
        <w:t>conomie</w:t>
      </w:r>
      <w:bookmarkEnd w:id="26"/>
    </w:p>
    <w:p w14:paraId="05C9E1CE" w14:textId="377CFC60" w:rsidR="00E05B15" w:rsidRPr="009144D7" w:rsidRDefault="00E05B15" w:rsidP="006F0443">
      <w:pPr>
        <w:spacing w:line="276" w:lineRule="auto"/>
        <w:rPr>
          <w:szCs w:val="22"/>
        </w:rPr>
      </w:pPr>
      <w:r w:rsidRPr="009144D7">
        <w:rPr>
          <w:szCs w:val="22"/>
        </w:rPr>
        <w:t xml:space="preserve">La pollution plastique </w:t>
      </w:r>
      <w:r w:rsidR="00196C60" w:rsidRPr="009144D7">
        <w:rPr>
          <w:szCs w:val="22"/>
        </w:rPr>
        <w:t xml:space="preserve">au Sénégal </w:t>
      </w:r>
      <w:r w:rsidRPr="009144D7">
        <w:rPr>
          <w:szCs w:val="22"/>
        </w:rPr>
        <w:t xml:space="preserve">engendre des conséquences économiques lourdes en affectant directement plusieurs secteurs stratégiques. Dans les zones maritimes, la pêche et l’aquaculture subissent </w:t>
      </w:r>
      <w:r w:rsidR="00770C90" w:rsidRPr="009144D7">
        <w:rPr>
          <w:szCs w:val="22"/>
        </w:rPr>
        <w:t>très fortement</w:t>
      </w:r>
      <w:r w:rsidRPr="009144D7">
        <w:rPr>
          <w:szCs w:val="22"/>
        </w:rPr>
        <w:t xml:space="preserve"> les effets de cette pollution. Les déchets plastiques endommagent les filets</w:t>
      </w:r>
      <w:r w:rsidR="009643BA" w:rsidRPr="009144D7">
        <w:rPr>
          <w:szCs w:val="22"/>
        </w:rPr>
        <w:t xml:space="preserve"> de pêche</w:t>
      </w:r>
      <w:r w:rsidRPr="009144D7">
        <w:rPr>
          <w:szCs w:val="22"/>
        </w:rPr>
        <w:t>, contaminent les prises et perturbent les écosystèmes marins ce qui entraîne une baisse de productivité et une diminution des revenus pour les pêcheurs</w:t>
      </w:r>
      <w:r w:rsidR="005C7C51">
        <w:rPr>
          <w:szCs w:val="22"/>
        </w:rPr>
        <w:t xml:space="preserve"> </w:t>
      </w:r>
      <w:r w:rsidR="005C7C51" w:rsidRPr="009144D7">
        <w:rPr>
          <w:szCs w:val="22"/>
        </w:rPr>
        <w:t>(World Bank Group, 2023)</w:t>
      </w:r>
      <w:r w:rsidRPr="009144D7">
        <w:rPr>
          <w:szCs w:val="22"/>
        </w:rPr>
        <w:t xml:space="preserve">. Le tourisme côtier est également gravement touché </w:t>
      </w:r>
      <w:r w:rsidR="00594BF8" w:rsidRPr="009144D7">
        <w:rPr>
          <w:szCs w:val="22"/>
        </w:rPr>
        <w:t xml:space="preserve">puisque </w:t>
      </w:r>
      <w:r w:rsidRPr="009144D7">
        <w:rPr>
          <w:szCs w:val="22"/>
        </w:rPr>
        <w:t>l’accumulation de plastiques sur les plages et dans les eaux dégrade l’attractivité des sites touristiques</w:t>
      </w:r>
      <w:r w:rsidR="00EC2249" w:rsidRPr="009144D7">
        <w:rPr>
          <w:szCs w:val="22"/>
        </w:rPr>
        <w:t xml:space="preserve"> ce qui</w:t>
      </w:r>
      <w:r w:rsidRPr="009144D7">
        <w:rPr>
          <w:szCs w:val="22"/>
        </w:rPr>
        <w:t xml:space="preserve"> provoqu</w:t>
      </w:r>
      <w:r w:rsidR="00EC2249" w:rsidRPr="009144D7">
        <w:rPr>
          <w:szCs w:val="22"/>
        </w:rPr>
        <w:t xml:space="preserve">e </w:t>
      </w:r>
      <w:r w:rsidRPr="009144D7">
        <w:rPr>
          <w:szCs w:val="22"/>
        </w:rPr>
        <w:t>une baisse de fréquentation et une chute des recettes pour les secteurs hôteliers et de loisirs maritimes.</w:t>
      </w:r>
      <w:r w:rsidR="00196C60" w:rsidRPr="009144D7">
        <w:rPr>
          <w:szCs w:val="22"/>
        </w:rPr>
        <w:t xml:space="preserve"> </w:t>
      </w:r>
    </w:p>
    <w:p w14:paraId="2493CE1D" w14:textId="77777777" w:rsidR="00E05B15" w:rsidRPr="009144D7" w:rsidRDefault="00E05B15" w:rsidP="006F0443">
      <w:pPr>
        <w:spacing w:line="276" w:lineRule="auto"/>
        <w:rPr>
          <w:szCs w:val="22"/>
        </w:rPr>
      </w:pPr>
    </w:p>
    <w:p w14:paraId="1EF775C1" w14:textId="12608080" w:rsidR="003C7818" w:rsidRPr="009144D7" w:rsidRDefault="00E05B15" w:rsidP="006F0443">
      <w:pPr>
        <w:spacing w:line="276" w:lineRule="auto"/>
        <w:rPr>
          <w:szCs w:val="22"/>
        </w:rPr>
      </w:pPr>
      <w:r w:rsidRPr="009144D7">
        <w:rPr>
          <w:szCs w:val="22"/>
        </w:rPr>
        <w:t xml:space="preserve">Sur terre, l'impact économique est tout aussi préoccupant. Dans les zones agricoles, l’incinération des déchets plastiques dans les champs libère des toxines qui stérilisent les sols, nuisent à la fertilité des terres et compromettent les rendements agricoles. À cela s’ajoute la problématique du bétail : les vaches, chèvres et moutons ingèrent fréquemment les plastiques jetés dans la nature, ce qui entraîne des pertes économiques importantes pour les éleveurs en raison des décès prématurés du bétail. </w:t>
      </w:r>
      <w:r w:rsidR="003C7818" w:rsidRPr="009144D7">
        <w:rPr>
          <w:szCs w:val="22"/>
        </w:rPr>
        <w:t>En effet, au Sénégal</w:t>
      </w:r>
      <w:r w:rsidR="006A67A6">
        <w:rPr>
          <w:szCs w:val="22"/>
        </w:rPr>
        <w:t xml:space="preserve">, </w:t>
      </w:r>
      <w:r w:rsidR="003C7818" w:rsidRPr="009144D7">
        <w:rPr>
          <w:szCs w:val="22"/>
        </w:rPr>
        <w:t xml:space="preserve">30% du bétail décède </w:t>
      </w:r>
      <w:r w:rsidR="00827155" w:rsidRPr="009144D7">
        <w:rPr>
          <w:szCs w:val="22"/>
        </w:rPr>
        <w:t>suite à cela</w:t>
      </w:r>
      <w:r w:rsidR="003C7818" w:rsidRPr="009144D7">
        <w:rPr>
          <w:szCs w:val="22"/>
        </w:rPr>
        <w:t xml:space="preserve"> (Heinrich Böll Stiftung, 2022).</w:t>
      </w:r>
    </w:p>
    <w:p w14:paraId="74B30513" w14:textId="77777777" w:rsidR="003C7818" w:rsidRPr="009144D7" w:rsidRDefault="003C7818" w:rsidP="006F0443">
      <w:pPr>
        <w:spacing w:line="276" w:lineRule="auto"/>
        <w:rPr>
          <w:szCs w:val="22"/>
        </w:rPr>
      </w:pPr>
    </w:p>
    <w:p w14:paraId="64945888" w14:textId="060ABD44" w:rsidR="00944211" w:rsidRPr="009144D7" w:rsidRDefault="007374E5" w:rsidP="006F0443">
      <w:pPr>
        <w:spacing w:line="276" w:lineRule="auto"/>
        <w:rPr>
          <w:szCs w:val="22"/>
        </w:rPr>
      </w:pPr>
      <w:r w:rsidRPr="009144D7">
        <w:rPr>
          <w:szCs w:val="22"/>
        </w:rPr>
        <w:t>De plus,</w:t>
      </w:r>
      <w:r w:rsidR="00BE0890" w:rsidRPr="009144D7">
        <w:rPr>
          <w:szCs w:val="22"/>
        </w:rPr>
        <w:t xml:space="preserve"> </w:t>
      </w:r>
      <w:r w:rsidR="00E05B15" w:rsidRPr="009144D7">
        <w:rPr>
          <w:szCs w:val="22"/>
        </w:rPr>
        <w:t>les coûts liés à la pollution plastique ne se limitent pas aux pertes de production : les dépenses publiques et privées augmentent pour faire face au nettoyage des plages, au ramassage des déchets, et à la remise en état des terres contaminées</w:t>
      </w:r>
      <w:r w:rsidR="008334AC">
        <w:rPr>
          <w:szCs w:val="22"/>
        </w:rPr>
        <w:t xml:space="preserve">. </w:t>
      </w:r>
      <w:r w:rsidR="00944211" w:rsidRPr="009144D7">
        <w:rPr>
          <w:szCs w:val="22"/>
        </w:rPr>
        <w:t xml:space="preserve">Le budget annuel de l’Unité de Coordination de la Gestion des déchets solides (UCG) du Sénégal </w:t>
      </w:r>
      <w:r w:rsidR="00DD78D6" w:rsidRPr="009144D7">
        <w:rPr>
          <w:szCs w:val="22"/>
        </w:rPr>
        <w:t xml:space="preserve">s’élève ainsi à </w:t>
      </w:r>
      <w:r w:rsidR="00944211" w:rsidRPr="009144D7">
        <w:rPr>
          <w:szCs w:val="22"/>
        </w:rPr>
        <w:t xml:space="preserve">18 </w:t>
      </w:r>
      <w:r w:rsidR="00DD78D6" w:rsidRPr="009144D7">
        <w:rPr>
          <w:szCs w:val="22"/>
        </w:rPr>
        <w:t>-</w:t>
      </w:r>
      <w:r w:rsidR="00944211" w:rsidRPr="009144D7">
        <w:rPr>
          <w:szCs w:val="22"/>
        </w:rPr>
        <w:t xml:space="preserve"> 20 </w:t>
      </w:r>
      <w:r w:rsidR="00632D3B" w:rsidRPr="009144D7">
        <w:rPr>
          <w:szCs w:val="22"/>
        </w:rPr>
        <w:t>milliards</w:t>
      </w:r>
      <w:r w:rsidR="00944211" w:rsidRPr="009144D7">
        <w:rPr>
          <w:szCs w:val="22"/>
        </w:rPr>
        <w:t xml:space="preserve"> de francs CFA</w:t>
      </w:r>
      <w:r w:rsidR="00F20886">
        <w:rPr>
          <w:szCs w:val="22"/>
        </w:rPr>
        <w:t xml:space="preserve"> </w:t>
      </w:r>
      <w:r w:rsidR="00F20886" w:rsidRPr="009144D7">
        <w:rPr>
          <w:szCs w:val="22"/>
        </w:rPr>
        <w:t>(World Bank Group, 2023)</w:t>
      </w:r>
      <w:r w:rsidR="00944211" w:rsidRPr="009144D7">
        <w:rPr>
          <w:szCs w:val="22"/>
        </w:rPr>
        <w:t xml:space="preserve">. </w:t>
      </w:r>
    </w:p>
    <w:p w14:paraId="6AE64014" w14:textId="77777777" w:rsidR="00944211" w:rsidRPr="009144D7" w:rsidRDefault="00944211" w:rsidP="006F0443">
      <w:pPr>
        <w:spacing w:line="276" w:lineRule="auto"/>
        <w:rPr>
          <w:szCs w:val="22"/>
        </w:rPr>
      </w:pPr>
    </w:p>
    <w:p w14:paraId="65C4B26A" w14:textId="303B728E" w:rsidR="00E05B15" w:rsidRPr="009144D7" w:rsidRDefault="00F81658" w:rsidP="006F0443">
      <w:pPr>
        <w:spacing w:line="276" w:lineRule="auto"/>
        <w:rPr>
          <w:szCs w:val="22"/>
        </w:rPr>
      </w:pPr>
      <w:r w:rsidRPr="009144D7">
        <w:rPr>
          <w:szCs w:val="22"/>
        </w:rPr>
        <w:t>Les estimations internationales confirment l’ampleur du phénomène. L</w:t>
      </w:r>
      <w:r w:rsidR="00E05B15" w:rsidRPr="009144D7">
        <w:rPr>
          <w:szCs w:val="22"/>
        </w:rPr>
        <w:t>e coût réel des dommages causés par la pollution plastique marine est compris entre 10 000 et 33 000 dollars US par tonne de déchets plastiques (World Bank Group, 2023). Cette estimation repose sur une approche globale qui prend en compte l’ensemble des dégradations infligées aux écosystèmes marins et aux activités économiques qui en dépendent. À une échelle plus sectorielle, les pertes économiques pour la pêche, le tourisme, la valeur des propriétés riveraines et certains aspects des écosystèmes sont évaluées entre 2 000 et 7 000 dollars US par tonne de plastique</w:t>
      </w:r>
      <w:r w:rsidR="00C10403">
        <w:rPr>
          <w:szCs w:val="22"/>
        </w:rPr>
        <w:t xml:space="preserve"> </w:t>
      </w:r>
      <w:r w:rsidR="00C10403" w:rsidRPr="009144D7">
        <w:rPr>
          <w:szCs w:val="22"/>
        </w:rPr>
        <w:t>(World Bank Group, 2023)</w:t>
      </w:r>
      <w:r w:rsidR="00E05B15" w:rsidRPr="009144D7">
        <w:rPr>
          <w:szCs w:val="22"/>
        </w:rPr>
        <w:t>. Ces chiffres démontrent que la pollution plastique n'est pas un simple problème environnemental, mais un véritable poids financier pour les économies locales et nationales.</w:t>
      </w:r>
      <w:r w:rsidR="00196C60" w:rsidRPr="009144D7">
        <w:rPr>
          <w:szCs w:val="22"/>
        </w:rPr>
        <w:t xml:space="preserve"> </w:t>
      </w:r>
    </w:p>
    <w:p w14:paraId="05D61FB3" w14:textId="77777777" w:rsidR="00126623" w:rsidRPr="009144D7" w:rsidRDefault="00126623" w:rsidP="006F0443">
      <w:pPr>
        <w:spacing w:line="276" w:lineRule="auto"/>
        <w:rPr>
          <w:szCs w:val="22"/>
        </w:rPr>
      </w:pPr>
    </w:p>
    <w:p w14:paraId="45FD86CA" w14:textId="1DD6B595" w:rsidR="00E05B15" w:rsidRPr="009144D7" w:rsidRDefault="00E05B15" w:rsidP="006F0443">
      <w:pPr>
        <w:spacing w:line="276" w:lineRule="auto"/>
        <w:rPr>
          <w:szCs w:val="22"/>
        </w:rPr>
      </w:pPr>
      <w:r w:rsidRPr="009144D7">
        <w:rPr>
          <w:szCs w:val="22"/>
        </w:rPr>
        <w:t>Un autre aspect préoccupant réside dans le coût caché des plastiques à usage unique. Un simple sachet plastique, produit pour environ 0,03 dollar US, génère en réalité un coût environnemental bien supérieur, estimé entre 0,09 et 0,21 dollar US lorsqu’on prend en compte les externalités négatives qu’il provoque</w:t>
      </w:r>
      <w:r w:rsidR="00C10403">
        <w:rPr>
          <w:szCs w:val="22"/>
        </w:rPr>
        <w:t xml:space="preserve"> </w:t>
      </w:r>
      <w:r w:rsidR="00C10403" w:rsidRPr="009144D7">
        <w:rPr>
          <w:szCs w:val="22"/>
        </w:rPr>
        <w:t>(World Bank Group, 2023)</w:t>
      </w:r>
      <w:r w:rsidRPr="009144D7">
        <w:rPr>
          <w:szCs w:val="22"/>
        </w:rPr>
        <w:t>. Ces externalités inclu</w:t>
      </w:r>
      <w:r w:rsidR="007745FA" w:rsidRPr="009144D7">
        <w:rPr>
          <w:szCs w:val="22"/>
        </w:rPr>
        <w:t>e</w:t>
      </w:r>
      <w:r w:rsidRPr="009144D7">
        <w:rPr>
          <w:szCs w:val="22"/>
        </w:rPr>
        <w:t>nt la dégradation des terres, la contamination de l’eau, et l’augmentation des coûts de gestion des déchets</w:t>
      </w:r>
      <w:r w:rsidR="007745FA" w:rsidRPr="009144D7">
        <w:rPr>
          <w:szCs w:val="22"/>
        </w:rPr>
        <w:t xml:space="preserve"> mais</w:t>
      </w:r>
      <w:r w:rsidR="00D12592" w:rsidRPr="009144D7">
        <w:rPr>
          <w:szCs w:val="22"/>
        </w:rPr>
        <w:t xml:space="preserve"> </w:t>
      </w:r>
      <w:r w:rsidRPr="009144D7">
        <w:rPr>
          <w:szCs w:val="22"/>
        </w:rPr>
        <w:t xml:space="preserve">ne sont pas intégrées </w:t>
      </w:r>
      <w:r w:rsidRPr="009144D7">
        <w:rPr>
          <w:szCs w:val="22"/>
        </w:rPr>
        <w:lastRenderedPageBreak/>
        <w:t>dans le prix de vente</w:t>
      </w:r>
      <w:r w:rsidR="007745FA" w:rsidRPr="009144D7">
        <w:rPr>
          <w:szCs w:val="22"/>
        </w:rPr>
        <w:t xml:space="preserve"> ce qui</w:t>
      </w:r>
      <w:r w:rsidRPr="009144D7">
        <w:rPr>
          <w:szCs w:val="22"/>
        </w:rPr>
        <w:t xml:space="preserve"> rend ces produits artificiellement bon marché et encourageant leur usage massif.</w:t>
      </w:r>
      <w:r w:rsidR="00196C60" w:rsidRPr="009144D7">
        <w:rPr>
          <w:szCs w:val="22"/>
        </w:rPr>
        <w:t xml:space="preserve"> </w:t>
      </w:r>
    </w:p>
    <w:p w14:paraId="07C526F4" w14:textId="77777777" w:rsidR="00D12592" w:rsidRPr="009144D7" w:rsidRDefault="00D12592" w:rsidP="006F0443">
      <w:pPr>
        <w:spacing w:line="276" w:lineRule="auto"/>
        <w:rPr>
          <w:szCs w:val="22"/>
        </w:rPr>
      </w:pPr>
    </w:p>
    <w:p w14:paraId="4EEA636C" w14:textId="0017CFBD" w:rsidR="00D12592" w:rsidRPr="009144D7" w:rsidRDefault="00D12592" w:rsidP="006F0443">
      <w:pPr>
        <w:spacing w:line="276" w:lineRule="auto"/>
        <w:rPr>
          <w:szCs w:val="22"/>
        </w:rPr>
      </w:pPr>
      <w:r w:rsidRPr="009144D7">
        <w:rPr>
          <w:szCs w:val="22"/>
        </w:rPr>
        <w:t xml:space="preserve">En conclusion, la pollution plastique impose des coûts économiques considérables </w:t>
      </w:r>
      <w:r w:rsidR="00196C60" w:rsidRPr="009144D7">
        <w:rPr>
          <w:szCs w:val="22"/>
        </w:rPr>
        <w:t xml:space="preserve">au Sénégal </w:t>
      </w:r>
      <w:r w:rsidRPr="009144D7">
        <w:rPr>
          <w:szCs w:val="22"/>
        </w:rPr>
        <w:t>en affectant des secteurs</w:t>
      </w:r>
      <w:r w:rsidR="006A67A6">
        <w:rPr>
          <w:szCs w:val="22"/>
        </w:rPr>
        <w:t>-</w:t>
      </w:r>
      <w:r w:rsidRPr="009144D7">
        <w:rPr>
          <w:szCs w:val="22"/>
        </w:rPr>
        <w:t>clés comme la pêche, le tourisme, l’agriculture et l’élevage et en augmentant les charges publiques liées à la gestion des déchets. Les chiffres disponibles révèlent que ces coûts dépassent largement la simple dépense de nettoyage et constituent une menace pour la durabilité des économies locales et nationales.</w:t>
      </w:r>
    </w:p>
    <w:p w14:paraId="2D6EA661" w14:textId="77777777" w:rsidR="009F0C20" w:rsidRPr="009144D7" w:rsidRDefault="009F0C20" w:rsidP="006F0443">
      <w:pPr>
        <w:pStyle w:val="Paragraphedeliste"/>
        <w:spacing w:line="276" w:lineRule="auto"/>
        <w:rPr>
          <w:szCs w:val="22"/>
          <w:lang w:val="fr-BE"/>
        </w:rPr>
      </w:pPr>
    </w:p>
    <w:p w14:paraId="10C0AFA4" w14:textId="332C3256" w:rsidR="00A649D0" w:rsidRPr="00126164" w:rsidRDefault="00446B10" w:rsidP="006F0443">
      <w:pPr>
        <w:pStyle w:val="Titre2"/>
        <w:numPr>
          <w:ilvl w:val="0"/>
          <w:numId w:val="10"/>
        </w:numPr>
        <w:spacing w:line="276" w:lineRule="auto"/>
        <w:rPr>
          <w:bCs/>
          <w:color w:val="153D63" w:themeColor="text2" w:themeTint="E6"/>
          <w:szCs w:val="28"/>
        </w:rPr>
      </w:pPr>
      <w:bookmarkStart w:id="27" w:name="_Toc203095300"/>
      <w:r w:rsidRPr="00126164">
        <w:rPr>
          <w:bCs/>
          <w:color w:val="153D63" w:themeColor="text2" w:themeTint="E6"/>
          <w:szCs w:val="28"/>
        </w:rPr>
        <w:t>Les législations</w:t>
      </w:r>
      <w:bookmarkEnd w:id="27"/>
    </w:p>
    <w:p w14:paraId="78BDF2AE" w14:textId="55C0D35C" w:rsidR="007743C7" w:rsidRPr="00126164" w:rsidRDefault="00C00446" w:rsidP="006F0443">
      <w:pPr>
        <w:pStyle w:val="Titre3"/>
        <w:numPr>
          <w:ilvl w:val="1"/>
          <w:numId w:val="10"/>
        </w:numPr>
        <w:spacing w:line="276" w:lineRule="auto"/>
        <w:rPr>
          <w:bCs/>
          <w:color w:val="153D63" w:themeColor="text2" w:themeTint="E6"/>
        </w:rPr>
      </w:pPr>
      <w:bookmarkStart w:id="28" w:name="_Toc203095301"/>
      <w:r>
        <w:rPr>
          <w:bCs/>
          <w:color w:val="153D63" w:themeColor="text2" w:themeTint="E6"/>
        </w:rPr>
        <w:t>Les t</w:t>
      </w:r>
      <w:r w:rsidR="00E5368E" w:rsidRPr="00126164">
        <w:rPr>
          <w:bCs/>
          <w:color w:val="153D63" w:themeColor="text2" w:themeTint="E6"/>
        </w:rPr>
        <w:t>raités</w:t>
      </w:r>
      <w:r w:rsidR="00E851DA" w:rsidRPr="00126164">
        <w:rPr>
          <w:bCs/>
          <w:color w:val="153D63" w:themeColor="text2" w:themeTint="E6"/>
        </w:rPr>
        <w:t xml:space="preserve"> </w:t>
      </w:r>
      <w:r w:rsidR="00B91AF5" w:rsidRPr="00126164">
        <w:rPr>
          <w:bCs/>
          <w:color w:val="153D63" w:themeColor="text2" w:themeTint="E6"/>
        </w:rPr>
        <w:t>mondiaux</w:t>
      </w:r>
      <w:bookmarkEnd w:id="28"/>
      <w:r>
        <w:rPr>
          <w:bCs/>
          <w:color w:val="153D63" w:themeColor="text2" w:themeTint="E6"/>
        </w:rPr>
        <w:t xml:space="preserve"> </w:t>
      </w:r>
    </w:p>
    <w:p w14:paraId="31B93176" w14:textId="2A97A062" w:rsidR="00CC72DD" w:rsidRPr="009144D7" w:rsidRDefault="00CC72DD" w:rsidP="006F0443">
      <w:pPr>
        <w:spacing w:line="276" w:lineRule="auto"/>
        <w:rPr>
          <w:szCs w:val="22"/>
        </w:rPr>
      </w:pPr>
      <w:r w:rsidRPr="009144D7">
        <w:rPr>
          <w:szCs w:val="22"/>
        </w:rPr>
        <w:t>Pour les réduire de façon plus drastique, il est nécessaire de mettre en place des politiques globales et cohérentes plutôt que de se contenter de mesures isolées et ponctuelles.</w:t>
      </w:r>
      <w:r w:rsidR="007B261F" w:rsidRPr="009144D7">
        <w:rPr>
          <w:szCs w:val="22"/>
        </w:rPr>
        <w:t xml:space="preserve"> En effet, si on continue d’agir de cette façon, d’ici 2040, nous ne pourrons que réduire de 7% les déchets plastiques que nous déversons dans les océans (Nations Unies, 2021)</w:t>
      </w:r>
      <w:r w:rsidR="00C10403">
        <w:rPr>
          <w:szCs w:val="22"/>
        </w:rPr>
        <w:t>.</w:t>
      </w:r>
    </w:p>
    <w:p w14:paraId="56C6415D" w14:textId="77777777" w:rsidR="007743C7" w:rsidRPr="009144D7" w:rsidRDefault="007743C7" w:rsidP="006F0443">
      <w:pPr>
        <w:spacing w:line="276" w:lineRule="auto"/>
        <w:rPr>
          <w:szCs w:val="22"/>
        </w:rPr>
      </w:pPr>
    </w:p>
    <w:p w14:paraId="3C61AB87" w14:textId="06145741" w:rsidR="00473EEA" w:rsidRPr="009144D7" w:rsidRDefault="001007A1" w:rsidP="006F0443">
      <w:pPr>
        <w:spacing w:line="276" w:lineRule="auto"/>
        <w:rPr>
          <w:szCs w:val="22"/>
        </w:rPr>
      </w:pPr>
      <w:r w:rsidRPr="009144D7">
        <w:rPr>
          <w:szCs w:val="22"/>
        </w:rPr>
        <w:t>Il est donc important</w:t>
      </w:r>
      <w:r w:rsidR="00B97173" w:rsidRPr="009144D7">
        <w:rPr>
          <w:szCs w:val="22"/>
        </w:rPr>
        <w:t xml:space="preserve"> de s’unir </w:t>
      </w:r>
      <w:r w:rsidRPr="009144D7">
        <w:rPr>
          <w:szCs w:val="22"/>
        </w:rPr>
        <w:t xml:space="preserve">avec le plus grand nombre de pays possible autour d’un </w:t>
      </w:r>
      <w:r w:rsidR="006E6896" w:rsidRPr="009144D7">
        <w:rPr>
          <w:szCs w:val="22"/>
        </w:rPr>
        <w:t xml:space="preserve">traité </w:t>
      </w:r>
      <w:r w:rsidRPr="009144D7">
        <w:rPr>
          <w:szCs w:val="22"/>
        </w:rPr>
        <w:t xml:space="preserve">avec des mesures claires </w:t>
      </w:r>
      <w:r w:rsidR="00B97173" w:rsidRPr="009144D7">
        <w:rPr>
          <w:szCs w:val="22"/>
        </w:rPr>
        <w:t xml:space="preserve">afin d’agir plus fort ensemble. </w:t>
      </w:r>
      <w:r w:rsidR="002D1088" w:rsidRPr="009144D7">
        <w:rPr>
          <w:szCs w:val="22"/>
        </w:rPr>
        <w:t>C’est ainsi que, e</w:t>
      </w:r>
      <w:r w:rsidR="00610F35" w:rsidRPr="009144D7">
        <w:rPr>
          <w:szCs w:val="22"/>
        </w:rPr>
        <w:t>n mars 2022, des chefs d’</w:t>
      </w:r>
      <w:r w:rsidR="006A67A6">
        <w:rPr>
          <w:szCs w:val="22"/>
        </w:rPr>
        <w:t>É</w:t>
      </w:r>
      <w:r w:rsidR="00610F35" w:rsidRPr="009144D7">
        <w:rPr>
          <w:szCs w:val="22"/>
        </w:rPr>
        <w:t>tat</w:t>
      </w:r>
      <w:r w:rsidR="00C52354" w:rsidRPr="009144D7">
        <w:rPr>
          <w:szCs w:val="22"/>
        </w:rPr>
        <w:t>,</w:t>
      </w:r>
      <w:r w:rsidR="00610F35" w:rsidRPr="009144D7">
        <w:rPr>
          <w:szCs w:val="22"/>
        </w:rPr>
        <w:t xml:space="preserve"> ministres de l’environnement et d’autres représentants de 175 pays se sont réunis pour la première fois</w:t>
      </w:r>
      <w:r w:rsidR="00C52354" w:rsidRPr="009144D7">
        <w:rPr>
          <w:szCs w:val="22"/>
        </w:rPr>
        <w:t>,</w:t>
      </w:r>
      <w:r w:rsidR="00610F35" w:rsidRPr="009144D7">
        <w:rPr>
          <w:szCs w:val="22"/>
        </w:rPr>
        <w:t xml:space="preserve"> au Kenya</w:t>
      </w:r>
      <w:r w:rsidR="00C52354" w:rsidRPr="009144D7">
        <w:rPr>
          <w:szCs w:val="22"/>
        </w:rPr>
        <w:t>,</w:t>
      </w:r>
      <w:r w:rsidR="003124FD" w:rsidRPr="009144D7">
        <w:rPr>
          <w:szCs w:val="22"/>
        </w:rPr>
        <w:t xml:space="preserve"> afin de mettre en place un traité international qu</w:t>
      </w:r>
      <w:r w:rsidR="00273594" w:rsidRPr="009144D7">
        <w:rPr>
          <w:szCs w:val="22"/>
        </w:rPr>
        <w:t xml:space="preserve">i vise à combattre la pollution plastique dans le monde. </w:t>
      </w:r>
      <w:r w:rsidR="00C52354" w:rsidRPr="009144D7">
        <w:rPr>
          <w:szCs w:val="22"/>
        </w:rPr>
        <w:t xml:space="preserve">Il s’agit de l’accord environnemental le plus le signifiant depuis l’accord de Paris, en 2015. </w:t>
      </w:r>
      <w:r w:rsidR="00FD63F6" w:rsidRPr="009144D7">
        <w:rPr>
          <w:szCs w:val="22"/>
        </w:rPr>
        <w:t>L’ambition initiale était d’achever à un accord final dès la fin de 2024</w:t>
      </w:r>
      <w:r w:rsidR="00FD3C36" w:rsidRPr="009144D7">
        <w:rPr>
          <w:szCs w:val="22"/>
        </w:rPr>
        <w:t xml:space="preserve"> </w:t>
      </w:r>
      <w:r w:rsidR="00952845" w:rsidRPr="009144D7">
        <w:rPr>
          <w:szCs w:val="22"/>
        </w:rPr>
        <w:t>(Nations Unies, 2022)</w:t>
      </w:r>
      <w:r w:rsidR="00C10403">
        <w:rPr>
          <w:szCs w:val="22"/>
        </w:rPr>
        <w:t>.</w:t>
      </w:r>
    </w:p>
    <w:p w14:paraId="6D0E11C7" w14:textId="77777777" w:rsidR="007743C7" w:rsidRPr="009144D7" w:rsidRDefault="007743C7" w:rsidP="006F0443">
      <w:pPr>
        <w:spacing w:line="276" w:lineRule="auto"/>
        <w:rPr>
          <w:szCs w:val="22"/>
        </w:rPr>
      </w:pPr>
    </w:p>
    <w:p w14:paraId="302512C8" w14:textId="3C9EA370" w:rsidR="00610F35" w:rsidRPr="009144D7" w:rsidRDefault="00473EEA" w:rsidP="006F0443">
      <w:pPr>
        <w:spacing w:line="276" w:lineRule="auto"/>
        <w:rPr>
          <w:szCs w:val="22"/>
        </w:rPr>
      </w:pPr>
      <w:r w:rsidRPr="009144D7">
        <w:rPr>
          <w:szCs w:val="22"/>
        </w:rPr>
        <w:t xml:space="preserve">Cet accord final n’est pas facile à trouver. D’un côté, </w:t>
      </w:r>
      <w:r w:rsidR="00FD3C36" w:rsidRPr="009144D7">
        <w:rPr>
          <w:szCs w:val="22"/>
        </w:rPr>
        <w:t xml:space="preserve">des </w:t>
      </w:r>
      <w:r w:rsidR="00F30EC0" w:rsidRPr="009144D7">
        <w:rPr>
          <w:szCs w:val="22"/>
        </w:rPr>
        <w:t xml:space="preserve">pays </w:t>
      </w:r>
      <w:r w:rsidR="002D1088" w:rsidRPr="009144D7">
        <w:rPr>
          <w:szCs w:val="22"/>
        </w:rPr>
        <w:t>souhait</w:t>
      </w:r>
      <w:r w:rsidR="00FD3C36" w:rsidRPr="009144D7">
        <w:rPr>
          <w:szCs w:val="22"/>
        </w:rPr>
        <w:t>e</w:t>
      </w:r>
      <w:r w:rsidRPr="009144D7">
        <w:rPr>
          <w:szCs w:val="22"/>
        </w:rPr>
        <w:t>nt</w:t>
      </w:r>
      <w:r w:rsidR="002D1088" w:rsidRPr="009144D7">
        <w:rPr>
          <w:szCs w:val="22"/>
        </w:rPr>
        <w:t xml:space="preserve"> un traité</w:t>
      </w:r>
      <w:r w:rsidR="00FD3C36" w:rsidRPr="009144D7">
        <w:rPr>
          <w:szCs w:val="22"/>
        </w:rPr>
        <w:t xml:space="preserve"> très</w:t>
      </w:r>
      <w:r w:rsidR="002D1088" w:rsidRPr="009144D7">
        <w:rPr>
          <w:szCs w:val="22"/>
        </w:rPr>
        <w:t xml:space="preserve"> ambitieux, avec des règles strictes et contraignantes</w:t>
      </w:r>
      <w:r w:rsidRPr="009144D7">
        <w:rPr>
          <w:szCs w:val="22"/>
        </w:rPr>
        <w:t xml:space="preserve"> afin de réellement faire bouger les choses. De l’autre côté, les pays producteurs de pétrole </w:t>
      </w:r>
      <w:r w:rsidR="00FA00B4" w:rsidRPr="009144D7">
        <w:rPr>
          <w:szCs w:val="22"/>
        </w:rPr>
        <w:t xml:space="preserve">dont notamment </w:t>
      </w:r>
      <w:r w:rsidRPr="009144D7">
        <w:rPr>
          <w:szCs w:val="22"/>
        </w:rPr>
        <w:t xml:space="preserve">la Russie et l’Arabie </w:t>
      </w:r>
      <w:r w:rsidR="0075059B" w:rsidRPr="009144D7">
        <w:rPr>
          <w:szCs w:val="22"/>
        </w:rPr>
        <w:t>Saoudite</w:t>
      </w:r>
      <w:r w:rsidRPr="009144D7">
        <w:rPr>
          <w:szCs w:val="22"/>
        </w:rPr>
        <w:t xml:space="preserve"> ainsi que les pays avec de grosses entreprises de l’industrie plastique veulent limiter le traité à la gestion des déchets uniquement, </w:t>
      </w:r>
      <w:r w:rsidR="0075059B" w:rsidRPr="009144D7">
        <w:rPr>
          <w:szCs w:val="22"/>
        </w:rPr>
        <w:t>pour des raisons d’intérêt économique</w:t>
      </w:r>
      <w:r w:rsidR="00C10403">
        <w:rPr>
          <w:szCs w:val="22"/>
        </w:rPr>
        <w:t xml:space="preserve"> </w:t>
      </w:r>
      <w:r w:rsidR="00C10403" w:rsidRPr="009144D7">
        <w:rPr>
          <w:szCs w:val="22"/>
        </w:rPr>
        <w:t>(CIVICUS, 2024)</w:t>
      </w:r>
      <w:r w:rsidR="0075059B" w:rsidRPr="009144D7">
        <w:rPr>
          <w:szCs w:val="22"/>
        </w:rPr>
        <w:t>.</w:t>
      </w:r>
      <w:r w:rsidR="006C4271" w:rsidRPr="009144D7">
        <w:rPr>
          <w:szCs w:val="22"/>
        </w:rPr>
        <w:t xml:space="preserve"> Ainsi ils souhaitent plutôt investir dans des infrastructures de recyclages, par exemple, que de réduire le nombre de plastiques mis sur le marché.</w:t>
      </w:r>
      <w:r w:rsidR="0075059B" w:rsidRPr="009144D7">
        <w:rPr>
          <w:szCs w:val="22"/>
        </w:rPr>
        <w:t xml:space="preserve"> </w:t>
      </w:r>
    </w:p>
    <w:p w14:paraId="0295A960" w14:textId="77777777" w:rsidR="007743C7" w:rsidRPr="009144D7" w:rsidRDefault="007743C7" w:rsidP="006F0443">
      <w:pPr>
        <w:spacing w:line="276" w:lineRule="auto"/>
        <w:rPr>
          <w:szCs w:val="22"/>
        </w:rPr>
      </w:pPr>
    </w:p>
    <w:p w14:paraId="10694A84" w14:textId="42EA2D42" w:rsidR="0049293B" w:rsidRPr="009144D7" w:rsidRDefault="00376C56" w:rsidP="006F0443">
      <w:pPr>
        <w:spacing w:line="276" w:lineRule="auto"/>
        <w:rPr>
          <w:szCs w:val="22"/>
        </w:rPr>
      </w:pPr>
      <w:r w:rsidRPr="009144D7">
        <w:rPr>
          <w:szCs w:val="22"/>
        </w:rPr>
        <w:t xml:space="preserve">Fin 2024, </w:t>
      </w:r>
      <w:r w:rsidR="000D4E04" w:rsidRPr="009144D7">
        <w:rPr>
          <w:szCs w:val="22"/>
        </w:rPr>
        <w:t xml:space="preserve">a eu lieu </w:t>
      </w:r>
      <w:r w:rsidR="00F46174" w:rsidRPr="009144D7">
        <w:rPr>
          <w:szCs w:val="22"/>
        </w:rPr>
        <w:t>la 5</w:t>
      </w:r>
      <w:r w:rsidR="00F46174" w:rsidRPr="009144D7">
        <w:rPr>
          <w:szCs w:val="22"/>
          <w:vertAlign w:val="superscript"/>
        </w:rPr>
        <w:t>e</w:t>
      </w:r>
      <w:r w:rsidR="00F46174" w:rsidRPr="009144D7">
        <w:rPr>
          <w:szCs w:val="22"/>
        </w:rPr>
        <w:t xml:space="preserve"> </w:t>
      </w:r>
      <w:r w:rsidR="000D4E04" w:rsidRPr="009144D7">
        <w:rPr>
          <w:szCs w:val="22"/>
        </w:rPr>
        <w:t>discussion sur ce traité</w:t>
      </w:r>
      <w:r w:rsidR="00B7428B" w:rsidRPr="009144D7">
        <w:rPr>
          <w:szCs w:val="22"/>
        </w:rPr>
        <w:t>, à Bus</w:t>
      </w:r>
      <w:r w:rsidR="00123A1E" w:rsidRPr="009144D7">
        <w:rPr>
          <w:szCs w:val="22"/>
        </w:rPr>
        <w:t>a</w:t>
      </w:r>
      <w:r w:rsidR="00B7428B" w:rsidRPr="009144D7">
        <w:rPr>
          <w:szCs w:val="22"/>
        </w:rPr>
        <w:t xml:space="preserve">n en Corée du Sud, </w:t>
      </w:r>
      <w:r w:rsidR="000D4E04" w:rsidRPr="009144D7">
        <w:rPr>
          <w:szCs w:val="22"/>
        </w:rPr>
        <w:t xml:space="preserve">qui était censé être la </w:t>
      </w:r>
      <w:r w:rsidR="00F46174" w:rsidRPr="009144D7">
        <w:rPr>
          <w:szCs w:val="22"/>
        </w:rPr>
        <w:t xml:space="preserve">dernière afin de le conclure et </w:t>
      </w:r>
      <w:r w:rsidR="00505CAE">
        <w:rPr>
          <w:szCs w:val="22"/>
        </w:rPr>
        <w:t xml:space="preserve">de </w:t>
      </w:r>
      <w:r w:rsidR="00F46174" w:rsidRPr="009144D7">
        <w:rPr>
          <w:szCs w:val="22"/>
        </w:rPr>
        <w:t xml:space="preserve">le signer. </w:t>
      </w:r>
      <w:r w:rsidR="003C7F9E" w:rsidRPr="009144D7">
        <w:rPr>
          <w:szCs w:val="22"/>
        </w:rPr>
        <w:t>Finalement, un</w:t>
      </w:r>
      <w:r w:rsidR="00123A1E" w:rsidRPr="009144D7">
        <w:rPr>
          <w:szCs w:val="22"/>
        </w:rPr>
        <w:t>e</w:t>
      </w:r>
      <w:r w:rsidR="003C7F9E" w:rsidRPr="009144D7">
        <w:rPr>
          <w:szCs w:val="22"/>
        </w:rPr>
        <w:t xml:space="preserve"> derni</w:t>
      </w:r>
      <w:r w:rsidR="00123A1E" w:rsidRPr="009144D7">
        <w:rPr>
          <w:szCs w:val="22"/>
        </w:rPr>
        <w:t>ère</w:t>
      </w:r>
      <w:r w:rsidR="003C7F9E" w:rsidRPr="009144D7">
        <w:rPr>
          <w:szCs w:val="22"/>
        </w:rPr>
        <w:t xml:space="preserve"> </w:t>
      </w:r>
      <w:r w:rsidR="00126268" w:rsidRPr="009144D7">
        <w:rPr>
          <w:szCs w:val="22"/>
        </w:rPr>
        <w:t xml:space="preserve">discussion </w:t>
      </w:r>
      <w:r w:rsidR="003C7F9E" w:rsidRPr="009144D7">
        <w:rPr>
          <w:szCs w:val="22"/>
        </w:rPr>
        <w:t xml:space="preserve">sera encore nécessaire </w:t>
      </w:r>
      <w:r w:rsidR="00123A1E" w:rsidRPr="009144D7">
        <w:rPr>
          <w:szCs w:val="22"/>
        </w:rPr>
        <w:t xml:space="preserve">et aura lieu </w:t>
      </w:r>
      <w:r w:rsidR="003C7F9E" w:rsidRPr="009144D7">
        <w:rPr>
          <w:szCs w:val="22"/>
        </w:rPr>
        <w:t>en août 2025 en Suisse.</w:t>
      </w:r>
      <w:r w:rsidR="00D97498" w:rsidRPr="009144D7">
        <w:rPr>
          <w:szCs w:val="22"/>
        </w:rPr>
        <w:t xml:space="preserve"> Lors de cette 5</w:t>
      </w:r>
      <w:r w:rsidR="00D97498" w:rsidRPr="009144D7">
        <w:rPr>
          <w:szCs w:val="22"/>
          <w:vertAlign w:val="superscript"/>
        </w:rPr>
        <w:t>e</w:t>
      </w:r>
      <w:r w:rsidR="00D97498" w:rsidRPr="009144D7">
        <w:rPr>
          <w:szCs w:val="22"/>
        </w:rPr>
        <w:t xml:space="preserve"> discussion, ils ont proposé des actions concrètes</w:t>
      </w:r>
      <w:r w:rsidR="00126268" w:rsidRPr="009144D7">
        <w:rPr>
          <w:szCs w:val="22"/>
        </w:rPr>
        <w:t>,</w:t>
      </w:r>
      <w:r w:rsidR="00D97498" w:rsidRPr="009144D7">
        <w:rPr>
          <w:szCs w:val="22"/>
        </w:rPr>
        <w:t xml:space="preserve"> comme limiter la production de plastique, fixer des objectifs </w:t>
      </w:r>
      <w:r w:rsidR="00AD259C" w:rsidRPr="009144D7">
        <w:rPr>
          <w:szCs w:val="22"/>
        </w:rPr>
        <w:t xml:space="preserve">clairs </w:t>
      </w:r>
      <w:r w:rsidR="00D97498" w:rsidRPr="009144D7">
        <w:rPr>
          <w:szCs w:val="22"/>
        </w:rPr>
        <w:t>de réduction, interdire certains produits chimiques dangereux présents dans les plastiques et établir des règles internationales pour mieux concevoir les produits afin qu’ils soient plus faciles à recycler</w:t>
      </w:r>
      <w:r w:rsidR="003C7F9E" w:rsidRPr="009144D7">
        <w:rPr>
          <w:szCs w:val="22"/>
        </w:rPr>
        <w:t xml:space="preserve"> </w:t>
      </w:r>
      <w:r w:rsidR="00952845" w:rsidRPr="009144D7">
        <w:rPr>
          <w:szCs w:val="22"/>
        </w:rPr>
        <w:t>(Nations Unies, 2022)</w:t>
      </w:r>
      <w:r w:rsidR="00C10403">
        <w:rPr>
          <w:szCs w:val="22"/>
        </w:rPr>
        <w:t>.</w:t>
      </w:r>
    </w:p>
    <w:p w14:paraId="50C3F212" w14:textId="77777777" w:rsidR="00447915" w:rsidRPr="009144D7" w:rsidRDefault="00447915" w:rsidP="006F0443">
      <w:pPr>
        <w:spacing w:line="276" w:lineRule="auto"/>
        <w:rPr>
          <w:szCs w:val="22"/>
        </w:rPr>
      </w:pPr>
    </w:p>
    <w:p w14:paraId="71C1296D" w14:textId="7DF9052C" w:rsidR="007743C7" w:rsidRPr="00126164" w:rsidRDefault="00B636F5" w:rsidP="006F0443">
      <w:pPr>
        <w:pStyle w:val="Titre3"/>
        <w:numPr>
          <w:ilvl w:val="1"/>
          <w:numId w:val="10"/>
        </w:numPr>
        <w:spacing w:line="276" w:lineRule="auto"/>
        <w:rPr>
          <w:bCs/>
          <w:color w:val="153D63" w:themeColor="text2" w:themeTint="E6"/>
        </w:rPr>
      </w:pPr>
      <w:bookmarkStart w:id="29" w:name="_Toc203095302"/>
      <w:r w:rsidRPr="00126164">
        <w:rPr>
          <w:bCs/>
          <w:color w:val="153D63" w:themeColor="text2" w:themeTint="E6"/>
        </w:rPr>
        <w:t>L</w:t>
      </w:r>
      <w:r w:rsidR="00124F62" w:rsidRPr="00126164">
        <w:rPr>
          <w:bCs/>
          <w:color w:val="153D63" w:themeColor="text2" w:themeTint="E6"/>
        </w:rPr>
        <w:t>es lois</w:t>
      </w:r>
      <w:r w:rsidR="00BA2EAE" w:rsidRPr="00126164">
        <w:rPr>
          <w:bCs/>
          <w:color w:val="153D63" w:themeColor="text2" w:themeTint="E6"/>
        </w:rPr>
        <w:t xml:space="preserve"> africaine</w:t>
      </w:r>
      <w:r w:rsidR="00124F62" w:rsidRPr="00126164">
        <w:rPr>
          <w:bCs/>
          <w:color w:val="153D63" w:themeColor="text2" w:themeTint="E6"/>
        </w:rPr>
        <w:t>s</w:t>
      </w:r>
      <w:bookmarkEnd w:id="29"/>
    </w:p>
    <w:p w14:paraId="529E4694" w14:textId="69EDE805" w:rsidR="00112DC2" w:rsidRPr="009144D7" w:rsidRDefault="00112DC2" w:rsidP="006F0443">
      <w:pPr>
        <w:spacing w:line="276" w:lineRule="auto"/>
        <w:rPr>
          <w:szCs w:val="22"/>
        </w:rPr>
      </w:pPr>
      <w:r w:rsidRPr="009144D7">
        <w:rPr>
          <w:szCs w:val="22"/>
        </w:rPr>
        <w:t>L</w:t>
      </w:r>
      <w:r w:rsidR="0036223C" w:rsidRPr="009144D7">
        <w:rPr>
          <w:szCs w:val="22"/>
        </w:rPr>
        <w:t>es déchets</w:t>
      </w:r>
      <w:r w:rsidRPr="009144D7">
        <w:rPr>
          <w:szCs w:val="22"/>
        </w:rPr>
        <w:t xml:space="preserve"> plastique</w:t>
      </w:r>
      <w:r w:rsidR="0036223C" w:rsidRPr="009144D7">
        <w:rPr>
          <w:szCs w:val="22"/>
        </w:rPr>
        <w:t xml:space="preserve">s ont </w:t>
      </w:r>
      <w:r w:rsidRPr="009144D7">
        <w:rPr>
          <w:szCs w:val="22"/>
        </w:rPr>
        <w:t xml:space="preserve">commencé </w:t>
      </w:r>
      <w:r w:rsidR="0036223C" w:rsidRPr="009144D7">
        <w:rPr>
          <w:szCs w:val="22"/>
        </w:rPr>
        <w:t>à</w:t>
      </w:r>
      <w:r w:rsidRPr="009144D7">
        <w:rPr>
          <w:szCs w:val="22"/>
        </w:rPr>
        <w:t xml:space="preserve"> augmenter en Afrique avec l’apparition d’un nouvelle classe moyenne, </w:t>
      </w:r>
      <w:r w:rsidR="0036223C" w:rsidRPr="009144D7">
        <w:rPr>
          <w:szCs w:val="22"/>
        </w:rPr>
        <w:t>le développement des grandes surfaces remplaçant les marchés traditionnels</w:t>
      </w:r>
      <w:r w:rsidR="00FF3D66" w:rsidRPr="009144D7">
        <w:rPr>
          <w:szCs w:val="22"/>
        </w:rPr>
        <w:t xml:space="preserve"> et le manque de collecte de déchets.</w:t>
      </w:r>
    </w:p>
    <w:p w14:paraId="51A7A47F" w14:textId="77777777" w:rsidR="007743C7" w:rsidRPr="009144D7" w:rsidRDefault="007743C7" w:rsidP="006F0443">
      <w:pPr>
        <w:spacing w:line="276" w:lineRule="auto"/>
        <w:rPr>
          <w:szCs w:val="22"/>
        </w:rPr>
      </w:pPr>
    </w:p>
    <w:p w14:paraId="3E7B7C6B" w14:textId="4FF55FBB" w:rsidR="004F0277" w:rsidRPr="009144D7" w:rsidRDefault="00E352B3" w:rsidP="006F0443">
      <w:pPr>
        <w:spacing w:line="276" w:lineRule="auto"/>
        <w:rPr>
          <w:szCs w:val="22"/>
        </w:rPr>
      </w:pPr>
      <w:r w:rsidRPr="009144D7">
        <w:rPr>
          <w:szCs w:val="22"/>
        </w:rPr>
        <w:t xml:space="preserve">Afin de lutter contre la pollution plastique, </w:t>
      </w:r>
      <w:r w:rsidR="00FF3D66" w:rsidRPr="009144D7">
        <w:rPr>
          <w:szCs w:val="22"/>
        </w:rPr>
        <w:t>34 parmi les 54 pays d’</w:t>
      </w:r>
      <w:r w:rsidR="005F1049" w:rsidRPr="009144D7">
        <w:rPr>
          <w:szCs w:val="22"/>
        </w:rPr>
        <w:t xml:space="preserve">Afrique </w:t>
      </w:r>
      <w:r w:rsidR="00FF3D66" w:rsidRPr="009144D7">
        <w:rPr>
          <w:szCs w:val="22"/>
        </w:rPr>
        <w:t>ont</w:t>
      </w:r>
      <w:r w:rsidR="005F1049" w:rsidRPr="009144D7">
        <w:rPr>
          <w:szCs w:val="22"/>
        </w:rPr>
        <w:t xml:space="preserve"> décidé d</w:t>
      </w:r>
      <w:r w:rsidRPr="009144D7">
        <w:rPr>
          <w:szCs w:val="22"/>
        </w:rPr>
        <w:t>’interdire</w:t>
      </w:r>
      <w:r w:rsidR="005F1049" w:rsidRPr="009144D7">
        <w:rPr>
          <w:szCs w:val="22"/>
        </w:rPr>
        <w:t xml:space="preserve"> certains plastiques</w:t>
      </w:r>
      <w:r w:rsidRPr="009144D7">
        <w:rPr>
          <w:szCs w:val="22"/>
        </w:rPr>
        <w:t xml:space="preserve"> à usage unique</w:t>
      </w:r>
      <w:r w:rsidR="00C10403">
        <w:rPr>
          <w:szCs w:val="22"/>
        </w:rPr>
        <w:t xml:space="preserve"> </w:t>
      </w:r>
      <w:r w:rsidR="00C10403" w:rsidRPr="009144D7">
        <w:rPr>
          <w:szCs w:val="22"/>
        </w:rPr>
        <w:t>(</w:t>
      </w:r>
      <w:r w:rsidR="00C10403">
        <w:rPr>
          <w:szCs w:val="22"/>
        </w:rPr>
        <w:t>Heinrich-Böll-Stiftung</w:t>
      </w:r>
      <w:r w:rsidR="00C10403" w:rsidRPr="009144D7">
        <w:rPr>
          <w:szCs w:val="22"/>
        </w:rPr>
        <w:t xml:space="preserve"> et al., 2020)</w:t>
      </w:r>
      <w:r w:rsidRPr="009144D7">
        <w:rPr>
          <w:szCs w:val="22"/>
        </w:rPr>
        <w:t>. La majorité de ces lois visent principalement les sachets non</w:t>
      </w:r>
      <w:r w:rsidR="00505CAE">
        <w:rPr>
          <w:szCs w:val="22"/>
        </w:rPr>
        <w:t>-</w:t>
      </w:r>
      <w:r w:rsidRPr="009144D7">
        <w:rPr>
          <w:szCs w:val="22"/>
        </w:rPr>
        <w:t>biodégradables, bien que certains pays interdisent tous types de sacs plastiques.</w:t>
      </w:r>
      <w:r w:rsidR="004F6499" w:rsidRPr="009144D7">
        <w:rPr>
          <w:szCs w:val="22"/>
        </w:rPr>
        <w:t xml:space="preserve"> </w:t>
      </w:r>
      <w:r w:rsidR="00570D81" w:rsidRPr="009144D7">
        <w:rPr>
          <w:szCs w:val="22"/>
        </w:rPr>
        <w:t xml:space="preserve">Cette attention particulière portée aux sacs plastiques s’explique par leur impact environnemental particulièrement nocif. Fabriqués en polyéthylène non tissé, ces sacs sont largement utilisés pour le transport, le conditionnement ou le stockage de produits. Or, ils mettent entre 15 et 1000 ans à se dégrader naturellement. Lorsqu’ils se détériorent sous l’effet du rayonnement solaire, ils libèrent des substances toxiques dans les sols. Leur combustion, quant à elle, provoque l’émission de fortes concentrations de polluants dans l’air, contribuant à la pollution atmosphérique. </w:t>
      </w:r>
      <w:r w:rsidR="009F5241" w:rsidRPr="009144D7">
        <w:rPr>
          <w:szCs w:val="22"/>
        </w:rPr>
        <w:t xml:space="preserve">De plus, dans beaucoup de pays d’Afrique, les sacs plastiques sont ou étaient fréquemment jetés de manière inappropriée, ce qui les conduit à se retrouver dans les rivières, les océans ou les décharges, contribuant ainsi de manière significative à la dégradation de l’environnement </w:t>
      </w:r>
      <w:r w:rsidR="00570D81" w:rsidRPr="009144D7">
        <w:rPr>
          <w:szCs w:val="22"/>
        </w:rPr>
        <w:t>(Luzze, 2023)</w:t>
      </w:r>
      <w:r w:rsidR="00C10403">
        <w:rPr>
          <w:szCs w:val="22"/>
        </w:rPr>
        <w:t>.</w:t>
      </w:r>
    </w:p>
    <w:p w14:paraId="64BC69C6" w14:textId="77777777" w:rsidR="00570D81" w:rsidRPr="009144D7" w:rsidRDefault="00570D81" w:rsidP="006F0443">
      <w:pPr>
        <w:spacing w:line="276" w:lineRule="auto"/>
        <w:rPr>
          <w:szCs w:val="22"/>
        </w:rPr>
      </w:pPr>
    </w:p>
    <w:p w14:paraId="6436BAB0" w14:textId="13666373" w:rsidR="00BA2EAE" w:rsidRPr="009144D7" w:rsidRDefault="00E352B3" w:rsidP="006F0443">
      <w:pPr>
        <w:spacing w:line="276" w:lineRule="auto"/>
        <w:rPr>
          <w:szCs w:val="22"/>
        </w:rPr>
      </w:pPr>
      <w:r w:rsidRPr="009144D7">
        <w:rPr>
          <w:szCs w:val="22"/>
        </w:rPr>
        <w:t>L’Afrique du Sud et le Rwanda ont été parmi les premiers à adopter des interdictions strictes, ouvrant la voie à une dynamique continentale.</w:t>
      </w:r>
      <w:r w:rsidR="00E7601B" w:rsidRPr="009144D7">
        <w:rPr>
          <w:szCs w:val="22"/>
        </w:rPr>
        <w:t xml:space="preserve"> </w:t>
      </w:r>
      <w:r w:rsidR="005C2A13" w:rsidRPr="009144D7">
        <w:rPr>
          <w:szCs w:val="22"/>
        </w:rPr>
        <w:t>Ainsi</w:t>
      </w:r>
      <w:r w:rsidR="00505CAE">
        <w:rPr>
          <w:szCs w:val="22"/>
        </w:rPr>
        <w:t>,</w:t>
      </w:r>
      <w:r w:rsidR="005C2A13" w:rsidRPr="009144D7">
        <w:rPr>
          <w:szCs w:val="22"/>
        </w:rPr>
        <w:t xml:space="preserve"> l’Afrique est devenue le continent avec le pourcentage le plus élevé de pays ayant mis en place des interdictions d’utilisation.</w:t>
      </w:r>
    </w:p>
    <w:p w14:paraId="13E3C403" w14:textId="77777777" w:rsidR="005C2A13" w:rsidRPr="009144D7" w:rsidRDefault="005C2A13" w:rsidP="006F0443">
      <w:pPr>
        <w:spacing w:line="276" w:lineRule="auto"/>
        <w:rPr>
          <w:szCs w:val="22"/>
        </w:rPr>
      </w:pPr>
    </w:p>
    <w:p w14:paraId="0B26997B" w14:textId="57BB9728" w:rsidR="00E352B3" w:rsidRPr="009144D7" w:rsidRDefault="00E352B3" w:rsidP="006F0443">
      <w:pPr>
        <w:spacing w:line="276" w:lineRule="auto"/>
        <w:rPr>
          <w:szCs w:val="22"/>
        </w:rPr>
      </w:pPr>
      <w:r w:rsidRPr="009144D7">
        <w:rPr>
          <w:szCs w:val="22"/>
        </w:rPr>
        <w:t>Cependant, l’efficacité de ces politiques dépend largement de leur mise en œuvre. Dans certains cas, l’application est freinée par l’absence de contrôle rigoureux et par la présence de sachets de contrebande</w:t>
      </w:r>
      <w:r w:rsidR="005C2A13" w:rsidRPr="009144D7">
        <w:rPr>
          <w:szCs w:val="22"/>
        </w:rPr>
        <w:t xml:space="preserve">. </w:t>
      </w:r>
      <w:r w:rsidRPr="009144D7">
        <w:rPr>
          <w:szCs w:val="22"/>
        </w:rPr>
        <w:t xml:space="preserve">L’interdiction seule ne suffit </w:t>
      </w:r>
      <w:r w:rsidR="005C2A13" w:rsidRPr="009144D7">
        <w:rPr>
          <w:szCs w:val="22"/>
        </w:rPr>
        <w:t xml:space="preserve">donc </w:t>
      </w:r>
      <w:r w:rsidRPr="009144D7">
        <w:rPr>
          <w:szCs w:val="22"/>
        </w:rPr>
        <w:t>pas : elle doit être accompagnée d’un système de contrôle renforcé, de mesures de répression claires et surtout d’alternatives accessibles pour les populations et les commerçants</w:t>
      </w:r>
      <w:r w:rsidR="00C10403">
        <w:rPr>
          <w:szCs w:val="22"/>
        </w:rPr>
        <w:t xml:space="preserve"> </w:t>
      </w:r>
      <w:r w:rsidR="00C10403" w:rsidRPr="009144D7">
        <w:rPr>
          <w:szCs w:val="22"/>
        </w:rPr>
        <w:t>(</w:t>
      </w:r>
      <w:r w:rsidR="00C10403">
        <w:rPr>
          <w:szCs w:val="22"/>
        </w:rPr>
        <w:t>Heinrich-Böll-Stiftung</w:t>
      </w:r>
      <w:r w:rsidR="00C10403" w:rsidRPr="009144D7">
        <w:rPr>
          <w:szCs w:val="22"/>
        </w:rPr>
        <w:t xml:space="preserve"> et al., 2020</w:t>
      </w:r>
      <w:r w:rsidR="00C10403">
        <w:rPr>
          <w:szCs w:val="22"/>
        </w:rPr>
        <w:t> ; Wawire, 2025</w:t>
      </w:r>
      <w:r w:rsidR="00C10403" w:rsidRPr="009144D7">
        <w:rPr>
          <w:szCs w:val="22"/>
        </w:rPr>
        <w:t>)</w:t>
      </w:r>
      <w:r w:rsidRPr="009144D7">
        <w:rPr>
          <w:szCs w:val="22"/>
        </w:rPr>
        <w:t>. Le succès repose également sur l’existence d’un système de collecte des déchets plastiques et de structures de recyclage capables de traiter les volumes concernés.</w:t>
      </w:r>
      <w:r w:rsidR="00570D81" w:rsidRPr="009144D7">
        <w:rPr>
          <w:szCs w:val="22"/>
        </w:rPr>
        <w:t xml:space="preserve"> </w:t>
      </w:r>
    </w:p>
    <w:p w14:paraId="63EDBBCB" w14:textId="77777777" w:rsidR="005C2A13" w:rsidRPr="009144D7" w:rsidRDefault="005C2A13" w:rsidP="006F0443">
      <w:pPr>
        <w:spacing w:line="276" w:lineRule="auto"/>
        <w:rPr>
          <w:szCs w:val="22"/>
        </w:rPr>
      </w:pPr>
    </w:p>
    <w:p w14:paraId="5F4B834D" w14:textId="6606A43F" w:rsidR="00E352B3" w:rsidRPr="009144D7" w:rsidRDefault="00E352B3" w:rsidP="006F0443">
      <w:pPr>
        <w:spacing w:line="276" w:lineRule="auto"/>
        <w:rPr>
          <w:szCs w:val="22"/>
        </w:rPr>
      </w:pPr>
      <w:r w:rsidRPr="009144D7">
        <w:rPr>
          <w:szCs w:val="22"/>
        </w:rPr>
        <w:t>En attendant la mise en place complète de ces dispositifs, des initiatives locales, notamment associatives, jouent un rôle important en collectant les plastiques usagés pour les transformer en objets utiles (tables, pavés, bordures de jardin, etc.)</w:t>
      </w:r>
      <w:r w:rsidR="001A44F8">
        <w:rPr>
          <w:szCs w:val="22"/>
        </w:rPr>
        <w:t xml:space="preserve"> </w:t>
      </w:r>
      <w:r w:rsidR="001A44F8" w:rsidRPr="009144D7">
        <w:rPr>
          <w:szCs w:val="22"/>
        </w:rPr>
        <w:t>(Jeune Afrique, 2015</w:t>
      </w:r>
      <w:r w:rsidR="001A44F8">
        <w:rPr>
          <w:szCs w:val="22"/>
        </w:rPr>
        <w:t> ; Heinrich-Böll-Stiftung</w:t>
      </w:r>
      <w:r w:rsidR="001A44F8" w:rsidRPr="009144D7">
        <w:rPr>
          <w:szCs w:val="22"/>
        </w:rPr>
        <w:t xml:space="preserve"> et al., 2020)</w:t>
      </w:r>
      <w:r w:rsidRPr="009144D7">
        <w:rPr>
          <w:szCs w:val="22"/>
        </w:rPr>
        <w:t>. Ces expériences montrent que la lutte contre les plastiques à usage unique peut réussir si elle s’inscrit dans une démarche globale alliant volonté politique, infrastructure, contrôle et éducation environnementale</w:t>
      </w:r>
      <w:r w:rsidR="001A44F8">
        <w:rPr>
          <w:szCs w:val="22"/>
        </w:rPr>
        <w:t>.</w:t>
      </w:r>
    </w:p>
    <w:p w14:paraId="42643AE1" w14:textId="77777777" w:rsidR="000F5BE2" w:rsidRPr="009144D7" w:rsidRDefault="000F5BE2" w:rsidP="006F0443">
      <w:pPr>
        <w:spacing w:line="276" w:lineRule="auto"/>
        <w:rPr>
          <w:szCs w:val="22"/>
        </w:rPr>
      </w:pPr>
    </w:p>
    <w:p w14:paraId="6E22E684" w14:textId="4690A28D" w:rsidR="007743C7" w:rsidRPr="00126164" w:rsidRDefault="004E65E8" w:rsidP="006F0443">
      <w:pPr>
        <w:pStyle w:val="Titre3"/>
        <w:numPr>
          <w:ilvl w:val="1"/>
          <w:numId w:val="10"/>
        </w:numPr>
        <w:spacing w:line="276" w:lineRule="auto"/>
        <w:rPr>
          <w:bCs/>
          <w:color w:val="153D63" w:themeColor="text2" w:themeTint="E6"/>
        </w:rPr>
      </w:pPr>
      <w:bookmarkStart w:id="30" w:name="_Toc203095303"/>
      <w:r w:rsidRPr="00126164">
        <w:rPr>
          <w:bCs/>
          <w:color w:val="153D63" w:themeColor="text2" w:themeTint="E6"/>
        </w:rPr>
        <w:t>Le</w:t>
      </w:r>
      <w:r w:rsidR="00124F62" w:rsidRPr="00126164">
        <w:rPr>
          <w:bCs/>
          <w:color w:val="153D63" w:themeColor="text2" w:themeTint="E6"/>
        </w:rPr>
        <w:t xml:space="preserve">s lois </w:t>
      </w:r>
      <w:r w:rsidR="00792672">
        <w:rPr>
          <w:bCs/>
          <w:color w:val="153D63" w:themeColor="text2" w:themeTint="E6"/>
        </w:rPr>
        <w:t>s</w:t>
      </w:r>
      <w:r w:rsidRPr="00126164">
        <w:rPr>
          <w:bCs/>
          <w:color w:val="153D63" w:themeColor="text2" w:themeTint="E6"/>
        </w:rPr>
        <w:t>énégal</w:t>
      </w:r>
      <w:r w:rsidR="00124F62" w:rsidRPr="00126164">
        <w:rPr>
          <w:bCs/>
          <w:color w:val="153D63" w:themeColor="text2" w:themeTint="E6"/>
        </w:rPr>
        <w:t>aises</w:t>
      </w:r>
      <w:bookmarkEnd w:id="30"/>
    </w:p>
    <w:p w14:paraId="02FC5B5D" w14:textId="100E09A4" w:rsidR="00E90BCD" w:rsidRPr="009144D7" w:rsidRDefault="00014B85" w:rsidP="006F0443">
      <w:pPr>
        <w:spacing w:line="276" w:lineRule="auto"/>
        <w:rPr>
          <w:szCs w:val="22"/>
        </w:rPr>
      </w:pPr>
      <w:r w:rsidRPr="009144D7">
        <w:rPr>
          <w:szCs w:val="22"/>
        </w:rPr>
        <w:t>Le Sénégal a suivi cette tendance d’interd</w:t>
      </w:r>
      <w:r w:rsidR="00C40DB6" w:rsidRPr="009144D7">
        <w:rPr>
          <w:szCs w:val="22"/>
        </w:rPr>
        <w:t>ire le plastique</w:t>
      </w:r>
      <w:r w:rsidR="0062656A" w:rsidRPr="009144D7">
        <w:rPr>
          <w:szCs w:val="22"/>
        </w:rPr>
        <w:t xml:space="preserve">. </w:t>
      </w:r>
      <w:r w:rsidR="006C652F" w:rsidRPr="009144D7">
        <w:rPr>
          <w:szCs w:val="22"/>
        </w:rPr>
        <w:t>On peut distinguer 3 génération</w:t>
      </w:r>
      <w:r w:rsidR="00C74D96" w:rsidRPr="009144D7">
        <w:rPr>
          <w:szCs w:val="22"/>
        </w:rPr>
        <w:t>s</w:t>
      </w:r>
      <w:r w:rsidR="006C652F" w:rsidRPr="009144D7">
        <w:rPr>
          <w:szCs w:val="22"/>
        </w:rPr>
        <w:t xml:space="preserve"> de textes législatif</w:t>
      </w:r>
      <w:r w:rsidR="004E2922" w:rsidRPr="009144D7">
        <w:rPr>
          <w:szCs w:val="22"/>
        </w:rPr>
        <w:t>s</w:t>
      </w:r>
      <w:r w:rsidR="006C652F" w:rsidRPr="009144D7">
        <w:rPr>
          <w:szCs w:val="22"/>
        </w:rPr>
        <w:t xml:space="preserve"> </w:t>
      </w:r>
      <w:r w:rsidR="00DC11E5" w:rsidRPr="009144D7">
        <w:rPr>
          <w:szCs w:val="22"/>
        </w:rPr>
        <w:t>sensible</w:t>
      </w:r>
      <w:r w:rsidR="004E2922" w:rsidRPr="009144D7">
        <w:rPr>
          <w:szCs w:val="22"/>
        </w:rPr>
        <w:t>s</w:t>
      </w:r>
      <w:r w:rsidR="00DC11E5" w:rsidRPr="009144D7">
        <w:rPr>
          <w:szCs w:val="22"/>
        </w:rPr>
        <w:t xml:space="preserve"> à la gestion de déchets plastiques</w:t>
      </w:r>
      <w:r w:rsidR="00E90BCD" w:rsidRPr="009144D7">
        <w:rPr>
          <w:szCs w:val="22"/>
        </w:rPr>
        <w:t>.</w:t>
      </w:r>
      <w:r w:rsidR="00B83659">
        <w:rPr>
          <w:szCs w:val="22"/>
        </w:rPr>
        <w:t xml:space="preserve"> </w:t>
      </w:r>
      <w:r w:rsidR="00E90BCD" w:rsidRPr="009144D7">
        <w:rPr>
          <w:szCs w:val="22"/>
        </w:rPr>
        <w:t>Une première génération de textes législatifs et réglementaires (1974 à 2008</w:t>
      </w:r>
      <w:r w:rsidR="009A3FCE" w:rsidRPr="009144D7">
        <w:rPr>
          <w:szCs w:val="22"/>
        </w:rPr>
        <w:t>) réglementant l’évacuation et le dépôt des ordures ménagères</w:t>
      </w:r>
      <w:r w:rsidR="00561BE7" w:rsidRPr="009144D7">
        <w:rPr>
          <w:szCs w:val="22"/>
        </w:rPr>
        <w:t xml:space="preserve"> et </w:t>
      </w:r>
      <w:r w:rsidR="009A3FCE" w:rsidRPr="009144D7">
        <w:rPr>
          <w:szCs w:val="22"/>
        </w:rPr>
        <w:t>la gestion des déchets biomédicaux de qui intègre la question des déchets plastiques</w:t>
      </w:r>
      <w:r w:rsidR="00F47AF5" w:rsidRPr="009144D7">
        <w:rPr>
          <w:szCs w:val="22"/>
        </w:rPr>
        <w:t xml:space="preserve"> (</w:t>
      </w:r>
      <w:r w:rsidR="00883F73">
        <w:rPr>
          <w:szCs w:val="22"/>
        </w:rPr>
        <w:t>Heinrich-Böll-Stiftung</w:t>
      </w:r>
      <w:r w:rsidR="00F47AF5" w:rsidRPr="009144D7">
        <w:rPr>
          <w:szCs w:val="22"/>
        </w:rPr>
        <w:t>, 2020)</w:t>
      </w:r>
      <w:r w:rsidR="00B83659">
        <w:rPr>
          <w:szCs w:val="22"/>
        </w:rPr>
        <w:t xml:space="preserve">. </w:t>
      </w:r>
      <w:r w:rsidR="005C7420" w:rsidRPr="009144D7">
        <w:rPr>
          <w:szCs w:val="22"/>
        </w:rPr>
        <w:t xml:space="preserve">Une deuxième génération de réglementation (2008 à 2015). </w:t>
      </w:r>
      <w:r w:rsidR="007128F2" w:rsidRPr="009144D7">
        <w:rPr>
          <w:szCs w:val="22"/>
        </w:rPr>
        <w:t xml:space="preserve">Cette étape marque un </w:t>
      </w:r>
      <w:r w:rsidR="003F7371" w:rsidRPr="009144D7">
        <w:rPr>
          <w:szCs w:val="22"/>
        </w:rPr>
        <w:t xml:space="preserve">premier </w:t>
      </w:r>
      <w:r w:rsidR="007128F2" w:rsidRPr="009144D7">
        <w:rPr>
          <w:szCs w:val="22"/>
        </w:rPr>
        <w:t>renforcement des interdictions des déchets plastiques concrétisé par l’interdiction de l’importation, de la distribution et de la vente de plastiques non biodégradables</w:t>
      </w:r>
      <w:r w:rsidR="00F47AF5" w:rsidRPr="009144D7">
        <w:rPr>
          <w:szCs w:val="22"/>
        </w:rPr>
        <w:t xml:space="preserve"> (</w:t>
      </w:r>
      <w:r w:rsidR="00883F73">
        <w:rPr>
          <w:szCs w:val="22"/>
        </w:rPr>
        <w:t>Heinrich-Böll-Stiftung</w:t>
      </w:r>
      <w:r w:rsidR="00F47AF5" w:rsidRPr="009144D7">
        <w:rPr>
          <w:szCs w:val="22"/>
        </w:rPr>
        <w:t>, 2020)</w:t>
      </w:r>
      <w:r w:rsidR="00B83659">
        <w:rPr>
          <w:szCs w:val="22"/>
        </w:rPr>
        <w:t xml:space="preserve">. </w:t>
      </w:r>
      <w:r w:rsidR="00AA75E5" w:rsidRPr="009144D7">
        <w:rPr>
          <w:szCs w:val="22"/>
        </w:rPr>
        <w:t>Et finalement une</w:t>
      </w:r>
      <w:r w:rsidR="005E5A4C" w:rsidRPr="009144D7">
        <w:rPr>
          <w:szCs w:val="22"/>
        </w:rPr>
        <w:t xml:space="preserve"> troisième génération de textes législatifs et réglementaires (2015 à 2020)</w:t>
      </w:r>
      <w:r w:rsidR="00E72500" w:rsidRPr="009144D7">
        <w:rPr>
          <w:szCs w:val="22"/>
        </w:rPr>
        <w:t xml:space="preserve"> qu’on analysera plus en d</w:t>
      </w:r>
      <w:r w:rsidR="008C2D81" w:rsidRPr="009144D7">
        <w:rPr>
          <w:szCs w:val="22"/>
        </w:rPr>
        <w:t>étail</w:t>
      </w:r>
      <w:r w:rsidR="00176D46" w:rsidRPr="009144D7">
        <w:rPr>
          <w:szCs w:val="22"/>
        </w:rPr>
        <w:t>s</w:t>
      </w:r>
      <w:r w:rsidR="008C2D81" w:rsidRPr="009144D7">
        <w:rPr>
          <w:szCs w:val="22"/>
        </w:rPr>
        <w:t xml:space="preserve"> dans les 2 points suivants. </w:t>
      </w:r>
    </w:p>
    <w:p w14:paraId="72E130CC" w14:textId="77777777" w:rsidR="007743C7" w:rsidRPr="009144D7" w:rsidRDefault="007743C7" w:rsidP="006F0443">
      <w:pPr>
        <w:spacing w:line="276" w:lineRule="auto"/>
        <w:rPr>
          <w:szCs w:val="22"/>
        </w:rPr>
      </w:pPr>
    </w:p>
    <w:p w14:paraId="00808A26" w14:textId="2AAFF61D" w:rsidR="007743C7" w:rsidRPr="00126164" w:rsidRDefault="0037346E" w:rsidP="006F0443">
      <w:pPr>
        <w:pStyle w:val="Titre4"/>
        <w:numPr>
          <w:ilvl w:val="2"/>
          <w:numId w:val="10"/>
        </w:numPr>
        <w:spacing w:line="276" w:lineRule="auto"/>
        <w:rPr>
          <w:bCs/>
          <w:szCs w:val="28"/>
        </w:rPr>
      </w:pPr>
      <w:bookmarkStart w:id="31" w:name="_Toc203095304"/>
      <w:r w:rsidRPr="00126164">
        <w:rPr>
          <w:bCs/>
          <w:szCs w:val="28"/>
        </w:rPr>
        <w:lastRenderedPageBreak/>
        <w:t>La l</w:t>
      </w:r>
      <w:r w:rsidR="003D5C83" w:rsidRPr="00126164">
        <w:rPr>
          <w:bCs/>
          <w:szCs w:val="28"/>
        </w:rPr>
        <w:t>oi plastique de 2015</w:t>
      </w:r>
      <w:bookmarkEnd w:id="31"/>
    </w:p>
    <w:p w14:paraId="4F0CBB1C" w14:textId="61A80827" w:rsidR="00804651" w:rsidRPr="009144D7" w:rsidRDefault="000053C5" w:rsidP="006F0443">
      <w:pPr>
        <w:spacing w:line="276" w:lineRule="auto"/>
        <w:rPr>
          <w:szCs w:val="22"/>
        </w:rPr>
      </w:pPr>
      <w:r w:rsidRPr="009144D7">
        <w:rPr>
          <w:szCs w:val="22"/>
        </w:rPr>
        <w:t>La loi n°2015-09, entrée en vigueur en 2015, était la première tentative du Sénégal d'interdire certains plastiques, principalement les sachets plastiques à faible micronnage. Son objectif était de répondre à la pollution croissante causée par les plastiques</w:t>
      </w:r>
      <w:r w:rsidR="00B83659">
        <w:rPr>
          <w:szCs w:val="22"/>
        </w:rPr>
        <w:t xml:space="preserve"> </w:t>
      </w:r>
      <w:r w:rsidR="00B83659" w:rsidRPr="009144D7">
        <w:rPr>
          <w:szCs w:val="22"/>
        </w:rPr>
        <w:t>(Loi n°2015-0</w:t>
      </w:r>
      <w:r w:rsidR="00B83659">
        <w:rPr>
          <w:szCs w:val="22"/>
        </w:rPr>
        <w:t>9</w:t>
      </w:r>
      <w:r w:rsidR="00156978" w:rsidRPr="009144D7">
        <w:rPr>
          <w:szCs w:val="22"/>
        </w:rPr>
        <w:t>)</w:t>
      </w:r>
      <w:r w:rsidR="00B83659">
        <w:rPr>
          <w:szCs w:val="22"/>
        </w:rPr>
        <w:t>.</w:t>
      </w:r>
    </w:p>
    <w:p w14:paraId="6D47BEAE" w14:textId="77777777" w:rsidR="007743C7" w:rsidRPr="009144D7" w:rsidRDefault="007743C7" w:rsidP="006F0443">
      <w:pPr>
        <w:spacing w:line="276" w:lineRule="auto"/>
        <w:rPr>
          <w:szCs w:val="22"/>
        </w:rPr>
      </w:pPr>
    </w:p>
    <w:p w14:paraId="0B9D81E1" w14:textId="0E34F376" w:rsidR="00AE10AC" w:rsidRPr="009144D7" w:rsidRDefault="000B3EA8" w:rsidP="006F0443">
      <w:pPr>
        <w:spacing w:line="276" w:lineRule="auto"/>
        <w:rPr>
          <w:szCs w:val="22"/>
        </w:rPr>
      </w:pPr>
      <w:r w:rsidRPr="009144D7">
        <w:rPr>
          <w:szCs w:val="22"/>
        </w:rPr>
        <w:t xml:space="preserve">L’article 2 de la loi explicite que les sachets plastiques </w:t>
      </w:r>
      <w:r w:rsidR="00A11C15" w:rsidRPr="009144D7">
        <w:rPr>
          <w:szCs w:val="22"/>
        </w:rPr>
        <w:t>d’</w:t>
      </w:r>
      <w:r w:rsidRPr="009144D7">
        <w:rPr>
          <w:szCs w:val="22"/>
        </w:rPr>
        <w:t>épaisseur inférieure à 30 microns sont totalement interdits au Sénégal</w:t>
      </w:r>
      <w:r w:rsidR="0025493C">
        <w:rPr>
          <w:szCs w:val="22"/>
        </w:rPr>
        <w:t xml:space="preserve"> </w:t>
      </w:r>
      <w:r w:rsidR="00D419CB" w:rsidRPr="009144D7">
        <w:rPr>
          <w:szCs w:val="22"/>
        </w:rPr>
        <w:t>(Loi n°2015-09, art. 2)</w:t>
      </w:r>
      <w:r w:rsidR="0025493C">
        <w:rPr>
          <w:szCs w:val="22"/>
        </w:rPr>
        <w:t xml:space="preserve">. </w:t>
      </w:r>
      <w:r w:rsidRPr="009144D7">
        <w:rPr>
          <w:szCs w:val="22"/>
        </w:rPr>
        <w:t>Cependant, les sachets plastiques de 30 microns ou plus sont autorisés</w:t>
      </w:r>
      <w:r w:rsidR="00140FB3">
        <w:rPr>
          <w:szCs w:val="22"/>
        </w:rPr>
        <w:t xml:space="preserve"> </w:t>
      </w:r>
      <w:r w:rsidRPr="009144D7">
        <w:rPr>
          <w:szCs w:val="22"/>
        </w:rPr>
        <w:t>mais un décret fixe un prix minimum auquel les vendeurs sont obligés de faire payer le sachet</w:t>
      </w:r>
      <w:r w:rsidR="00D419CB" w:rsidRPr="009144D7">
        <w:rPr>
          <w:szCs w:val="22"/>
        </w:rPr>
        <w:t xml:space="preserve"> plastique</w:t>
      </w:r>
      <w:r w:rsidR="00AF0393" w:rsidRPr="009144D7">
        <w:rPr>
          <w:szCs w:val="22"/>
        </w:rPr>
        <w:t xml:space="preserve"> afin de dissuader les utilisateurs de les prendre</w:t>
      </w:r>
      <w:r w:rsidR="00D419CB" w:rsidRPr="009144D7">
        <w:rPr>
          <w:szCs w:val="22"/>
        </w:rPr>
        <w:t xml:space="preserve"> (Loi n°2015-09, art. 3)</w:t>
      </w:r>
      <w:r w:rsidR="0025493C">
        <w:rPr>
          <w:szCs w:val="22"/>
        </w:rPr>
        <w:t>.</w:t>
      </w:r>
      <w:r w:rsidR="00D419CB" w:rsidRPr="009144D7">
        <w:rPr>
          <w:szCs w:val="22"/>
        </w:rPr>
        <w:t xml:space="preserve"> Un décret fixe également les normes techniques de fabrication</w:t>
      </w:r>
      <w:r w:rsidR="00F17600" w:rsidRPr="009144D7">
        <w:rPr>
          <w:szCs w:val="22"/>
        </w:rPr>
        <w:t xml:space="preserve">, </w:t>
      </w:r>
      <w:r w:rsidRPr="009144D7">
        <w:rPr>
          <w:szCs w:val="22"/>
        </w:rPr>
        <w:t>la composition des matériaux, l’étiquetage et l’écotoxicité</w:t>
      </w:r>
      <w:r w:rsidR="00F17600" w:rsidRPr="009144D7">
        <w:rPr>
          <w:szCs w:val="22"/>
        </w:rPr>
        <w:t xml:space="preserve"> (Loi n°2015-09, art. </w:t>
      </w:r>
      <w:r w:rsidR="008453BE" w:rsidRPr="009144D7">
        <w:rPr>
          <w:szCs w:val="22"/>
        </w:rPr>
        <w:t>4</w:t>
      </w:r>
      <w:r w:rsidR="00F17600" w:rsidRPr="009144D7">
        <w:rPr>
          <w:szCs w:val="22"/>
        </w:rPr>
        <w:t>)</w:t>
      </w:r>
      <w:r w:rsidR="0025493C">
        <w:rPr>
          <w:szCs w:val="22"/>
        </w:rPr>
        <w:t>.</w:t>
      </w:r>
    </w:p>
    <w:p w14:paraId="48F7A912" w14:textId="77777777" w:rsidR="007743C7" w:rsidRPr="009144D7" w:rsidRDefault="007743C7" w:rsidP="006F0443">
      <w:pPr>
        <w:spacing w:line="276" w:lineRule="auto"/>
        <w:rPr>
          <w:szCs w:val="22"/>
        </w:rPr>
      </w:pPr>
    </w:p>
    <w:p w14:paraId="0040FD8A" w14:textId="36B58B10" w:rsidR="008453BE" w:rsidRPr="009144D7" w:rsidRDefault="005B2EC7" w:rsidP="006F0443">
      <w:pPr>
        <w:spacing w:line="276" w:lineRule="auto"/>
        <w:rPr>
          <w:szCs w:val="22"/>
        </w:rPr>
      </w:pPr>
      <w:r w:rsidRPr="009144D7">
        <w:rPr>
          <w:szCs w:val="22"/>
        </w:rPr>
        <w:t xml:space="preserve">De plus, les industriels de plastiques doivent diminuer le plus possible la quantité de déchets produits </w:t>
      </w:r>
      <w:r w:rsidR="000D7B03" w:rsidRPr="009144D7">
        <w:rPr>
          <w:szCs w:val="22"/>
        </w:rPr>
        <w:t xml:space="preserve">lors de </w:t>
      </w:r>
      <w:r w:rsidRPr="009144D7">
        <w:rPr>
          <w:szCs w:val="22"/>
        </w:rPr>
        <w:t>leur activité et si possible</w:t>
      </w:r>
      <w:r w:rsidR="001F4029" w:rsidRPr="009144D7">
        <w:rPr>
          <w:szCs w:val="22"/>
        </w:rPr>
        <w:t>,</w:t>
      </w:r>
      <w:r w:rsidRPr="009144D7">
        <w:rPr>
          <w:szCs w:val="22"/>
        </w:rPr>
        <w:t xml:space="preserve"> valoriser les déchets générés lors du processus de</w:t>
      </w:r>
      <w:r w:rsidR="001F4029" w:rsidRPr="009144D7">
        <w:rPr>
          <w:szCs w:val="22"/>
        </w:rPr>
        <w:t xml:space="preserve"> production</w:t>
      </w:r>
      <w:r w:rsidR="0025493C">
        <w:rPr>
          <w:szCs w:val="22"/>
        </w:rPr>
        <w:t xml:space="preserve"> </w:t>
      </w:r>
      <w:r w:rsidR="001F4029" w:rsidRPr="009144D7">
        <w:rPr>
          <w:szCs w:val="22"/>
        </w:rPr>
        <w:t>(Loi n°2015-09, art. 5)</w:t>
      </w:r>
      <w:r w:rsidR="0025493C">
        <w:rPr>
          <w:szCs w:val="22"/>
        </w:rPr>
        <w:t>.</w:t>
      </w:r>
      <w:r w:rsidR="008453BE" w:rsidRPr="009144D7">
        <w:rPr>
          <w:szCs w:val="22"/>
        </w:rPr>
        <w:t xml:space="preserve"> </w:t>
      </w:r>
      <w:r w:rsidR="000D7B03" w:rsidRPr="009144D7">
        <w:rPr>
          <w:szCs w:val="22"/>
        </w:rPr>
        <w:t>L’article 6 explique que l</w:t>
      </w:r>
      <w:r w:rsidR="008453BE" w:rsidRPr="009144D7">
        <w:rPr>
          <w:szCs w:val="22"/>
        </w:rPr>
        <w:t xml:space="preserve">es entreprises du secteur plastique doivent mettre en place un système pour récupérer les déchets plastiques auprès des ménages et autres utilisateurs afin de les recycler, valoriser ou éliminer. Les règles précises seront </w:t>
      </w:r>
      <w:r w:rsidR="00660424" w:rsidRPr="009144D7">
        <w:rPr>
          <w:szCs w:val="22"/>
        </w:rPr>
        <w:t>expliquées</w:t>
      </w:r>
      <w:r w:rsidR="008453BE" w:rsidRPr="009144D7">
        <w:rPr>
          <w:szCs w:val="22"/>
        </w:rPr>
        <w:t xml:space="preserve"> par un </w:t>
      </w:r>
      <w:r w:rsidR="00660424" w:rsidRPr="009144D7">
        <w:rPr>
          <w:szCs w:val="22"/>
        </w:rPr>
        <w:t>arrêté (Loi n°2015-09, art. 6)</w:t>
      </w:r>
      <w:r w:rsidR="0025493C">
        <w:rPr>
          <w:szCs w:val="22"/>
        </w:rPr>
        <w:t>.</w:t>
      </w:r>
      <w:r w:rsidR="00660424" w:rsidRPr="009144D7">
        <w:rPr>
          <w:szCs w:val="22"/>
        </w:rPr>
        <w:t xml:space="preserve"> Les entreprises du secteur plastique doivent tenir un registre où elles notent les actions qu'elles prennent pour respecter la loi</w:t>
      </w:r>
      <w:r w:rsidR="00567FF5" w:rsidRPr="009144D7">
        <w:rPr>
          <w:szCs w:val="22"/>
        </w:rPr>
        <w:t xml:space="preserve"> afin que les </w:t>
      </w:r>
      <w:r w:rsidR="00660424" w:rsidRPr="009144D7">
        <w:rPr>
          <w:szCs w:val="22"/>
        </w:rPr>
        <w:t xml:space="preserve">agents de contrôle </w:t>
      </w:r>
      <w:r w:rsidR="00927D87" w:rsidRPr="009144D7">
        <w:rPr>
          <w:szCs w:val="22"/>
        </w:rPr>
        <w:t xml:space="preserve">puissent, </w:t>
      </w:r>
      <w:r w:rsidR="00660424" w:rsidRPr="009144D7">
        <w:rPr>
          <w:szCs w:val="22"/>
        </w:rPr>
        <w:t>sur demande</w:t>
      </w:r>
      <w:r w:rsidR="00927D87" w:rsidRPr="009144D7">
        <w:rPr>
          <w:szCs w:val="22"/>
        </w:rPr>
        <w:t>,</w:t>
      </w:r>
      <w:r w:rsidR="00567FF5" w:rsidRPr="009144D7">
        <w:rPr>
          <w:szCs w:val="22"/>
        </w:rPr>
        <w:t xml:space="preserve"> vérifier </w:t>
      </w:r>
      <w:r w:rsidR="00660424" w:rsidRPr="009144D7">
        <w:rPr>
          <w:szCs w:val="22"/>
        </w:rPr>
        <w:t xml:space="preserve">si l’entreprise respecte ses obligations. Les détails du registre sont </w:t>
      </w:r>
      <w:r w:rsidR="00927D87" w:rsidRPr="009144D7">
        <w:rPr>
          <w:szCs w:val="22"/>
        </w:rPr>
        <w:t xml:space="preserve">également </w:t>
      </w:r>
      <w:r w:rsidR="00660424" w:rsidRPr="009144D7">
        <w:rPr>
          <w:szCs w:val="22"/>
        </w:rPr>
        <w:t>fixés par le ministre de l’Environnement.</w:t>
      </w:r>
      <w:r w:rsidR="00927D87" w:rsidRPr="009144D7">
        <w:rPr>
          <w:szCs w:val="22"/>
        </w:rPr>
        <w:t xml:space="preserve"> </w:t>
      </w:r>
      <w:r w:rsidR="00AE10AC" w:rsidRPr="009144D7">
        <w:rPr>
          <w:szCs w:val="22"/>
        </w:rPr>
        <w:t>Toute personne qui utilise des produits plastiques doit jeter les déchets plastiques dans les lieux prévus à cet effet.</w:t>
      </w:r>
    </w:p>
    <w:p w14:paraId="7571C28C" w14:textId="77777777" w:rsidR="007743C7" w:rsidRPr="009144D7" w:rsidRDefault="007743C7" w:rsidP="006F0443">
      <w:pPr>
        <w:spacing w:line="276" w:lineRule="auto"/>
        <w:rPr>
          <w:szCs w:val="22"/>
        </w:rPr>
      </w:pPr>
    </w:p>
    <w:p w14:paraId="25D5FED7" w14:textId="38D62478" w:rsidR="005F23DF" w:rsidRDefault="00AE10AC" w:rsidP="006F0443">
      <w:pPr>
        <w:spacing w:line="276" w:lineRule="auto"/>
        <w:rPr>
          <w:szCs w:val="22"/>
        </w:rPr>
      </w:pPr>
      <w:r w:rsidRPr="009144D7">
        <w:rPr>
          <w:szCs w:val="22"/>
        </w:rPr>
        <w:t xml:space="preserve">Les sanctions inscrites dans les articles de 10 à 16 </w:t>
      </w:r>
      <w:r w:rsidR="003A15E9" w:rsidRPr="009144D7">
        <w:rPr>
          <w:szCs w:val="22"/>
        </w:rPr>
        <w:t>sont les suivantes. La fabrication de sachets plastiques interdits, moins épais que 30 microns, est punie d’une amende de 10 000 000 à 20 000 000 francs CFA et/ou d’un emprisonnement de 3 mois à 6 mois</w:t>
      </w:r>
      <w:r w:rsidR="00140FB3">
        <w:rPr>
          <w:szCs w:val="22"/>
        </w:rPr>
        <w:t xml:space="preserve">. </w:t>
      </w:r>
      <w:r w:rsidR="003A15E9" w:rsidRPr="009144D7">
        <w:rPr>
          <w:szCs w:val="22"/>
        </w:rPr>
        <w:t>L’importation de ces sachets est punie conformément aux dispositions du Code des Douanes</w:t>
      </w:r>
      <w:r w:rsidR="00140FB3">
        <w:rPr>
          <w:szCs w:val="22"/>
        </w:rPr>
        <w:t>. L</w:t>
      </w:r>
      <w:r w:rsidR="003A15E9" w:rsidRPr="009144D7">
        <w:rPr>
          <w:szCs w:val="22"/>
        </w:rPr>
        <w:t>’utilisation, la vente et la distribution des sachets interdits sont punies d’une amende de 20 000 à 50 000 francs CFA. Le commerçant et distributeur payeront le montant maximum</w:t>
      </w:r>
      <w:r w:rsidR="00233301" w:rsidRPr="009144D7">
        <w:rPr>
          <w:szCs w:val="22"/>
        </w:rPr>
        <w:t xml:space="preserve">, fixé donc </w:t>
      </w:r>
      <w:r w:rsidR="003A15E9" w:rsidRPr="009144D7">
        <w:rPr>
          <w:szCs w:val="22"/>
        </w:rPr>
        <w:t>à 50 000 francs CFA</w:t>
      </w:r>
      <w:r w:rsidR="00C87892">
        <w:rPr>
          <w:szCs w:val="22"/>
        </w:rPr>
        <w:t>. L</w:t>
      </w:r>
      <w:r w:rsidR="003A15E9" w:rsidRPr="009144D7">
        <w:rPr>
          <w:szCs w:val="22"/>
        </w:rPr>
        <w:t xml:space="preserve">es opérateurs </w:t>
      </w:r>
      <w:r w:rsidR="00550B6B" w:rsidRPr="009144D7">
        <w:rPr>
          <w:szCs w:val="22"/>
        </w:rPr>
        <w:t xml:space="preserve">qui ne tiennent pas de </w:t>
      </w:r>
      <w:r w:rsidR="003A15E9" w:rsidRPr="009144D7">
        <w:rPr>
          <w:szCs w:val="22"/>
        </w:rPr>
        <w:t xml:space="preserve">registre </w:t>
      </w:r>
      <w:r w:rsidR="00550B6B" w:rsidRPr="009144D7">
        <w:rPr>
          <w:szCs w:val="22"/>
        </w:rPr>
        <w:t xml:space="preserve">complet et clair </w:t>
      </w:r>
      <w:r w:rsidR="003A15E9" w:rsidRPr="009144D7">
        <w:rPr>
          <w:szCs w:val="22"/>
        </w:rPr>
        <w:t>sont punis d’une amende de 2 000 000 à 5 000 000 francs CFA et</w:t>
      </w:r>
      <w:r w:rsidR="00550B6B" w:rsidRPr="009144D7">
        <w:rPr>
          <w:szCs w:val="22"/>
        </w:rPr>
        <w:t>/ou</w:t>
      </w:r>
      <w:r w:rsidR="003A15E9" w:rsidRPr="009144D7">
        <w:rPr>
          <w:szCs w:val="22"/>
        </w:rPr>
        <w:t xml:space="preserve"> d’un emprisonnement de 1 jour à 1</w:t>
      </w:r>
      <w:r w:rsidR="00550B6B" w:rsidRPr="009144D7">
        <w:rPr>
          <w:szCs w:val="22"/>
        </w:rPr>
        <w:t xml:space="preserve"> </w:t>
      </w:r>
      <w:r w:rsidR="003A15E9" w:rsidRPr="009144D7">
        <w:rPr>
          <w:szCs w:val="22"/>
        </w:rPr>
        <w:t>mois.</w:t>
      </w:r>
      <w:r w:rsidR="00665528" w:rsidRPr="009144D7">
        <w:rPr>
          <w:szCs w:val="22"/>
        </w:rPr>
        <w:t xml:space="preserve"> Si lors </w:t>
      </w:r>
      <w:r w:rsidR="00597E85" w:rsidRPr="009144D7">
        <w:rPr>
          <w:szCs w:val="22"/>
        </w:rPr>
        <w:t xml:space="preserve">des contrôles il apparait </w:t>
      </w:r>
      <w:r w:rsidR="00665528" w:rsidRPr="009144D7">
        <w:rPr>
          <w:szCs w:val="22"/>
        </w:rPr>
        <w:t>dans le registre qu’ils n’ont pas diminué le plus possible leur quantité de déchets et qu’ils ne récupèrent et valorisent pas les déchets plastiques, ils s</w:t>
      </w:r>
      <w:r w:rsidR="00740B49" w:rsidRPr="009144D7">
        <w:rPr>
          <w:szCs w:val="22"/>
        </w:rPr>
        <w:t xml:space="preserve">eront </w:t>
      </w:r>
      <w:r w:rsidR="00665528" w:rsidRPr="009144D7">
        <w:rPr>
          <w:szCs w:val="22"/>
        </w:rPr>
        <w:t>puni</w:t>
      </w:r>
      <w:r w:rsidR="003A15E9" w:rsidRPr="009144D7">
        <w:rPr>
          <w:szCs w:val="22"/>
        </w:rPr>
        <w:t xml:space="preserve"> d’une amende de 5 000 000 à 10 000 000 francs CFA et</w:t>
      </w:r>
      <w:r w:rsidR="00665528" w:rsidRPr="009144D7">
        <w:rPr>
          <w:szCs w:val="22"/>
        </w:rPr>
        <w:t>/ou</w:t>
      </w:r>
      <w:r w:rsidR="003A15E9" w:rsidRPr="009144D7">
        <w:rPr>
          <w:szCs w:val="22"/>
        </w:rPr>
        <w:t xml:space="preserve"> d’un emprisonnement de 1</w:t>
      </w:r>
      <w:r w:rsidR="00665528" w:rsidRPr="009144D7">
        <w:rPr>
          <w:szCs w:val="22"/>
        </w:rPr>
        <w:t xml:space="preserve"> </w:t>
      </w:r>
      <w:r w:rsidR="003A15E9" w:rsidRPr="009144D7">
        <w:rPr>
          <w:szCs w:val="22"/>
        </w:rPr>
        <w:t>mois à 3</w:t>
      </w:r>
      <w:r w:rsidR="00665528" w:rsidRPr="009144D7">
        <w:rPr>
          <w:szCs w:val="22"/>
        </w:rPr>
        <w:t xml:space="preserve"> mois</w:t>
      </w:r>
      <w:r w:rsidR="003A15E9" w:rsidRPr="009144D7">
        <w:rPr>
          <w:szCs w:val="22"/>
        </w:rPr>
        <w:t xml:space="preserve">. </w:t>
      </w:r>
      <w:r w:rsidR="00740B49" w:rsidRPr="009144D7">
        <w:rPr>
          <w:szCs w:val="22"/>
        </w:rPr>
        <w:t>Celui qui ne jette pas ses déchets dans les endroits prévus risque une amende de</w:t>
      </w:r>
      <w:r w:rsidR="003A15E9" w:rsidRPr="009144D7">
        <w:rPr>
          <w:szCs w:val="22"/>
        </w:rPr>
        <w:t xml:space="preserve"> 10 000 à 30 000 francs CFA. En cas de </w:t>
      </w:r>
      <w:r w:rsidR="001553BB" w:rsidRPr="009144D7">
        <w:rPr>
          <w:szCs w:val="22"/>
        </w:rPr>
        <w:t>recommencement</w:t>
      </w:r>
      <w:r w:rsidR="003A15E9" w:rsidRPr="009144D7">
        <w:rPr>
          <w:szCs w:val="22"/>
        </w:rPr>
        <w:t>,</w:t>
      </w:r>
      <w:r w:rsidR="001553BB" w:rsidRPr="009144D7">
        <w:rPr>
          <w:szCs w:val="22"/>
        </w:rPr>
        <w:t xml:space="preserve"> </w:t>
      </w:r>
      <w:r w:rsidR="003A15E9" w:rsidRPr="009144D7">
        <w:rPr>
          <w:szCs w:val="22"/>
        </w:rPr>
        <w:t>l</w:t>
      </w:r>
      <w:r w:rsidR="001553BB" w:rsidRPr="009144D7">
        <w:rPr>
          <w:szCs w:val="22"/>
        </w:rPr>
        <w:t xml:space="preserve">’amende </w:t>
      </w:r>
      <w:r w:rsidR="003A15E9" w:rsidRPr="009144D7">
        <w:rPr>
          <w:szCs w:val="22"/>
        </w:rPr>
        <w:t>maximal</w:t>
      </w:r>
      <w:r w:rsidR="001553BB" w:rsidRPr="009144D7">
        <w:rPr>
          <w:szCs w:val="22"/>
        </w:rPr>
        <w:t>e sera appliquée</w:t>
      </w:r>
      <w:r w:rsidR="003A15E9" w:rsidRPr="009144D7">
        <w:rPr>
          <w:szCs w:val="22"/>
        </w:rPr>
        <w:t xml:space="preserve">. </w:t>
      </w:r>
      <w:r w:rsidR="0063317D" w:rsidRPr="009144D7">
        <w:rPr>
          <w:szCs w:val="22"/>
        </w:rPr>
        <w:t xml:space="preserve">Les personnes morales peuvent recevoir des amendes jusqu’à 5 fois plus élevées que pour une personne physique et être fermées jusqu’à 5 ans ou définitivement. De plus, leurs biens utilisés pour l’infraction seront saisis et leur condamnation rendue publique. </w:t>
      </w:r>
    </w:p>
    <w:p w14:paraId="5D6CCDE8" w14:textId="4AD1EC5D" w:rsidR="008453BE" w:rsidRPr="009144D7" w:rsidRDefault="0063317D" w:rsidP="006F0443">
      <w:pPr>
        <w:spacing w:line="276" w:lineRule="auto"/>
        <w:rPr>
          <w:szCs w:val="22"/>
        </w:rPr>
      </w:pPr>
      <w:r w:rsidRPr="009144D7">
        <w:rPr>
          <w:szCs w:val="22"/>
        </w:rPr>
        <w:t>Finalement</w:t>
      </w:r>
      <w:r w:rsidR="00DD6513">
        <w:rPr>
          <w:szCs w:val="22"/>
        </w:rPr>
        <w:t>,</w:t>
      </w:r>
      <w:r w:rsidRPr="009144D7">
        <w:rPr>
          <w:szCs w:val="22"/>
        </w:rPr>
        <w:t xml:space="preserve"> la loi donne un délai</w:t>
      </w:r>
      <w:r w:rsidR="00B91EBC">
        <w:rPr>
          <w:szCs w:val="22"/>
        </w:rPr>
        <w:t xml:space="preserve"> </w:t>
      </w:r>
      <w:r w:rsidRPr="009144D7">
        <w:rPr>
          <w:szCs w:val="22"/>
        </w:rPr>
        <w:t>de 6 mois avant qu’elle ne rentre en vigueur.</w:t>
      </w:r>
    </w:p>
    <w:p w14:paraId="1C7F7DCE" w14:textId="77777777" w:rsidR="00803ED3" w:rsidRDefault="00803ED3" w:rsidP="006F0443">
      <w:pPr>
        <w:spacing w:line="276" w:lineRule="auto"/>
        <w:rPr>
          <w:b/>
          <w:bCs/>
          <w:szCs w:val="22"/>
        </w:rPr>
      </w:pPr>
    </w:p>
    <w:p w14:paraId="0BAC0D99" w14:textId="7D861924" w:rsidR="005F23DF" w:rsidRPr="00803ED3" w:rsidRDefault="00803ED3" w:rsidP="006F0443">
      <w:pPr>
        <w:spacing w:line="276" w:lineRule="auto"/>
        <w:rPr>
          <w:szCs w:val="22"/>
          <w:u w:val="single"/>
        </w:rPr>
      </w:pPr>
      <w:r w:rsidRPr="00803ED3">
        <w:rPr>
          <w:szCs w:val="22"/>
          <w:u w:val="single"/>
        </w:rPr>
        <w:t>Résumé</w:t>
      </w:r>
    </w:p>
    <w:p w14:paraId="6A485B84" w14:textId="08BA3DA2" w:rsidR="00803ED3" w:rsidRPr="00332DFB" w:rsidRDefault="00332DFB" w:rsidP="006F0443">
      <w:pPr>
        <w:spacing w:line="276" w:lineRule="auto"/>
        <w:rPr>
          <w:szCs w:val="22"/>
        </w:rPr>
      </w:pPr>
      <w:r>
        <w:rPr>
          <w:szCs w:val="22"/>
        </w:rPr>
        <w:t>Dans le tableau suivant, l</w:t>
      </w:r>
      <w:r w:rsidRPr="00332DFB">
        <w:rPr>
          <w:szCs w:val="22"/>
        </w:rPr>
        <w:t xml:space="preserve">es dispositions principales de la loi plastique </w:t>
      </w:r>
      <w:r w:rsidRPr="005F23DF">
        <w:rPr>
          <w:szCs w:val="22"/>
        </w:rPr>
        <w:t>n°2015-09</w:t>
      </w:r>
      <w:r>
        <w:rPr>
          <w:szCs w:val="22"/>
        </w:rPr>
        <w:t xml:space="preserve"> </w:t>
      </w:r>
      <w:r w:rsidRPr="00332DFB">
        <w:rPr>
          <w:szCs w:val="22"/>
        </w:rPr>
        <w:t>sont résumées afin de faciliter leur compréhension globale.</w:t>
      </w:r>
    </w:p>
    <w:p w14:paraId="799CE1E9" w14:textId="77777777" w:rsidR="00332DFB" w:rsidRDefault="00332DFB" w:rsidP="006F0443">
      <w:pPr>
        <w:spacing w:line="276" w:lineRule="auto"/>
        <w:rPr>
          <w:b/>
          <w:bCs/>
          <w:szCs w:val="22"/>
        </w:rPr>
      </w:pPr>
    </w:p>
    <w:p w14:paraId="68F61B8E" w14:textId="2012D58D" w:rsidR="00C420D7" w:rsidRPr="00914D38" w:rsidRDefault="00914D38" w:rsidP="006F0443">
      <w:pPr>
        <w:pStyle w:val="Lgende"/>
        <w:keepNext/>
        <w:spacing w:line="276" w:lineRule="auto"/>
      </w:pPr>
      <w:bookmarkStart w:id="32" w:name="_Toc203095414"/>
      <w:r w:rsidRPr="00914D38">
        <w:rPr>
          <w:u w:val="single"/>
        </w:rPr>
        <w:lastRenderedPageBreak/>
        <w:t xml:space="preserve">Tableau </w:t>
      </w:r>
      <w:r w:rsidRPr="00914D38">
        <w:rPr>
          <w:u w:val="single"/>
        </w:rPr>
        <w:fldChar w:fldCharType="begin"/>
      </w:r>
      <w:r w:rsidRPr="00914D38">
        <w:rPr>
          <w:u w:val="single"/>
        </w:rPr>
        <w:instrText xml:space="preserve"> SEQ Tableau \* ARABIC </w:instrText>
      </w:r>
      <w:r w:rsidRPr="00914D38">
        <w:rPr>
          <w:u w:val="single"/>
        </w:rPr>
        <w:fldChar w:fldCharType="separate"/>
      </w:r>
      <w:r w:rsidR="00E5602D">
        <w:rPr>
          <w:noProof/>
          <w:u w:val="single"/>
        </w:rPr>
        <w:t>1</w:t>
      </w:r>
      <w:r w:rsidRPr="00914D38">
        <w:rPr>
          <w:u w:val="single"/>
        </w:rPr>
        <w:fldChar w:fldCharType="end"/>
      </w:r>
      <w:r>
        <w:t xml:space="preserve"> </w:t>
      </w:r>
      <w:r w:rsidRPr="009530F3">
        <w:t>: Synthèse de la loi</w:t>
      </w:r>
      <w:r w:rsidR="00D10951">
        <w:t xml:space="preserve"> plastique</w:t>
      </w:r>
      <w:r w:rsidRPr="009530F3">
        <w:t xml:space="preserve"> n°2015-09</w:t>
      </w:r>
      <w:bookmarkEnd w:id="32"/>
    </w:p>
    <w:tbl>
      <w:tblPr>
        <w:tblStyle w:val="Grilledutableau"/>
        <w:tblW w:w="0" w:type="auto"/>
        <w:tblLook w:val="04A0" w:firstRow="1" w:lastRow="0" w:firstColumn="1" w:lastColumn="0" w:noHBand="0" w:noVBand="1"/>
      </w:tblPr>
      <w:tblGrid>
        <w:gridCol w:w="2790"/>
        <w:gridCol w:w="6175"/>
      </w:tblGrid>
      <w:tr w:rsidR="005F23DF" w:rsidRPr="005F23DF" w14:paraId="5FAAEF4D" w14:textId="77777777" w:rsidTr="00A6532B">
        <w:trPr>
          <w:trHeight w:val="301"/>
        </w:trPr>
        <w:tc>
          <w:tcPr>
            <w:tcW w:w="2790" w:type="dxa"/>
            <w:shd w:val="clear" w:color="auto" w:fill="D9D9D9" w:themeFill="background1" w:themeFillShade="D9"/>
          </w:tcPr>
          <w:p w14:paraId="0BB04EB3" w14:textId="639A3B2F" w:rsidR="005F23DF" w:rsidRPr="005F23DF" w:rsidRDefault="0089533C" w:rsidP="006F0443">
            <w:pPr>
              <w:spacing w:line="276" w:lineRule="auto"/>
              <w:jc w:val="left"/>
              <w:rPr>
                <w:szCs w:val="22"/>
                <w:lang w:val="en-US"/>
              </w:rPr>
            </w:pPr>
            <w:r>
              <w:rPr>
                <w:szCs w:val="22"/>
                <w:lang w:val="en-US"/>
              </w:rPr>
              <w:t>Thème</w:t>
            </w:r>
          </w:p>
        </w:tc>
        <w:tc>
          <w:tcPr>
            <w:tcW w:w="6175" w:type="dxa"/>
            <w:shd w:val="clear" w:color="auto" w:fill="D9D9D9" w:themeFill="background1" w:themeFillShade="D9"/>
          </w:tcPr>
          <w:p w14:paraId="05C7DE61" w14:textId="027640B3" w:rsidR="005F23DF" w:rsidRPr="005F23DF" w:rsidRDefault="0089533C" w:rsidP="006F0443">
            <w:pPr>
              <w:spacing w:line="276" w:lineRule="auto"/>
              <w:jc w:val="left"/>
              <w:rPr>
                <w:szCs w:val="22"/>
                <w:lang w:val="en-US"/>
              </w:rPr>
            </w:pPr>
            <w:r>
              <w:rPr>
                <w:szCs w:val="22"/>
                <w:lang w:val="en-US"/>
              </w:rPr>
              <w:t>Contenu de la loi</w:t>
            </w:r>
          </w:p>
        </w:tc>
      </w:tr>
      <w:tr w:rsidR="005F23DF" w:rsidRPr="005F23DF" w14:paraId="508C433D" w14:textId="77777777" w:rsidTr="0089533C">
        <w:trPr>
          <w:trHeight w:val="313"/>
        </w:trPr>
        <w:tc>
          <w:tcPr>
            <w:tcW w:w="2790" w:type="dxa"/>
          </w:tcPr>
          <w:p w14:paraId="3BAB426D" w14:textId="77777777" w:rsidR="005F23DF" w:rsidRPr="005F23DF" w:rsidRDefault="005F23DF" w:rsidP="006F0443">
            <w:pPr>
              <w:spacing w:line="276" w:lineRule="auto"/>
              <w:jc w:val="left"/>
              <w:rPr>
                <w:szCs w:val="22"/>
                <w:lang w:val="en-US"/>
              </w:rPr>
            </w:pPr>
            <w:r w:rsidRPr="005F23DF">
              <w:rPr>
                <w:szCs w:val="22"/>
                <w:lang w:val="en-US"/>
              </w:rPr>
              <w:t>Interdiction</w:t>
            </w:r>
          </w:p>
        </w:tc>
        <w:tc>
          <w:tcPr>
            <w:tcW w:w="6175" w:type="dxa"/>
          </w:tcPr>
          <w:p w14:paraId="34202731" w14:textId="77777777" w:rsidR="005F23DF" w:rsidRPr="005F23DF" w:rsidRDefault="005F23DF" w:rsidP="006F0443">
            <w:pPr>
              <w:spacing w:line="276" w:lineRule="auto"/>
              <w:jc w:val="left"/>
              <w:rPr>
                <w:szCs w:val="22"/>
              </w:rPr>
            </w:pPr>
            <w:r w:rsidRPr="005F23DF">
              <w:rPr>
                <w:szCs w:val="22"/>
              </w:rPr>
              <w:t>Sachets plastiques &lt; 30 microns totalement interdits</w:t>
            </w:r>
          </w:p>
        </w:tc>
      </w:tr>
      <w:tr w:rsidR="005F23DF" w:rsidRPr="005F23DF" w14:paraId="3E68F611" w14:textId="77777777" w:rsidTr="0089533C">
        <w:trPr>
          <w:trHeight w:val="615"/>
        </w:trPr>
        <w:tc>
          <w:tcPr>
            <w:tcW w:w="2790" w:type="dxa"/>
          </w:tcPr>
          <w:p w14:paraId="2FFC5D18" w14:textId="77777777" w:rsidR="005F23DF" w:rsidRPr="005F23DF" w:rsidRDefault="005F23DF" w:rsidP="006F0443">
            <w:pPr>
              <w:spacing w:line="276" w:lineRule="auto"/>
              <w:jc w:val="left"/>
              <w:rPr>
                <w:szCs w:val="22"/>
                <w:lang w:val="en-US"/>
              </w:rPr>
            </w:pPr>
            <w:r w:rsidRPr="005F23DF">
              <w:rPr>
                <w:szCs w:val="22"/>
                <w:lang w:val="en-US"/>
              </w:rPr>
              <w:t>Autorisation conditionnelle</w:t>
            </w:r>
          </w:p>
        </w:tc>
        <w:tc>
          <w:tcPr>
            <w:tcW w:w="6175" w:type="dxa"/>
          </w:tcPr>
          <w:p w14:paraId="7F8C24B3" w14:textId="77777777" w:rsidR="005F23DF" w:rsidRPr="005F23DF" w:rsidRDefault="005F23DF" w:rsidP="006F0443">
            <w:pPr>
              <w:spacing w:line="276" w:lineRule="auto"/>
              <w:jc w:val="left"/>
              <w:rPr>
                <w:szCs w:val="22"/>
              </w:rPr>
            </w:pPr>
            <w:r w:rsidRPr="005F23DF">
              <w:rPr>
                <w:szCs w:val="22"/>
              </w:rPr>
              <w:t>Sachets ≥ 30 microns autorisés si : prix minimum appliqué + respect des normes techniques</w:t>
            </w:r>
          </w:p>
        </w:tc>
      </w:tr>
      <w:tr w:rsidR="005F23DF" w:rsidRPr="005F23DF" w14:paraId="57CD49CA" w14:textId="77777777" w:rsidTr="0089533C">
        <w:trPr>
          <w:trHeight w:val="929"/>
        </w:trPr>
        <w:tc>
          <w:tcPr>
            <w:tcW w:w="2790" w:type="dxa"/>
          </w:tcPr>
          <w:p w14:paraId="5BB4BA93" w14:textId="77777777" w:rsidR="005F23DF" w:rsidRPr="005F23DF" w:rsidRDefault="005F23DF" w:rsidP="006F0443">
            <w:pPr>
              <w:spacing w:line="276" w:lineRule="auto"/>
              <w:jc w:val="left"/>
              <w:rPr>
                <w:szCs w:val="22"/>
                <w:lang w:val="en-US"/>
              </w:rPr>
            </w:pPr>
            <w:r w:rsidRPr="005F23DF">
              <w:rPr>
                <w:szCs w:val="22"/>
                <w:lang w:val="en-US"/>
              </w:rPr>
              <w:t>Industriels</w:t>
            </w:r>
          </w:p>
        </w:tc>
        <w:tc>
          <w:tcPr>
            <w:tcW w:w="6175" w:type="dxa"/>
          </w:tcPr>
          <w:p w14:paraId="4313316E" w14:textId="77777777" w:rsidR="005F23DF" w:rsidRDefault="005F23DF" w:rsidP="006F0443">
            <w:pPr>
              <w:spacing w:line="276" w:lineRule="auto"/>
              <w:jc w:val="left"/>
              <w:rPr>
                <w:szCs w:val="22"/>
              </w:rPr>
            </w:pPr>
            <w:r w:rsidRPr="005F23DF">
              <w:rPr>
                <w:szCs w:val="22"/>
              </w:rPr>
              <w:t>- Réduction des déchets de production</w:t>
            </w:r>
          </w:p>
          <w:p w14:paraId="42F5DB91" w14:textId="1B52B12E" w:rsidR="005F23DF" w:rsidRDefault="005F23DF" w:rsidP="006F0443">
            <w:pPr>
              <w:spacing w:line="276" w:lineRule="auto"/>
              <w:jc w:val="left"/>
              <w:rPr>
                <w:szCs w:val="22"/>
              </w:rPr>
            </w:pPr>
            <w:r w:rsidRPr="005F23DF">
              <w:rPr>
                <w:szCs w:val="22"/>
              </w:rPr>
              <w:t>- Systèmes de récupération</w:t>
            </w:r>
          </w:p>
          <w:p w14:paraId="3F666F6C" w14:textId="1418485A" w:rsidR="005F23DF" w:rsidRPr="005F23DF" w:rsidRDefault="005F23DF" w:rsidP="006F0443">
            <w:pPr>
              <w:spacing w:line="276" w:lineRule="auto"/>
              <w:jc w:val="left"/>
              <w:rPr>
                <w:szCs w:val="22"/>
              </w:rPr>
            </w:pPr>
            <w:r>
              <w:rPr>
                <w:szCs w:val="22"/>
              </w:rPr>
              <w:t xml:space="preserve">- </w:t>
            </w:r>
            <w:r w:rsidRPr="005F23DF">
              <w:rPr>
                <w:szCs w:val="22"/>
              </w:rPr>
              <w:t>Registre de suivi obligatoire</w:t>
            </w:r>
          </w:p>
        </w:tc>
      </w:tr>
      <w:tr w:rsidR="005F23DF" w:rsidRPr="005F23DF" w14:paraId="200B6E93" w14:textId="77777777" w:rsidTr="0089533C">
        <w:trPr>
          <w:trHeight w:val="301"/>
        </w:trPr>
        <w:tc>
          <w:tcPr>
            <w:tcW w:w="2790" w:type="dxa"/>
          </w:tcPr>
          <w:p w14:paraId="7994B620" w14:textId="77777777" w:rsidR="005F23DF" w:rsidRPr="005F23DF" w:rsidRDefault="005F23DF" w:rsidP="006F0443">
            <w:pPr>
              <w:spacing w:line="276" w:lineRule="auto"/>
              <w:jc w:val="left"/>
              <w:rPr>
                <w:szCs w:val="22"/>
                <w:lang w:val="en-US"/>
              </w:rPr>
            </w:pPr>
            <w:r w:rsidRPr="005F23DF">
              <w:rPr>
                <w:szCs w:val="22"/>
                <w:lang w:val="en-US"/>
              </w:rPr>
              <w:t>Citoyens</w:t>
            </w:r>
          </w:p>
        </w:tc>
        <w:tc>
          <w:tcPr>
            <w:tcW w:w="6175" w:type="dxa"/>
          </w:tcPr>
          <w:p w14:paraId="591BF178" w14:textId="77777777" w:rsidR="005F23DF" w:rsidRPr="005F23DF" w:rsidRDefault="005F23DF" w:rsidP="006F0443">
            <w:pPr>
              <w:spacing w:line="276" w:lineRule="auto"/>
              <w:jc w:val="left"/>
              <w:rPr>
                <w:szCs w:val="22"/>
              </w:rPr>
            </w:pPr>
            <w:r w:rsidRPr="005F23DF">
              <w:rPr>
                <w:szCs w:val="22"/>
              </w:rPr>
              <w:t>Obligation de jeter les déchets plastiques dans les lieux prévus</w:t>
            </w:r>
          </w:p>
        </w:tc>
      </w:tr>
      <w:tr w:rsidR="005F23DF" w:rsidRPr="005F23DF" w14:paraId="4714A0B1" w14:textId="77777777" w:rsidTr="0089533C">
        <w:trPr>
          <w:trHeight w:val="615"/>
        </w:trPr>
        <w:tc>
          <w:tcPr>
            <w:tcW w:w="2790" w:type="dxa"/>
          </w:tcPr>
          <w:p w14:paraId="719DB90B" w14:textId="77777777" w:rsidR="005F23DF" w:rsidRPr="005F23DF" w:rsidRDefault="005F23DF" w:rsidP="006F0443">
            <w:pPr>
              <w:spacing w:line="276" w:lineRule="auto"/>
              <w:jc w:val="left"/>
              <w:rPr>
                <w:szCs w:val="22"/>
                <w:lang w:val="en-US"/>
              </w:rPr>
            </w:pPr>
            <w:r w:rsidRPr="005F23DF">
              <w:rPr>
                <w:szCs w:val="22"/>
                <w:lang w:val="en-US"/>
              </w:rPr>
              <w:t>Sanctions principales</w:t>
            </w:r>
          </w:p>
        </w:tc>
        <w:tc>
          <w:tcPr>
            <w:tcW w:w="6175" w:type="dxa"/>
          </w:tcPr>
          <w:p w14:paraId="4AD0CB50" w14:textId="77777777" w:rsidR="005F23DF" w:rsidRPr="005F23DF" w:rsidRDefault="005F23DF" w:rsidP="006F0443">
            <w:pPr>
              <w:spacing w:line="276" w:lineRule="auto"/>
              <w:jc w:val="left"/>
              <w:rPr>
                <w:szCs w:val="22"/>
              </w:rPr>
            </w:pPr>
            <w:r w:rsidRPr="005F23DF">
              <w:rPr>
                <w:szCs w:val="22"/>
              </w:rPr>
              <w:t>- Fabrication interdite : jusqu’à 20 millions CFA / 6 mois prison</w:t>
            </w:r>
            <w:r w:rsidRPr="005F23DF">
              <w:rPr>
                <w:szCs w:val="22"/>
              </w:rPr>
              <w:br/>
              <w:t>- Jet hors lieu : 30 000 CFA max</w:t>
            </w:r>
          </w:p>
        </w:tc>
      </w:tr>
      <w:tr w:rsidR="005F23DF" w:rsidRPr="005F23DF" w14:paraId="0B02BE64" w14:textId="77777777" w:rsidTr="0089533C">
        <w:trPr>
          <w:trHeight w:val="313"/>
        </w:trPr>
        <w:tc>
          <w:tcPr>
            <w:tcW w:w="2790" w:type="dxa"/>
          </w:tcPr>
          <w:p w14:paraId="7D657DF7" w14:textId="77777777" w:rsidR="005F23DF" w:rsidRPr="005F23DF" w:rsidRDefault="005F23DF" w:rsidP="006F0443">
            <w:pPr>
              <w:spacing w:line="276" w:lineRule="auto"/>
              <w:jc w:val="left"/>
              <w:rPr>
                <w:szCs w:val="22"/>
                <w:lang w:val="en-US"/>
              </w:rPr>
            </w:pPr>
            <w:r w:rsidRPr="005F23DF">
              <w:rPr>
                <w:szCs w:val="22"/>
                <w:lang w:val="en-US"/>
              </w:rPr>
              <w:t>Entrée en vigueur</w:t>
            </w:r>
          </w:p>
        </w:tc>
        <w:tc>
          <w:tcPr>
            <w:tcW w:w="6175" w:type="dxa"/>
          </w:tcPr>
          <w:p w14:paraId="399E5A80" w14:textId="66CE2670" w:rsidR="005F23DF" w:rsidRPr="005F23DF" w:rsidRDefault="00347BC0" w:rsidP="006F0443">
            <w:pPr>
              <w:spacing w:line="276" w:lineRule="auto"/>
              <w:jc w:val="left"/>
              <w:rPr>
                <w:szCs w:val="22"/>
                <w:lang w:val="en-US"/>
              </w:rPr>
            </w:pPr>
            <w:r>
              <w:rPr>
                <w:szCs w:val="22"/>
                <w:lang w:val="en-US"/>
              </w:rPr>
              <w:t xml:space="preserve">6 </w:t>
            </w:r>
            <w:r w:rsidR="005F23DF" w:rsidRPr="005F23DF">
              <w:rPr>
                <w:szCs w:val="22"/>
                <w:lang w:val="en-US"/>
              </w:rPr>
              <w:t>mois après promulgation</w:t>
            </w:r>
          </w:p>
        </w:tc>
      </w:tr>
      <w:tr w:rsidR="005F23DF" w:rsidRPr="005F23DF" w14:paraId="0A9CC241" w14:textId="77777777" w:rsidTr="0089533C">
        <w:trPr>
          <w:trHeight w:val="615"/>
        </w:trPr>
        <w:tc>
          <w:tcPr>
            <w:tcW w:w="2790" w:type="dxa"/>
          </w:tcPr>
          <w:p w14:paraId="034EA64C" w14:textId="77777777" w:rsidR="005F23DF" w:rsidRPr="005F23DF" w:rsidRDefault="005F23DF" w:rsidP="006F0443">
            <w:pPr>
              <w:spacing w:line="276" w:lineRule="auto"/>
              <w:jc w:val="left"/>
              <w:rPr>
                <w:szCs w:val="22"/>
                <w:lang w:val="en-US"/>
              </w:rPr>
            </w:pPr>
            <w:r w:rsidRPr="005F23DF">
              <w:rPr>
                <w:szCs w:val="22"/>
                <w:lang w:val="en-US"/>
              </w:rPr>
              <w:t>Limites constatées</w:t>
            </w:r>
          </w:p>
        </w:tc>
        <w:tc>
          <w:tcPr>
            <w:tcW w:w="6175" w:type="dxa"/>
          </w:tcPr>
          <w:p w14:paraId="7B4E6C46" w14:textId="77777777" w:rsidR="005F23DF" w:rsidRPr="005F23DF" w:rsidRDefault="005F23DF" w:rsidP="006F0443">
            <w:pPr>
              <w:spacing w:line="276" w:lineRule="auto"/>
              <w:jc w:val="left"/>
              <w:rPr>
                <w:szCs w:val="22"/>
              </w:rPr>
            </w:pPr>
            <w:r w:rsidRPr="005F23DF">
              <w:rPr>
                <w:szCs w:val="22"/>
              </w:rPr>
              <w:t>Difficultés d’application, absence de système de collecte, sanctions peu dissuasives</w:t>
            </w:r>
          </w:p>
        </w:tc>
      </w:tr>
    </w:tbl>
    <w:p w14:paraId="10D50E93" w14:textId="77777777" w:rsidR="005F23DF" w:rsidRPr="009144D7" w:rsidRDefault="005F23DF" w:rsidP="006F0443">
      <w:pPr>
        <w:spacing w:line="276" w:lineRule="auto"/>
        <w:rPr>
          <w:szCs w:val="22"/>
        </w:rPr>
      </w:pPr>
    </w:p>
    <w:p w14:paraId="532BC510" w14:textId="1071BF89" w:rsidR="00332DFB" w:rsidRPr="00332DFB" w:rsidRDefault="00332DFB" w:rsidP="006F0443">
      <w:pPr>
        <w:spacing w:line="276" w:lineRule="auto"/>
        <w:rPr>
          <w:szCs w:val="22"/>
          <w:u w:val="single"/>
        </w:rPr>
      </w:pPr>
      <w:r w:rsidRPr="00332DFB">
        <w:rPr>
          <w:szCs w:val="22"/>
          <w:u w:val="single"/>
        </w:rPr>
        <w:t>Résultats</w:t>
      </w:r>
    </w:p>
    <w:p w14:paraId="7687468A" w14:textId="73F78AC0" w:rsidR="00F561B2" w:rsidRPr="009144D7" w:rsidRDefault="00F561B2" w:rsidP="006F0443">
      <w:pPr>
        <w:spacing w:line="276" w:lineRule="auto"/>
        <w:rPr>
          <w:szCs w:val="22"/>
        </w:rPr>
      </w:pPr>
      <w:r w:rsidRPr="009144D7">
        <w:rPr>
          <w:szCs w:val="22"/>
        </w:rPr>
        <w:t>Cependant</w:t>
      </w:r>
      <w:r w:rsidR="00AE432B" w:rsidRPr="009144D7">
        <w:rPr>
          <w:szCs w:val="22"/>
        </w:rPr>
        <w:t xml:space="preserve">, cette loi n’a pas </w:t>
      </w:r>
      <w:r w:rsidR="0099325D" w:rsidRPr="009144D7">
        <w:rPr>
          <w:szCs w:val="22"/>
        </w:rPr>
        <w:t>fait inverser la tendance.</w:t>
      </w:r>
      <w:r w:rsidR="00506F87" w:rsidRPr="009144D7">
        <w:rPr>
          <w:szCs w:val="22"/>
        </w:rPr>
        <w:t xml:space="preserve"> On observe que</w:t>
      </w:r>
      <w:r w:rsidR="008529D1" w:rsidRPr="009144D7">
        <w:rPr>
          <w:szCs w:val="22"/>
        </w:rPr>
        <w:t xml:space="preserve"> pendant les 4 an</w:t>
      </w:r>
      <w:r w:rsidR="001D3C92" w:rsidRPr="009144D7">
        <w:rPr>
          <w:szCs w:val="22"/>
        </w:rPr>
        <w:t>nées</w:t>
      </w:r>
      <w:r w:rsidR="008529D1" w:rsidRPr="009144D7">
        <w:rPr>
          <w:szCs w:val="22"/>
        </w:rPr>
        <w:t xml:space="preserve"> qui ont suivi la</w:t>
      </w:r>
      <w:r w:rsidR="004D605C" w:rsidRPr="009144D7">
        <w:rPr>
          <w:szCs w:val="22"/>
        </w:rPr>
        <w:t xml:space="preserve"> </w:t>
      </w:r>
      <w:r w:rsidR="008529D1" w:rsidRPr="009144D7">
        <w:rPr>
          <w:szCs w:val="22"/>
        </w:rPr>
        <w:t>mise en vigueur de cette loi,</w:t>
      </w:r>
      <w:r w:rsidR="00506F87" w:rsidRPr="009144D7">
        <w:rPr>
          <w:szCs w:val="22"/>
        </w:rPr>
        <w:t xml:space="preserve"> </w:t>
      </w:r>
      <w:r w:rsidR="00E53114" w:rsidRPr="009144D7">
        <w:rPr>
          <w:szCs w:val="22"/>
        </w:rPr>
        <w:t>l</w:t>
      </w:r>
      <w:r w:rsidR="00C4002B" w:rsidRPr="009144D7">
        <w:rPr>
          <w:szCs w:val="22"/>
        </w:rPr>
        <w:t>’importation d</w:t>
      </w:r>
      <w:r w:rsidR="00E53114" w:rsidRPr="009144D7">
        <w:rPr>
          <w:szCs w:val="22"/>
        </w:rPr>
        <w:t>es plastiques</w:t>
      </w:r>
      <w:r w:rsidR="00C4002B" w:rsidRPr="009144D7">
        <w:rPr>
          <w:szCs w:val="22"/>
        </w:rPr>
        <w:t xml:space="preserve"> a</w:t>
      </w:r>
      <w:r w:rsidR="00E53114" w:rsidRPr="009144D7">
        <w:rPr>
          <w:szCs w:val="22"/>
        </w:rPr>
        <w:t xml:space="preserve"> augmenté de 20%</w:t>
      </w:r>
      <w:r w:rsidR="00443DE5" w:rsidRPr="009144D7">
        <w:rPr>
          <w:szCs w:val="22"/>
        </w:rPr>
        <w:t xml:space="preserve"> alors que la production industrielle de plastique connait une hausse de 7%. </w:t>
      </w:r>
      <w:r w:rsidR="002A1BD4" w:rsidRPr="009144D7">
        <w:rPr>
          <w:szCs w:val="22"/>
        </w:rPr>
        <w:t>(</w:t>
      </w:r>
      <w:r w:rsidR="00883F73">
        <w:rPr>
          <w:szCs w:val="22"/>
        </w:rPr>
        <w:t>Heinrich-Böll-Stiftung</w:t>
      </w:r>
      <w:r w:rsidR="002A1BD4" w:rsidRPr="009144D7">
        <w:rPr>
          <w:szCs w:val="22"/>
        </w:rPr>
        <w:t>, 2020)</w:t>
      </w:r>
    </w:p>
    <w:p w14:paraId="65718756" w14:textId="730CA341" w:rsidR="000053C5" w:rsidRPr="009144D7" w:rsidRDefault="0071131C" w:rsidP="006F0443">
      <w:pPr>
        <w:spacing w:line="276" w:lineRule="auto"/>
        <w:rPr>
          <w:szCs w:val="22"/>
        </w:rPr>
      </w:pPr>
      <w:r w:rsidRPr="009144D7">
        <w:rPr>
          <w:szCs w:val="22"/>
        </w:rPr>
        <w:t xml:space="preserve">Cette loi de 2015 posait des problèmes d’applicabilité. Elle a été adoptée, mais sur le terrain, elle n’était pas en phase avec les réalités socio-économiques. </w:t>
      </w:r>
      <w:r w:rsidR="009550F3" w:rsidRPr="009144D7">
        <w:rPr>
          <w:szCs w:val="22"/>
        </w:rPr>
        <w:t>Premièrement, les</w:t>
      </w:r>
      <w:r w:rsidR="000053C5" w:rsidRPr="009144D7">
        <w:rPr>
          <w:szCs w:val="22"/>
        </w:rPr>
        <w:t xml:space="preserve"> agents sur le terrain, n’avaient aucun moyen de distinguer les sachets à faible micronnage interdits </w:t>
      </w:r>
      <w:r w:rsidR="009550F3" w:rsidRPr="009144D7">
        <w:rPr>
          <w:szCs w:val="22"/>
        </w:rPr>
        <w:t>de</w:t>
      </w:r>
      <w:r w:rsidR="00D72B24" w:rsidRPr="009144D7">
        <w:rPr>
          <w:szCs w:val="22"/>
        </w:rPr>
        <w:t xml:space="preserve"> ceux autorisés.</w:t>
      </w:r>
      <w:r w:rsidR="009550F3" w:rsidRPr="009144D7">
        <w:rPr>
          <w:szCs w:val="22"/>
        </w:rPr>
        <w:t xml:space="preserve"> La loi ne prévoyait pas de système de collecte et de gestion de déchets plastique</w:t>
      </w:r>
      <w:r w:rsidR="005B64DB" w:rsidRPr="009144D7">
        <w:rPr>
          <w:szCs w:val="22"/>
        </w:rPr>
        <w:t>. Les sanctions prévues n'étaient pas suffisamment dissuasives</w:t>
      </w:r>
      <w:r w:rsidR="00112435" w:rsidRPr="009144D7">
        <w:rPr>
          <w:szCs w:val="22"/>
        </w:rPr>
        <w:t xml:space="preserve">. </w:t>
      </w:r>
      <w:r w:rsidR="00057944" w:rsidRPr="009144D7">
        <w:rPr>
          <w:szCs w:val="22"/>
        </w:rPr>
        <w:t xml:space="preserve">De plus, son champ d’application était </w:t>
      </w:r>
      <w:r w:rsidR="001D606C" w:rsidRPr="009144D7">
        <w:rPr>
          <w:szCs w:val="22"/>
        </w:rPr>
        <w:t xml:space="preserve">trop </w:t>
      </w:r>
      <w:r w:rsidR="00057944" w:rsidRPr="009144D7">
        <w:rPr>
          <w:szCs w:val="22"/>
        </w:rPr>
        <w:t xml:space="preserve">limité </w:t>
      </w:r>
      <w:r w:rsidR="001D606C" w:rsidRPr="009144D7">
        <w:rPr>
          <w:szCs w:val="22"/>
        </w:rPr>
        <w:t xml:space="preserve">et n’intégrait pas d’autres déchets plastiques aussi nuisible </w:t>
      </w:r>
      <w:r w:rsidR="00727180" w:rsidRPr="009144D7">
        <w:rPr>
          <w:szCs w:val="22"/>
        </w:rPr>
        <w:t xml:space="preserve">que les </w:t>
      </w:r>
      <w:r w:rsidR="00057944" w:rsidRPr="009144D7">
        <w:rPr>
          <w:szCs w:val="22"/>
        </w:rPr>
        <w:t>sachets plastiques de moins de 30 microns</w:t>
      </w:r>
      <w:r w:rsidR="005B64DB" w:rsidRPr="009144D7">
        <w:rPr>
          <w:szCs w:val="22"/>
        </w:rPr>
        <w:t>.</w:t>
      </w:r>
      <w:r w:rsidR="00112435" w:rsidRPr="009144D7">
        <w:rPr>
          <w:szCs w:val="22"/>
        </w:rPr>
        <w:t xml:space="preserve"> </w:t>
      </w:r>
      <w:r w:rsidR="005B64DB" w:rsidRPr="009144D7">
        <w:rPr>
          <w:szCs w:val="22"/>
        </w:rPr>
        <w:t xml:space="preserve">Cette loi n’a donc pas réussi à atteindre les résultats espérés. </w:t>
      </w:r>
      <w:r w:rsidR="00156978" w:rsidRPr="009144D7">
        <w:rPr>
          <w:szCs w:val="22"/>
        </w:rPr>
        <w:t xml:space="preserve">(Sénégal, </w:t>
      </w:r>
      <w:r w:rsidR="00AA7370" w:rsidRPr="009144D7">
        <w:rPr>
          <w:szCs w:val="22"/>
        </w:rPr>
        <w:t>2020 ;</w:t>
      </w:r>
      <w:r w:rsidR="00673CAF" w:rsidRPr="009144D7">
        <w:rPr>
          <w:szCs w:val="22"/>
        </w:rPr>
        <w:t xml:space="preserve"> Kassé</w:t>
      </w:r>
      <w:r w:rsidR="00457FF2" w:rsidRPr="009144D7">
        <w:rPr>
          <w:szCs w:val="22"/>
        </w:rPr>
        <w:t>, 2025)</w:t>
      </w:r>
    </w:p>
    <w:p w14:paraId="1B8FF94E" w14:textId="77777777" w:rsidR="003D5C83" w:rsidRPr="009144D7" w:rsidRDefault="003D5C83" w:rsidP="006F0443">
      <w:pPr>
        <w:spacing w:line="276" w:lineRule="auto"/>
        <w:rPr>
          <w:szCs w:val="22"/>
          <w:lang w:val="fr-BE"/>
        </w:rPr>
      </w:pPr>
    </w:p>
    <w:p w14:paraId="7D5BF548" w14:textId="4BB4A11C" w:rsidR="003D5C83" w:rsidRPr="00126164" w:rsidRDefault="003D5C83" w:rsidP="006F0443">
      <w:pPr>
        <w:pStyle w:val="Titre4"/>
        <w:numPr>
          <w:ilvl w:val="2"/>
          <w:numId w:val="10"/>
        </w:numPr>
        <w:spacing w:line="276" w:lineRule="auto"/>
        <w:rPr>
          <w:bCs/>
          <w:szCs w:val="28"/>
        </w:rPr>
      </w:pPr>
      <w:bookmarkStart w:id="33" w:name="_Toc203095305"/>
      <w:r w:rsidRPr="00126164">
        <w:rPr>
          <w:bCs/>
          <w:szCs w:val="28"/>
        </w:rPr>
        <w:t>La loi plastique</w:t>
      </w:r>
      <w:r w:rsidR="00DF5BD8" w:rsidRPr="00126164">
        <w:rPr>
          <w:bCs/>
          <w:szCs w:val="28"/>
        </w:rPr>
        <w:t xml:space="preserve"> de</w:t>
      </w:r>
      <w:r w:rsidRPr="00126164">
        <w:rPr>
          <w:bCs/>
          <w:szCs w:val="28"/>
        </w:rPr>
        <w:t xml:space="preserve"> 2020</w:t>
      </w:r>
      <w:bookmarkEnd w:id="33"/>
    </w:p>
    <w:p w14:paraId="33423B1F" w14:textId="77777777" w:rsidR="007743C7" w:rsidRPr="009144D7" w:rsidRDefault="007743C7" w:rsidP="006F0443">
      <w:pPr>
        <w:spacing w:line="276" w:lineRule="auto"/>
        <w:rPr>
          <w:szCs w:val="22"/>
        </w:rPr>
      </w:pPr>
    </w:p>
    <w:p w14:paraId="21D88483" w14:textId="742197AF" w:rsidR="003D5C83" w:rsidRPr="009144D7" w:rsidRDefault="00910499" w:rsidP="006F0443">
      <w:pPr>
        <w:spacing w:line="276" w:lineRule="auto"/>
        <w:rPr>
          <w:szCs w:val="22"/>
        </w:rPr>
      </w:pPr>
      <w:r w:rsidRPr="009144D7">
        <w:rPr>
          <w:szCs w:val="22"/>
        </w:rPr>
        <w:t xml:space="preserve">Suite à la loi de 2015, s’en sont suivi des plaidoyers et négociations. </w:t>
      </w:r>
      <w:r w:rsidR="00323DB3" w:rsidRPr="009144D7">
        <w:rPr>
          <w:szCs w:val="22"/>
        </w:rPr>
        <w:t xml:space="preserve">En 2020, le gouvernement </w:t>
      </w:r>
      <w:r w:rsidR="00280EFF">
        <w:rPr>
          <w:szCs w:val="22"/>
        </w:rPr>
        <w:t>s</w:t>
      </w:r>
      <w:r w:rsidR="00323DB3" w:rsidRPr="009144D7">
        <w:rPr>
          <w:szCs w:val="22"/>
        </w:rPr>
        <w:t xml:space="preserve">énégalais a décidé de mettre en place la loi n°2020-04 du 8 janvier 2020, connue sous le nom de : </w:t>
      </w:r>
      <w:r w:rsidR="00ED2156">
        <w:rPr>
          <w:szCs w:val="22"/>
        </w:rPr>
        <w:t>l</w:t>
      </w:r>
      <w:r w:rsidR="00323DB3" w:rsidRPr="009144D7">
        <w:rPr>
          <w:szCs w:val="22"/>
        </w:rPr>
        <w:t>oi relative à la prévention et à la réduction de l'impact des produits plastiques sur l’environnement</w:t>
      </w:r>
      <w:r w:rsidR="0025493C">
        <w:rPr>
          <w:szCs w:val="22"/>
        </w:rPr>
        <w:t xml:space="preserve"> </w:t>
      </w:r>
      <w:r w:rsidR="0025493C" w:rsidRPr="009144D7">
        <w:rPr>
          <w:szCs w:val="22"/>
        </w:rPr>
        <w:t>(Loi n° 2020-04 ; Kassé, 2025)</w:t>
      </w:r>
      <w:r w:rsidR="00323DB3" w:rsidRPr="009144D7">
        <w:rPr>
          <w:szCs w:val="22"/>
        </w:rPr>
        <w:t xml:space="preserve">. </w:t>
      </w:r>
      <w:r w:rsidR="006A7576" w:rsidRPr="009144D7">
        <w:rPr>
          <w:szCs w:val="22"/>
        </w:rPr>
        <w:t>Cette loi a pour objectif de remplacer la loi 2015, introduite plus haut</w:t>
      </w:r>
      <w:r w:rsidR="0025493C">
        <w:rPr>
          <w:szCs w:val="22"/>
        </w:rPr>
        <w:t>.</w:t>
      </w:r>
    </w:p>
    <w:p w14:paraId="2FF26E5B" w14:textId="77777777" w:rsidR="007743C7" w:rsidRPr="009144D7" w:rsidRDefault="007743C7" w:rsidP="006F0443">
      <w:pPr>
        <w:spacing w:line="276" w:lineRule="auto"/>
        <w:rPr>
          <w:szCs w:val="22"/>
        </w:rPr>
      </w:pPr>
    </w:p>
    <w:p w14:paraId="59D25B3F" w14:textId="4F22241D" w:rsidR="006A7576" w:rsidRPr="009144D7" w:rsidRDefault="006A7576" w:rsidP="006F0443">
      <w:pPr>
        <w:spacing w:line="276" w:lineRule="auto"/>
        <w:rPr>
          <w:szCs w:val="22"/>
        </w:rPr>
      </w:pPr>
      <w:r w:rsidRPr="009144D7">
        <w:rPr>
          <w:szCs w:val="22"/>
        </w:rPr>
        <w:t xml:space="preserve">La loi plastique 2020 interdit les </w:t>
      </w:r>
      <w:r w:rsidR="0041540E" w:rsidRPr="009144D7">
        <w:rPr>
          <w:szCs w:val="22"/>
        </w:rPr>
        <w:t xml:space="preserve">produits plastiques à usage unique ou jetable qui sont fort présent dans la nature et sur les plages et pour lesquels il existe des alternatives durables. Elle interdit également les sacs plastiques de caisse même ceux qui sont biodégradables puisque les conditions météorologiques du Sénégal ne permettent pas aux sachets de se dégrader comme dans d’autres pays. </w:t>
      </w:r>
      <w:r w:rsidR="001C6028" w:rsidRPr="009144D7">
        <w:rPr>
          <w:szCs w:val="22"/>
        </w:rPr>
        <w:t>La loi impose également un</w:t>
      </w:r>
      <w:r w:rsidR="0041540E" w:rsidRPr="009144D7">
        <w:rPr>
          <w:szCs w:val="22"/>
        </w:rPr>
        <w:t xml:space="preserve"> système de consigne pour les bouteilles</w:t>
      </w:r>
      <w:r w:rsidR="001C6028" w:rsidRPr="009144D7">
        <w:rPr>
          <w:szCs w:val="22"/>
        </w:rPr>
        <w:t xml:space="preserve"> plastiques</w:t>
      </w:r>
      <w:r w:rsidR="0041540E" w:rsidRPr="009144D7">
        <w:rPr>
          <w:szCs w:val="22"/>
        </w:rPr>
        <w:t xml:space="preserve"> pour améliorer </w:t>
      </w:r>
      <w:r w:rsidR="001C6028" w:rsidRPr="009144D7">
        <w:rPr>
          <w:szCs w:val="22"/>
        </w:rPr>
        <w:t>l</w:t>
      </w:r>
      <w:r w:rsidR="0041540E" w:rsidRPr="009144D7">
        <w:rPr>
          <w:szCs w:val="22"/>
        </w:rPr>
        <w:t>a collecte et la gestion de ce</w:t>
      </w:r>
      <w:r w:rsidR="001C6028" w:rsidRPr="009144D7">
        <w:rPr>
          <w:szCs w:val="22"/>
        </w:rPr>
        <w:t>lles-ci</w:t>
      </w:r>
      <w:r w:rsidR="0041540E" w:rsidRPr="009144D7">
        <w:rPr>
          <w:szCs w:val="22"/>
        </w:rPr>
        <w:t xml:space="preserve">. </w:t>
      </w:r>
      <w:r w:rsidR="001C6028" w:rsidRPr="009144D7">
        <w:rPr>
          <w:szCs w:val="22"/>
        </w:rPr>
        <w:t>La loi fixe également des objectifs d’intégration de plastique recyclé dans les nouveaux produits contenant du plastique. Elle impose d’ailleurs aux producteurs de</w:t>
      </w:r>
      <w:r w:rsidR="0025493C">
        <w:rPr>
          <w:szCs w:val="22"/>
        </w:rPr>
        <w:t xml:space="preserve"> </w:t>
      </w:r>
      <w:r w:rsidR="001C6028" w:rsidRPr="009144D7">
        <w:rPr>
          <w:szCs w:val="22"/>
        </w:rPr>
        <w:t xml:space="preserve">reprendre en charge leurs produits lorsqu’ils sont devenus des déchets. Finalement, elle introduit une taxe sur les produits fabriqués à partir de matières plastiques non recyclables. </w:t>
      </w:r>
    </w:p>
    <w:p w14:paraId="1271AE00" w14:textId="77777777" w:rsidR="007743C7" w:rsidRPr="009144D7" w:rsidRDefault="007743C7" w:rsidP="006F0443">
      <w:pPr>
        <w:spacing w:line="276" w:lineRule="auto"/>
        <w:rPr>
          <w:szCs w:val="22"/>
        </w:rPr>
      </w:pPr>
    </w:p>
    <w:p w14:paraId="3B5320E4" w14:textId="2DA5EC55" w:rsidR="003D5C83" w:rsidRPr="009144D7" w:rsidRDefault="00EF498D" w:rsidP="006F0443">
      <w:pPr>
        <w:spacing w:line="276" w:lineRule="auto"/>
        <w:rPr>
          <w:szCs w:val="22"/>
        </w:rPr>
      </w:pPr>
      <w:r w:rsidRPr="009144D7">
        <w:rPr>
          <w:szCs w:val="22"/>
        </w:rPr>
        <w:lastRenderedPageBreak/>
        <w:t>Le projet de loi est structuré en dix chapitres : il traite des dispositions générales, des restrictions à la mise sur le marché, de la consigne pour les bouteilles en plastique, de la responsabilité élargie des producteurs</w:t>
      </w:r>
      <w:r w:rsidR="00607A5B" w:rsidRPr="009144D7">
        <w:rPr>
          <w:szCs w:val="22"/>
        </w:rPr>
        <w:t xml:space="preserve"> (REP)</w:t>
      </w:r>
      <w:r w:rsidRPr="009144D7">
        <w:rPr>
          <w:szCs w:val="22"/>
        </w:rPr>
        <w:t>, de la prévention, du tri et du recyclage des déchets plastiques, de l’import-export de déchets, des aspects financiers et fiscaux, de la saisie et de la transaction, des sanctions pénales et des dispositions finales.</w:t>
      </w:r>
      <w:r w:rsidR="00187BAA" w:rsidRPr="009144D7">
        <w:rPr>
          <w:szCs w:val="22"/>
        </w:rPr>
        <w:t xml:space="preserve"> </w:t>
      </w:r>
    </w:p>
    <w:p w14:paraId="0D506720" w14:textId="77777777" w:rsidR="007743C7" w:rsidRPr="009144D7" w:rsidRDefault="007743C7" w:rsidP="006F0443">
      <w:pPr>
        <w:spacing w:line="276" w:lineRule="auto"/>
        <w:rPr>
          <w:szCs w:val="22"/>
        </w:rPr>
      </w:pPr>
    </w:p>
    <w:p w14:paraId="3A0B7AB5" w14:textId="5E341107" w:rsidR="00951BE7" w:rsidRPr="009144D7" w:rsidRDefault="00951BE7" w:rsidP="006F0443">
      <w:pPr>
        <w:spacing w:line="276" w:lineRule="auto"/>
        <w:rPr>
          <w:szCs w:val="22"/>
          <w:u w:val="single"/>
        </w:rPr>
      </w:pPr>
      <w:r w:rsidRPr="009144D7">
        <w:rPr>
          <w:szCs w:val="22"/>
          <w:u w:val="single"/>
        </w:rPr>
        <w:t>Dispositions générales</w:t>
      </w:r>
    </w:p>
    <w:p w14:paraId="34C3B34F" w14:textId="15EBC469" w:rsidR="00DF1D96" w:rsidRPr="009144D7" w:rsidRDefault="00F22573" w:rsidP="006F0443">
      <w:pPr>
        <w:spacing w:line="276" w:lineRule="auto"/>
        <w:rPr>
          <w:szCs w:val="22"/>
        </w:rPr>
      </w:pPr>
      <w:r w:rsidRPr="009144D7">
        <w:rPr>
          <w:szCs w:val="22"/>
        </w:rPr>
        <w:t>Dans le premier chapitre « Dispositions générales », il est écrit que l</w:t>
      </w:r>
      <w:r w:rsidR="007F52BD" w:rsidRPr="009144D7">
        <w:rPr>
          <w:szCs w:val="22"/>
        </w:rPr>
        <w:t>a loi s’applique à tous les produits constitués de plastique</w:t>
      </w:r>
      <w:r w:rsidR="00664BBB" w:rsidRPr="009144D7">
        <w:rPr>
          <w:szCs w:val="22"/>
        </w:rPr>
        <w:t>, à usage unique ou non</w:t>
      </w:r>
      <w:r w:rsidR="00BD3ADA" w:rsidRPr="009144D7">
        <w:rPr>
          <w:szCs w:val="22"/>
        </w:rPr>
        <w:t>, ainsi que les déche</w:t>
      </w:r>
      <w:r w:rsidR="007E5351" w:rsidRPr="009144D7">
        <w:rPr>
          <w:szCs w:val="22"/>
        </w:rPr>
        <w:t>ts</w:t>
      </w:r>
      <w:r w:rsidR="00BD3ADA" w:rsidRPr="009144D7">
        <w:rPr>
          <w:szCs w:val="22"/>
        </w:rPr>
        <w:t xml:space="preserve"> qui en viennent. Seul</w:t>
      </w:r>
      <w:r w:rsidR="00F01AB0" w:rsidRPr="009144D7">
        <w:rPr>
          <w:szCs w:val="22"/>
        </w:rPr>
        <w:t>s</w:t>
      </w:r>
      <w:r w:rsidRPr="009144D7">
        <w:rPr>
          <w:szCs w:val="22"/>
        </w:rPr>
        <w:t xml:space="preserve"> </w:t>
      </w:r>
      <w:r w:rsidR="00BD3ADA" w:rsidRPr="009144D7">
        <w:rPr>
          <w:szCs w:val="22"/>
        </w:rPr>
        <w:t xml:space="preserve">les produits </w:t>
      </w:r>
      <w:r w:rsidR="00B84E74" w:rsidRPr="009144D7">
        <w:rPr>
          <w:szCs w:val="22"/>
        </w:rPr>
        <w:t xml:space="preserve">dont </w:t>
      </w:r>
      <w:r w:rsidR="002569E0" w:rsidRPr="009144D7">
        <w:rPr>
          <w:szCs w:val="22"/>
        </w:rPr>
        <w:t>le plastique est difficile à</w:t>
      </w:r>
      <w:r w:rsidR="003F20FD" w:rsidRPr="009144D7">
        <w:rPr>
          <w:szCs w:val="22"/>
        </w:rPr>
        <w:t xml:space="preserve"> être remplacé</w:t>
      </w:r>
      <w:r w:rsidR="007B7AE7" w:rsidRPr="009144D7">
        <w:rPr>
          <w:szCs w:val="22"/>
        </w:rPr>
        <w:t xml:space="preserve"> sont exclus.</w:t>
      </w:r>
    </w:p>
    <w:p w14:paraId="34BC1EBC" w14:textId="77777777" w:rsidR="007743C7" w:rsidRPr="009144D7" w:rsidRDefault="007743C7" w:rsidP="006F0443">
      <w:pPr>
        <w:spacing w:line="276" w:lineRule="auto"/>
        <w:rPr>
          <w:szCs w:val="22"/>
        </w:rPr>
      </w:pPr>
    </w:p>
    <w:p w14:paraId="5AB102DC" w14:textId="450FF028" w:rsidR="00E2178E" w:rsidRPr="009144D7" w:rsidRDefault="00D864F9" w:rsidP="006F0443">
      <w:pPr>
        <w:spacing w:line="276" w:lineRule="auto"/>
        <w:rPr>
          <w:szCs w:val="22"/>
        </w:rPr>
      </w:pPr>
      <w:r w:rsidRPr="009144D7">
        <w:rPr>
          <w:szCs w:val="22"/>
        </w:rPr>
        <w:t>La loi clarifie certains termes afin d’éviter toute confusion</w:t>
      </w:r>
      <w:r w:rsidR="00013625" w:rsidRPr="009144D7">
        <w:rPr>
          <w:szCs w:val="22"/>
        </w:rPr>
        <w:t>. Voici quelques termes :</w:t>
      </w:r>
    </w:p>
    <w:p w14:paraId="046AF21A" w14:textId="10DAA173" w:rsidR="002334B3" w:rsidRPr="009144D7" w:rsidRDefault="003D5C83" w:rsidP="006F0443">
      <w:pPr>
        <w:pStyle w:val="Paragraphedeliste"/>
        <w:numPr>
          <w:ilvl w:val="0"/>
          <w:numId w:val="9"/>
        </w:numPr>
        <w:spacing w:line="276" w:lineRule="auto"/>
        <w:rPr>
          <w:szCs w:val="22"/>
        </w:rPr>
      </w:pPr>
      <w:r w:rsidRPr="009144D7">
        <w:rPr>
          <w:szCs w:val="22"/>
        </w:rPr>
        <w:t>Déchet plastique</w:t>
      </w:r>
      <w:r w:rsidR="00E2178E" w:rsidRPr="009144D7">
        <w:rPr>
          <w:szCs w:val="22"/>
        </w:rPr>
        <w:t> :</w:t>
      </w:r>
      <w:r w:rsidRPr="009144D7">
        <w:rPr>
          <w:szCs w:val="22"/>
        </w:rPr>
        <w:t xml:space="preserve"> </w:t>
      </w:r>
      <w:r w:rsidR="00F609E0" w:rsidRPr="009144D7">
        <w:rPr>
          <w:szCs w:val="22"/>
        </w:rPr>
        <w:t>« </w:t>
      </w:r>
      <w:r w:rsidRPr="009144D7">
        <w:rPr>
          <w:szCs w:val="22"/>
        </w:rPr>
        <w:t>déchet généré par des produits constitués ou fabriqués à partir de matières plastiques</w:t>
      </w:r>
      <w:r w:rsidR="00F609E0" w:rsidRPr="009144D7">
        <w:rPr>
          <w:szCs w:val="22"/>
        </w:rPr>
        <w:t> »</w:t>
      </w:r>
      <w:r w:rsidR="006756E6" w:rsidRPr="009144D7">
        <w:rPr>
          <w:szCs w:val="22"/>
        </w:rPr>
        <w:t xml:space="preserve"> (</w:t>
      </w:r>
      <w:r w:rsidR="00F44ED0" w:rsidRPr="009144D7">
        <w:rPr>
          <w:szCs w:val="22"/>
        </w:rPr>
        <w:t>Loi n° 2020-04,</w:t>
      </w:r>
      <w:r w:rsidR="006756E6" w:rsidRPr="009144D7">
        <w:rPr>
          <w:szCs w:val="22"/>
        </w:rPr>
        <w:t xml:space="preserve"> </w:t>
      </w:r>
      <w:r w:rsidR="00006E3D" w:rsidRPr="009144D7">
        <w:rPr>
          <w:szCs w:val="22"/>
        </w:rPr>
        <w:t>art. 3</w:t>
      </w:r>
      <w:r w:rsidR="006756E6" w:rsidRPr="009144D7">
        <w:rPr>
          <w:szCs w:val="22"/>
        </w:rPr>
        <w:t>)</w:t>
      </w:r>
    </w:p>
    <w:p w14:paraId="2B44B50A" w14:textId="475DC897" w:rsidR="00E2178E" w:rsidRPr="009144D7" w:rsidRDefault="003D5C83" w:rsidP="006F0443">
      <w:pPr>
        <w:pStyle w:val="Paragraphedeliste"/>
        <w:numPr>
          <w:ilvl w:val="0"/>
          <w:numId w:val="9"/>
        </w:numPr>
        <w:spacing w:line="276" w:lineRule="auto"/>
        <w:rPr>
          <w:szCs w:val="22"/>
        </w:rPr>
      </w:pPr>
      <w:r w:rsidRPr="009144D7">
        <w:rPr>
          <w:szCs w:val="22"/>
        </w:rPr>
        <w:t xml:space="preserve">Producteur : </w:t>
      </w:r>
      <w:r w:rsidR="004A268D" w:rsidRPr="009144D7">
        <w:rPr>
          <w:szCs w:val="22"/>
        </w:rPr>
        <w:t>« </w:t>
      </w:r>
      <w:r w:rsidRPr="009144D7">
        <w:rPr>
          <w:szCs w:val="22"/>
        </w:rPr>
        <w:t>toute personne physique ou morale qui, à titre professionnel, fabrique, remplit, vend ou importe et place sur le marché des produits constitués ou fabriqués à partir de matières plastiques</w:t>
      </w:r>
      <w:r w:rsidR="004A268D" w:rsidRPr="009144D7">
        <w:rPr>
          <w:szCs w:val="22"/>
        </w:rPr>
        <w:t> »</w:t>
      </w:r>
      <w:r w:rsidR="00006E3D" w:rsidRPr="009144D7">
        <w:rPr>
          <w:szCs w:val="22"/>
        </w:rPr>
        <w:t xml:space="preserve"> (</w:t>
      </w:r>
      <w:r w:rsidR="00F44ED0" w:rsidRPr="009144D7">
        <w:rPr>
          <w:szCs w:val="22"/>
        </w:rPr>
        <w:t>Loi n° 2020-04</w:t>
      </w:r>
      <w:r w:rsidR="00006E3D" w:rsidRPr="009144D7">
        <w:rPr>
          <w:szCs w:val="22"/>
        </w:rPr>
        <w:t xml:space="preserve">, art. 3) </w:t>
      </w:r>
    </w:p>
    <w:p w14:paraId="03BFDEE3" w14:textId="36BBEBFF" w:rsidR="00F71E21" w:rsidRPr="009144D7" w:rsidRDefault="003D5C83" w:rsidP="006F0443">
      <w:pPr>
        <w:pStyle w:val="Paragraphedeliste"/>
        <w:numPr>
          <w:ilvl w:val="0"/>
          <w:numId w:val="9"/>
        </w:numPr>
        <w:spacing w:line="276" w:lineRule="auto"/>
        <w:rPr>
          <w:szCs w:val="22"/>
        </w:rPr>
      </w:pPr>
      <w:r w:rsidRPr="009144D7">
        <w:rPr>
          <w:szCs w:val="22"/>
        </w:rPr>
        <w:t xml:space="preserve">Produit plastique à usage unique ou produit plastique jetable : </w:t>
      </w:r>
      <w:r w:rsidR="004A268D" w:rsidRPr="009144D7">
        <w:rPr>
          <w:szCs w:val="22"/>
        </w:rPr>
        <w:t>« </w:t>
      </w:r>
      <w:r w:rsidRPr="009144D7">
        <w:rPr>
          <w:szCs w:val="22"/>
        </w:rPr>
        <w:t>produit constitué ou fabriqué à partir de matières plastiques, conçu et mis sur le marché pour être utilisé une seule fois, puis jeté</w:t>
      </w:r>
      <w:r w:rsidR="004A268D" w:rsidRPr="009144D7">
        <w:rPr>
          <w:szCs w:val="22"/>
        </w:rPr>
        <w:t> »</w:t>
      </w:r>
      <w:r w:rsidR="00006E3D" w:rsidRPr="009144D7">
        <w:rPr>
          <w:szCs w:val="22"/>
        </w:rPr>
        <w:t xml:space="preserve"> (</w:t>
      </w:r>
      <w:r w:rsidR="00F44ED0" w:rsidRPr="009144D7">
        <w:rPr>
          <w:szCs w:val="22"/>
        </w:rPr>
        <w:t>Loi n° 2020-04</w:t>
      </w:r>
      <w:r w:rsidR="00006E3D" w:rsidRPr="009144D7">
        <w:rPr>
          <w:szCs w:val="22"/>
        </w:rPr>
        <w:t xml:space="preserve">, art. 3) </w:t>
      </w:r>
    </w:p>
    <w:p w14:paraId="705A7667" w14:textId="182E1A00" w:rsidR="00F71E21" w:rsidRPr="009144D7" w:rsidRDefault="003D5C83" w:rsidP="006F0443">
      <w:pPr>
        <w:pStyle w:val="Paragraphedeliste"/>
        <w:numPr>
          <w:ilvl w:val="0"/>
          <w:numId w:val="9"/>
        </w:numPr>
        <w:spacing w:line="276" w:lineRule="auto"/>
        <w:rPr>
          <w:szCs w:val="22"/>
        </w:rPr>
      </w:pPr>
      <w:r w:rsidRPr="009144D7">
        <w:rPr>
          <w:szCs w:val="22"/>
        </w:rPr>
        <w:t xml:space="preserve">Sac plastique : </w:t>
      </w:r>
      <w:r w:rsidR="004A268D" w:rsidRPr="009144D7">
        <w:rPr>
          <w:szCs w:val="22"/>
        </w:rPr>
        <w:t>« </w:t>
      </w:r>
      <w:r w:rsidRPr="009144D7">
        <w:rPr>
          <w:szCs w:val="22"/>
        </w:rPr>
        <w:t>contenant souple, fabriqué à partir de matériaux plastiques, destiné à contenir et à transporter des marchandises données</w:t>
      </w:r>
      <w:r w:rsidR="004A268D" w:rsidRPr="009144D7">
        <w:rPr>
          <w:szCs w:val="22"/>
        </w:rPr>
        <w:t> »</w:t>
      </w:r>
      <w:r w:rsidR="00006E3D" w:rsidRPr="009144D7">
        <w:rPr>
          <w:szCs w:val="22"/>
        </w:rPr>
        <w:t xml:space="preserve"> (</w:t>
      </w:r>
      <w:r w:rsidR="00F44ED0" w:rsidRPr="009144D7">
        <w:rPr>
          <w:szCs w:val="22"/>
        </w:rPr>
        <w:t>Loi n° 2020-04</w:t>
      </w:r>
      <w:r w:rsidR="00006E3D" w:rsidRPr="009144D7">
        <w:rPr>
          <w:szCs w:val="22"/>
        </w:rPr>
        <w:t xml:space="preserve">, art. 3) </w:t>
      </w:r>
    </w:p>
    <w:p w14:paraId="34066FDD" w14:textId="3ED4B26C" w:rsidR="008E40DE" w:rsidRPr="009144D7" w:rsidRDefault="003D5C83" w:rsidP="006F0443">
      <w:pPr>
        <w:pStyle w:val="Paragraphedeliste"/>
        <w:numPr>
          <w:ilvl w:val="0"/>
          <w:numId w:val="9"/>
        </w:numPr>
        <w:spacing w:line="276" w:lineRule="auto"/>
        <w:rPr>
          <w:szCs w:val="22"/>
        </w:rPr>
      </w:pPr>
      <w:r w:rsidRPr="009144D7">
        <w:rPr>
          <w:szCs w:val="22"/>
        </w:rPr>
        <w:t xml:space="preserve">Sachet plastique : </w:t>
      </w:r>
      <w:r w:rsidR="004A268D" w:rsidRPr="009144D7">
        <w:rPr>
          <w:szCs w:val="22"/>
        </w:rPr>
        <w:t>« </w:t>
      </w:r>
      <w:r w:rsidRPr="009144D7">
        <w:rPr>
          <w:szCs w:val="22"/>
        </w:rPr>
        <w:t>contenant destiné et utilisé pour emballer un produit au lieu de production selon des procédés industriels</w:t>
      </w:r>
      <w:r w:rsidR="004A268D" w:rsidRPr="009144D7">
        <w:rPr>
          <w:szCs w:val="22"/>
        </w:rPr>
        <w:t> »</w:t>
      </w:r>
      <w:r w:rsidR="00006E3D" w:rsidRPr="009144D7">
        <w:rPr>
          <w:szCs w:val="22"/>
        </w:rPr>
        <w:t xml:space="preserve"> (</w:t>
      </w:r>
      <w:r w:rsidR="00F44ED0" w:rsidRPr="009144D7">
        <w:rPr>
          <w:szCs w:val="22"/>
        </w:rPr>
        <w:t>Loi n° 2020-04</w:t>
      </w:r>
      <w:r w:rsidR="00006E3D" w:rsidRPr="009144D7">
        <w:rPr>
          <w:szCs w:val="22"/>
        </w:rPr>
        <w:t>, art. 3)</w:t>
      </w:r>
    </w:p>
    <w:p w14:paraId="5B8BF35A" w14:textId="6AAE8FD3" w:rsidR="003D5C83" w:rsidRPr="009144D7" w:rsidRDefault="003D5C83" w:rsidP="006F0443">
      <w:pPr>
        <w:pStyle w:val="Paragraphedeliste"/>
        <w:numPr>
          <w:ilvl w:val="0"/>
          <w:numId w:val="9"/>
        </w:numPr>
        <w:spacing w:line="276" w:lineRule="auto"/>
        <w:rPr>
          <w:szCs w:val="22"/>
        </w:rPr>
      </w:pPr>
      <w:r w:rsidRPr="009144D7">
        <w:rPr>
          <w:szCs w:val="22"/>
        </w:rPr>
        <w:t xml:space="preserve">Sac plastique sortie de caisse : </w:t>
      </w:r>
      <w:r w:rsidR="004A268D" w:rsidRPr="009144D7">
        <w:rPr>
          <w:szCs w:val="22"/>
        </w:rPr>
        <w:t>« </w:t>
      </w:r>
      <w:r w:rsidRPr="009144D7">
        <w:rPr>
          <w:szCs w:val="22"/>
        </w:rPr>
        <w:t>sac fourni aux consommateurs dans les points de vente de marchandises ou de produits, destiné au transport desdits produits ou marchandises</w:t>
      </w:r>
      <w:r w:rsidR="004A268D" w:rsidRPr="009144D7">
        <w:rPr>
          <w:szCs w:val="22"/>
        </w:rPr>
        <w:t> »</w:t>
      </w:r>
      <w:r w:rsidRPr="009144D7">
        <w:rPr>
          <w:szCs w:val="22"/>
        </w:rPr>
        <w:t>.</w:t>
      </w:r>
      <w:r w:rsidR="00006E3D" w:rsidRPr="009144D7">
        <w:rPr>
          <w:szCs w:val="22"/>
        </w:rPr>
        <w:t xml:space="preserve"> (</w:t>
      </w:r>
      <w:r w:rsidR="00F44ED0" w:rsidRPr="009144D7">
        <w:rPr>
          <w:szCs w:val="22"/>
        </w:rPr>
        <w:t>Loi n° 2020-04</w:t>
      </w:r>
      <w:r w:rsidR="00006E3D" w:rsidRPr="009144D7">
        <w:rPr>
          <w:szCs w:val="22"/>
        </w:rPr>
        <w:t>, art. 3)</w:t>
      </w:r>
    </w:p>
    <w:p w14:paraId="3C240779" w14:textId="77777777" w:rsidR="007743C7" w:rsidRPr="009144D7" w:rsidRDefault="007743C7" w:rsidP="006F0443">
      <w:pPr>
        <w:spacing w:line="276" w:lineRule="auto"/>
        <w:rPr>
          <w:szCs w:val="22"/>
        </w:rPr>
      </w:pPr>
    </w:p>
    <w:p w14:paraId="189917FE" w14:textId="3B817E51" w:rsidR="007743C7" w:rsidRPr="009144D7" w:rsidRDefault="00951BE7" w:rsidP="006F0443">
      <w:pPr>
        <w:spacing w:line="276" w:lineRule="auto"/>
        <w:rPr>
          <w:szCs w:val="22"/>
          <w:u w:val="single"/>
        </w:rPr>
      </w:pPr>
      <w:r w:rsidRPr="009144D7">
        <w:rPr>
          <w:szCs w:val="22"/>
          <w:u w:val="single"/>
        </w:rPr>
        <w:t>Restrictions</w:t>
      </w:r>
    </w:p>
    <w:p w14:paraId="51CEAF06" w14:textId="0E7E2957" w:rsidR="000F6C39" w:rsidRPr="009144D7" w:rsidRDefault="00612798" w:rsidP="006F0443">
      <w:pPr>
        <w:spacing w:line="276" w:lineRule="auto"/>
        <w:rPr>
          <w:szCs w:val="22"/>
        </w:rPr>
      </w:pPr>
      <w:r w:rsidRPr="009144D7">
        <w:rPr>
          <w:szCs w:val="22"/>
        </w:rPr>
        <w:t>L</w:t>
      </w:r>
      <w:r w:rsidR="007E7DA5" w:rsidRPr="009144D7">
        <w:rPr>
          <w:szCs w:val="22"/>
        </w:rPr>
        <w:t xml:space="preserve">e deuxième chapitre </w:t>
      </w:r>
      <w:r w:rsidRPr="009144D7">
        <w:rPr>
          <w:szCs w:val="22"/>
        </w:rPr>
        <w:t xml:space="preserve">de cette loi </w:t>
      </w:r>
      <w:r w:rsidR="007E7DA5" w:rsidRPr="009144D7">
        <w:rPr>
          <w:szCs w:val="22"/>
        </w:rPr>
        <w:t>prévoit des restrictions à la mise sur le marché</w:t>
      </w:r>
      <w:r w:rsidR="00C91063" w:rsidRPr="009144D7">
        <w:rPr>
          <w:szCs w:val="22"/>
        </w:rPr>
        <w:t>.</w:t>
      </w:r>
      <w:r w:rsidR="0077320E" w:rsidRPr="009144D7">
        <w:rPr>
          <w:szCs w:val="22"/>
        </w:rPr>
        <w:t xml:space="preserve"> </w:t>
      </w:r>
      <w:r w:rsidR="007305C4" w:rsidRPr="009144D7">
        <w:rPr>
          <w:szCs w:val="22"/>
        </w:rPr>
        <w:t xml:space="preserve">L’article 4 </w:t>
      </w:r>
      <w:r w:rsidR="000F6C39" w:rsidRPr="009144D7">
        <w:rPr>
          <w:szCs w:val="22"/>
        </w:rPr>
        <w:t>et 5 spécifient les produits plastiques interdits</w:t>
      </w:r>
      <w:r w:rsidR="004631FA" w:rsidRPr="009144D7">
        <w:rPr>
          <w:szCs w:val="22"/>
        </w:rPr>
        <w:t xml:space="preserve"> : des produits plastique à usage unique et </w:t>
      </w:r>
      <w:r w:rsidR="00914A00" w:rsidRPr="009144D7">
        <w:rPr>
          <w:szCs w:val="22"/>
        </w:rPr>
        <w:t>les sacs plastique</w:t>
      </w:r>
      <w:r w:rsidR="00BB37CE" w:rsidRPr="009144D7">
        <w:rPr>
          <w:szCs w:val="22"/>
        </w:rPr>
        <w:t>s</w:t>
      </w:r>
      <w:r w:rsidR="00914A00" w:rsidRPr="009144D7">
        <w:rPr>
          <w:szCs w:val="22"/>
        </w:rPr>
        <w:t xml:space="preserve"> sortie de caisse.</w:t>
      </w:r>
    </w:p>
    <w:p w14:paraId="008A739C" w14:textId="77777777" w:rsidR="007743C7" w:rsidRPr="009144D7" w:rsidRDefault="007743C7" w:rsidP="006F0443">
      <w:pPr>
        <w:spacing w:line="276" w:lineRule="auto"/>
        <w:rPr>
          <w:szCs w:val="22"/>
        </w:rPr>
      </w:pPr>
    </w:p>
    <w:p w14:paraId="3853728C" w14:textId="465CCF0E" w:rsidR="00100DF2" w:rsidRPr="009144D7" w:rsidRDefault="00370CF4" w:rsidP="006F0443">
      <w:pPr>
        <w:spacing w:line="276" w:lineRule="auto"/>
        <w:rPr>
          <w:szCs w:val="22"/>
        </w:rPr>
      </w:pPr>
      <w:r w:rsidRPr="009144D7">
        <w:rPr>
          <w:szCs w:val="22"/>
        </w:rPr>
        <w:t>Selon l’a</w:t>
      </w:r>
      <w:r w:rsidR="003D5C83" w:rsidRPr="009144D7">
        <w:rPr>
          <w:szCs w:val="22"/>
        </w:rPr>
        <w:t>rticle 4</w:t>
      </w:r>
      <w:r w:rsidR="00FB1CAA" w:rsidRPr="009144D7">
        <w:rPr>
          <w:szCs w:val="22"/>
        </w:rPr>
        <w:t xml:space="preserve"> de cette loi</w:t>
      </w:r>
      <w:r w:rsidRPr="009144D7">
        <w:rPr>
          <w:szCs w:val="22"/>
        </w:rPr>
        <w:t> : « </w:t>
      </w:r>
      <w:r w:rsidR="003D5C83" w:rsidRPr="009144D7">
        <w:rPr>
          <w:szCs w:val="22"/>
        </w:rPr>
        <w:t>La production, l’importation, la détention en vue de la vente, la mise en vente, la vente, la mise à disposition de l'utilisateur, l’utilisation, sous quelque forme que ce soit, de produits plastiques à usage unique ou produits plastiques jetables sont interdites</w:t>
      </w:r>
      <w:r w:rsidRPr="009144D7">
        <w:rPr>
          <w:szCs w:val="22"/>
        </w:rPr>
        <w:t> »</w:t>
      </w:r>
      <w:r w:rsidR="000B78F3" w:rsidRPr="009144D7">
        <w:rPr>
          <w:szCs w:val="22"/>
        </w:rPr>
        <w:t xml:space="preserve"> (</w:t>
      </w:r>
      <w:r w:rsidR="00F44ED0" w:rsidRPr="009144D7">
        <w:rPr>
          <w:szCs w:val="22"/>
        </w:rPr>
        <w:t>Loi n° 2020-04</w:t>
      </w:r>
      <w:r w:rsidR="000B78F3" w:rsidRPr="009144D7">
        <w:rPr>
          <w:szCs w:val="22"/>
        </w:rPr>
        <w:t>, art</w:t>
      </w:r>
      <w:r w:rsidR="00A94B91" w:rsidRPr="009144D7">
        <w:rPr>
          <w:szCs w:val="22"/>
        </w:rPr>
        <w:t>. 4</w:t>
      </w:r>
      <w:r w:rsidR="000B78F3" w:rsidRPr="009144D7">
        <w:rPr>
          <w:szCs w:val="22"/>
        </w:rPr>
        <w:t>)</w:t>
      </w:r>
      <w:r w:rsidR="0025493C">
        <w:rPr>
          <w:szCs w:val="22"/>
        </w:rPr>
        <w:t>.</w:t>
      </w:r>
      <w:r w:rsidR="00C669EE" w:rsidRPr="009144D7">
        <w:rPr>
          <w:szCs w:val="22"/>
        </w:rPr>
        <w:t xml:space="preserve"> </w:t>
      </w:r>
      <w:r w:rsidR="00566687" w:rsidRPr="009144D7">
        <w:rPr>
          <w:szCs w:val="22"/>
        </w:rPr>
        <w:t>Par</w:t>
      </w:r>
      <w:r w:rsidR="003D5C83" w:rsidRPr="009144D7">
        <w:rPr>
          <w:szCs w:val="22"/>
        </w:rPr>
        <w:t xml:space="preserve"> produits plastiques à usage unique ou produits plastiques jetables</w:t>
      </w:r>
      <w:r w:rsidR="00984E38" w:rsidRPr="009144D7">
        <w:rPr>
          <w:szCs w:val="22"/>
        </w:rPr>
        <w:t xml:space="preserve">, </w:t>
      </w:r>
      <w:r w:rsidR="00C669EE" w:rsidRPr="009144D7">
        <w:rPr>
          <w:szCs w:val="22"/>
        </w:rPr>
        <w:t xml:space="preserve">elle </w:t>
      </w:r>
      <w:r w:rsidR="00566687" w:rsidRPr="009144D7">
        <w:rPr>
          <w:szCs w:val="22"/>
        </w:rPr>
        <w:t>entend les produits suivants :</w:t>
      </w:r>
      <w:r w:rsidR="00C669EE" w:rsidRPr="009144D7">
        <w:rPr>
          <w:szCs w:val="22"/>
        </w:rPr>
        <w:t xml:space="preserve"> </w:t>
      </w:r>
      <w:r w:rsidR="006A4D79">
        <w:rPr>
          <w:szCs w:val="22"/>
        </w:rPr>
        <w:t>l</w:t>
      </w:r>
      <w:r w:rsidR="003D5C83" w:rsidRPr="009144D7">
        <w:rPr>
          <w:szCs w:val="22"/>
        </w:rPr>
        <w:t>es gobelets, les verres</w:t>
      </w:r>
      <w:r w:rsidR="00C669EE" w:rsidRPr="009144D7">
        <w:rPr>
          <w:szCs w:val="22"/>
        </w:rPr>
        <w:t>, l</w:t>
      </w:r>
      <w:r w:rsidR="003D5C83" w:rsidRPr="009144D7">
        <w:rPr>
          <w:szCs w:val="22"/>
        </w:rPr>
        <w:t>es couvercles à verre</w:t>
      </w:r>
      <w:r w:rsidR="00C669EE" w:rsidRPr="009144D7">
        <w:rPr>
          <w:szCs w:val="22"/>
        </w:rPr>
        <w:t>, l</w:t>
      </w:r>
      <w:r w:rsidR="003D5C83" w:rsidRPr="009144D7">
        <w:rPr>
          <w:szCs w:val="22"/>
        </w:rPr>
        <w:t>es couverts</w:t>
      </w:r>
      <w:r w:rsidR="00100DF2" w:rsidRPr="009144D7">
        <w:rPr>
          <w:szCs w:val="22"/>
        </w:rPr>
        <w:t>, les</w:t>
      </w:r>
      <w:r w:rsidR="003D5C83" w:rsidRPr="009144D7">
        <w:rPr>
          <w:szCs w:val="22"/>
        </w:rPr>
        <w:t xml:space="preserve"> assiettes</w:t>
      </w:r>
      <w:r w:rsidR="00100DF2" w:rsidRPr="009144D7">
        <w:rPr>
          <w:szCs w:val="22"/>
        </w:rPr>
        <w:t>, l</w:t>
      </w:r>
      <w:r w:rsidR="003D5C83" w:rsidRPr="009144D7">
        <w:rPr>
          <w:szCs w:val="22"/>
        </w:rPr>
        <w:t>es pailles</w:t>
      </w:r>
      <w:r w:rsidR="00100DF2" w:rsidRPr="009144D7">
        <w:rPr>
          <w:szCs w:val="22"/>
        </w:rPr>
        <w:t>,</w:t>
      </w:r>
      <w:r w:rsidR="003D5C83" w:rsidRPr="009144D7">
        <w:rPr>
          <w:szCs w:val="22"/>
        </w:rPr>
        <w:t xml:space="preserve"> les bâtonnets mélangeurs pour boissons</w:t>
      </w:r>
      <w:r w:rsidR="00100DF2" w:rsidRPr="009144D7">
        <w:rPr>
          <w:szCs w:val="22"/>
        </w:rPr>
        <w:t xml:space="preserve"> et l</w:t>
      </w:r>
      <w:r w:rsidR="003D5C83" w:rsidRPr="009144D7">
        <w:rPr>
          <w:szCs w:val="22"/>
        </w:rPr>
        <w:t xml:space="preserve">es sachets </w:t>
      </w:r>
      <w:r w:rsidR="00100DF2" w:rsidRPr="009144D7">
        <w:rPr>
          <w:szCs w:val="22"/>
        </w:rPr>
        <w:t>à eau. Les sachets d’eau sont des sachets en plastique, typique au Sénégal, souvent de 25 à 50cl remplis d’eau potable et vendus à très bas prix par des vendeurs ambulants dans la rue.</w:t>
      </w:r>
    </w:p>
    <w:p w14:paraId="5FA5045A" w14:textId="77777777" w:rsidR="007743C7" w:rsidRPr="009144D7" w:rsidRDefault="007743C7" w:rsidP="006F0443">
      <w:pPr>
        <w:spacing w:line="276" w:lineRule="auto"/>
        <w:rPr>
          <w:szCs w:val="22"/>
        </w:rPr>
      </w:pPr>
    </w:p>
    <w:p w14:paraId="767A0BF1" w14:textId="5289E2AF" w:rsidR="00D742B0" w:rsidRPr="009144D7" w:rsidRDefault="00FF41C6" w:rsidP="006F0443">
      <w:pPr>
        <w:spacing w:line="276" w:lineRule="auto"/>
        <w:rPr>
          <w:szCs w:val="22"/>
        </w:rPr>
      </w:pPr>
      <w:r w:rsidRPr="009144D7">
        <w:rPr>
          <w:szCs w:val="22"/>
        </w:rPr>
        <w:t>Selon l’a</w:t>
      </w:r>
      <w:r w:rsidR="003D5C83" w:rsidRPr="009144D7">
        <w:rPr>
          <w:szCs w:val="22"/>
        </w:rPr>
        <w:t>rticle 5</w:t>
      </w:r>
      <w:r w:rsidRPr="009144D7">
        <w:rPr>
          <w:szCs w:val="22"/>
        </w:rPr>
        <w:t> </w:t>
      </w:r>
      <w:r w:rsidR="00FB1CAA" w:rsidRPr="009144D7">
        <w:rPr>
          <w:szCs w:val="22"/>
        </w:rPr>
        <w:t xml:space="preserve">de cette </w:t>
      </w:r>
      <w:r w:rsidR="00EC0F10" w:rsidRPr="009144D7">
        <w:rPr>
          <w:szCs w:val="22"/>
        </w:rPr>
        <w:t>loi :</w:t>
      </w:r>
      <w:r w:rsidR="003D5C83" w:rsidRPr="009144D7">
        <w:rPr>
          <w:szCs w:val="22"/>
        </w:rPr>
        <w:t xml:space="preserve"> </w:t>
      </w:r>
      <w:r w:rsidR="000E1214" w:rsidRPr="009144D7">
        <w:rPr>
          <w:szCs w:val="22"/>
        </w:rPr>
        <w:t>« </w:t>
      </w:r>
      <w:r w:rsidR="003D5C83" w:rsidRPr="009144D7">
        <w:rPr>
          <w:szCs w:val="22"/>
        </w:rPr>
        <w:t>Les sacs plastiques sortie de caisse, avec ou sans poignées, avec ou sans bretelles, sont interdits, quelle que soit leur épaisseur</w:t>
      </w:r>
      <w:r w:rsidR="004C7F52" w:rsidRPr="009144D7">
        <w:rPr>
          <w:szCs w:val="22"/>
        </w:rPr>
        <w:t xml:space="preserve"> » </w:t>
      </w:r>
      <w:r w:rsidR="0025493C" w:rsidRPr="009144D7">
        <w:rPr>
          <w:szCs w:val="22"/>
        </w:rPr>
        <w:t>(Loi n° 2020-04, art. 5)</w:t>
      </w:r>
      <w:r w:rsidR="0025493C">
        <w:rPr>
          <w:szCs w:val="22"/>
        </w:rPr>
        <w:t xml:space="preserve">. </w:t>
      </w:r>
      <w:r w:rsidR="00D742B0" w:rsidRPr="009144D7">
        <w:rPr>
          <w:szCs w:val="22"/>
        </w:rPr>
        <w:t>Cet</w:t>
      </w:r>
      <w:r w:rsidR="00272964" w:rsidRPr="009144D7">
        <w:rPr>
          <w:szCs w:val="22"/>
        </w:rPr>
        <w:t xml:space="preserve"> article ne vise pas les sacs plastiques </w:t>
      </w:r>
      <w:r w:rsidR="00120083" w:rsidRPr="009144D7">
        <w:rPr>
          <w:szCs w:val="22"/>
        </w:rPr>
        <w:t>nécessaire</w:t>
      </w:r>
      <w:r w:rsidR="00272964" w:rsidRPr="009144D7">
        <w:rPr>
          <w:szCs w:val="22"/>
        </w:rPr>
        <w:t xml:space="preserve"> </w:t>
      </w:r>
      <w:r w:rsidR="00120083" w:rsidRPr="009144D7">
        <w:rPr>
          <w:szCs w:val="22"/>
        </w:rPr>
        <w:t xml:space="preserve">dans les </w:t>
      </w:r>
      <w:r w:rsidR="00CE42B3" w:rsidRPr="009144D7">
        <w:rPr>
          <w:szCs w:val="22"/>
        </w:rPr>
        <w:t xml:space="preserve">magasins </w:t>
      </w:r>
      <w:r w:rsidR="007B4441" w:rsidRPr="009144D7">
        <w:rPr>
          <w:szCs w:val="22"/>
        </w:rPr>
        <w:t xml:space="preserve">pour emballer </w:t>
      </w:r>
      <w:r w:rsidR="00CE42B3" w:rsidRPr="009144D7">
        <w:rPr>
          <w:szCs w:val="22"/>
        </w:rPr>
        <w:t xml:space="preserve">les aliments afin de les protéger, de </w:t>
      </w:r>
      <w:r w:rsidR="00CE42B3" w:rsidRPr="009144D7">
        <w:rPr>
          <w:szCs w:val="22"/>
        </w:rPr>
        <w:lastRenderedPageBreak/>
        <w:t>faciliter leur transport ou de les présenter. Cependant, ces sa</w:t>
      </w:r>
      <w:r w:rsidR="00A22E86" w:rsidRPr="009144D7">
        <w:rPr>
          <w:szCs w:val="22"/>
        </w:rPr>
        <w:t>cs</w:t>
      </w:r>
      <w:r w:rsidR="00CE42B3" w:rsidRPr="009144D7">
        <w:rPr>
          <w:szCs w:val="22"/>
        </w:rPr>
        <w:t xml:space="preserve"> doivent être transparents</w:t>
      </w:r>
      <w:r w:rsidR="006626F8" w:rsidRPr="009144D7">
        <w:rPr>
          <w:szCs w:val="22"/>
        </w:rPr>
        <w:t xml:space="preserve"> et fabriqués à partir de plastique recyclable. </w:t>
      </w:r>
      <w:r w:rsidR="00FE7068" w:rsidRPr="009144D7">
        <w:rPr>
          <w:szCs w:val="22"/>
        </w:rPr>
        <w:t xml:space="preserve">Leur importation nécessite une autorisation au préalable auprès du ministre de </w:t>
      </w:r>
      <w:r w:rsidR="00AC0FA8" w:rsidRPr="009144D7">
        <w:rPr>
          <w:szCs w:val="22"/>
        </w:rPr>
        <w:t>l’Environnement</w:t>
      </w:r>
      <w:r w:rsidR="00835835" w:rsidRPr="009144D7">
        <w:rPr>
          <w:szCs w:val="22"/>
        </w:rPr>
        <w:t xml:space="preserve">. </w:t>
      </w:r>
    </w:p>
    <w:p w14:paraId="49CEC3D5" w14:textId="77777777" w:rsidR="007743C7" w:rsidRPr="009144D7" w:rsidRDefault="007743C7" w:rsidP="006F0443">
      <w:pPr>
        <w:spacing w:line="276" w:lineRule="auto"/>
        <w:rPr>
          <w:szCs w:val="22"/>
        </w:rPr>
      </w:pPr>
    </w:p>
    <w:p w14:paraId="34B9EF77" w14:textId="71D7C3B6" w:rsidR="007743C7" w:rsidRPr="009144D7" w:rsidRDefault="00E07CAD" w:rsidP="006F0443">
      <w:pPr>
        <w:spacing w:line="276" w:lineRule="auto"/>
        <w:rPr>
          <w:szCs w:val="22"/>
          <w:u w:val="single"/>
        </w:rPr>
      </w:pPr>
      <w:r w:rsidRPr="009144D7">
        <w:rPr>
          <w:szCs w:val="22"/>
          <w:u w:val="single"/>
        </w:rPr>
        <w:t>Système de consigne</w:t>
      </w:r>
    </w:p>
    <w:p w14:paraId="66CF8771" w14:textId="1C7E5E69" w:rsidR="009334A8" w:rsidRPr="009144D7" w:rsidRDefault="00DB7E35" w:rsidP="006F0443">
      <w:pPr>
        <w:spacing w:line="276" w:lineRule="auto"/>
        <w:rPr>
          <w:szCs w:val="22"/>
        </w:rPr>
      </w:pPr>
      <w:r w:rsidRPr="009144D7">
        <w:rPr>
          <w:szCs w:val="22"/>
        </w:rPr>
        <w:t xml:space="preserve">Le troisième chapitre de la loi évoque un système de consigne de la bouteille en plastique. Les bouteilles en plastique ne sont donc pas interdites mais </w:t>
      </w:r>
      <w:r w:rsidR="00E07CAD" w:rsidRPr="009144D7">
        <w:rPr>
          <w:szCs w:val="22"/>
        </w:rPr>
        <w:t>les producteurs doivent mettre en place un système de collecte pour récupérer le</w:t>
      </w:r>
      <w:r w:rsidR="00B42CAB" w:rsidRPr="009144D7">
        <w:rPr>
          <w:szCs w:val="22"/>
        </w:rPr>
        <w:t>ur</w:t>
      </w:r>
      <w:r w:rsidR="00E07CAD" w:rsidRPr="009144D7">
        <w:rPr>
          <w:szCs w:val="22"/>
        </w:rPr>
        <w:t xml:space="preserve">s bouteilles. Les priorités de traitement sont les suivantes : réutilisation, recyclage et finalement une autre opération de valorisation. Si l’écart entre le nombre de bouteilles mises sur le marché et récoltées est </w:t>
      </w:r>
      <w:r w:rsidR="000E6584" w:rsidRPr="009144D7">
        <w:rPr>
          <w:szCs w:val="22"/>
        </w:rPr>
        <w:t xml:space="preserve">négatif, </w:t>
      </w:r>
      <w:r w:rsidR="00E07CAD" w:rsidRPr="009144D7">
        <w:rPr>
          <w:szCs w:val="22"/>
        </w:rPr>
        <w:t>le Ministre chargé de l'Environnement peut prescrire des mesures correctives complémentaires.</w:t>
      </w:r>
      <w:r w:rsidR="00FE24EA" w:rsidRPr="009144D7">
        <w:rPr>
          <w:szCs w:val="22"/>
        </w:rPr>
        <w:t xml:space="preserve"> </w:t>
      </w:r>
    </w:p>
    <w:p w14:paraId="0602682C" w14:textId="77777777" w:rsidR="009379EB" w:rsidRPr="009144D7" w:rsidRDefault="009379EB" w:rsidP="006F0443">
      <w:pPr>
        <w:spacing w:line="276" w:lineRule="auto"/>
        <w:rPr>
          <w:szCs w:val="22"/>
        </w:rPr>
      </w:pPr>
    </w:p>
    <w:p w14:paraId="678669AA" w14:textId="7B06759E" w:rsidR="009379EB" w:rsidRPr="009144D7" w:rsidRDefault="009E52F3" w:rsidP="006F0443">
      <w:pPr>
        <w:spacing w:line="276" w:lineRule="auto"/>
        <w:rPr>
          <w:szCs w:val="22"/>
          <w:u w:val="single"/>
        </w:rPr>
      </w:pPr>
      <w:r w:rsidRPr="009144D7">
        <w:rPr>
          <w:szCs w:val="22"/>
          <w:u w:val="single"/>
        </w:rPr>
        <w:t xml:space="preserve">Responsabilité </w:t>
      </w:r>
      <w:r w:rsidR="00113BAD">
        <w:rPr>
          <w:szCs w:val="22"/>
          <w:u w:val="single"/>
        </w:rPr>
        <w:t>É</w:t>
      </w:r>
      <w:r w:rsidR="00D67B31" w:rsidRPr="009144D7">
        <w:rPr>
          <w:szCs w:val="22"/>
          <w:u w:val="single"/>
        </w:rPr>
        <w:t xml:space="preserve">largie </w:t>
      </w:r>
      <w:r w:rsidRPr="009144D7">
        <w:rPr>
          <w:szCs w:val="22"/>
          <w:u w:val="single"/>
        </w:rPr>
        <w:t xml:space="preserve">des </w:t>
      </w:r>
      <w:r w:rsidR="00764DD4" w:rsidRPr="009144D7">
        <w:rPr>
          <w:szCs w:val="22"/>
          <w:u w:val="single"/>
        </w:rPr>
        <w:t>P</w:t>
      </w:r>
      <w:r w:rsidRPr="009144D7">
        <w:rPr>
          <w:szCs w:val="22"/>
          <w:u w:val="single"/>
        </w:rPr>
        <w:t>roducteurs</w:t>
      </w:r>
      <w:r w:rsidR="00764DD4" w:rsidRPr="009144D7">
        <w:rPr>
          <w:szCs w:val="22"/>
          <w:u w:val="single"/>
        </w:rPr>
        <w:t xml:space="preserve"> (REP)</w:t>
      </w:r>
    </w:p>
    <w:p w14:paraId="6B513FA9" w14:textId="5AF9AE7C" w:rsidR="009E52F3" w:rsidRPr="009144D7" w:rsidRDefault="009E52F3" w:rsidP="006F0443">
      <w:pPr>
        <w:spacing w:line="276" w:lineRule="auto"/>
        <w:rPr>
          <w:szCs w:val="22"/>
        </w:rPr>
      </w:pPr>
      <w:r w:rsidRPr="009144D7">
        <w:rPr>
          <w:szCs w:val="22"/>
        </w:rPr>
        <w:t xml:space="preserve">Le chapitre 4 de la loi parle de la Responsabilité Élargie des Producteurs (REP), allant des articles 11 à 14. </w:t>
      </w:r>
      <w:r w:rsidR="00810822">
        <w:rPr>
          <w:szCs w:val="22"/>
        </w:rPr>
        <w:t>Ces articles expliquent</w:t>
      </w:r>
      <w:r w:rsidRPr="009144D7">
        <w:rPr>
          <w:szCs w:val="22"/>
        </w:rPr>
        <w:t xml:space="preserve"> que les producteurs sont responsables des déchets issus de leurs produits plastiques. Pour assumer cette responsabilité, ils ont deux options : soit mettre en place un programme individuel de collecte et de traitement soit s’associer à un éco-organisme agréé, une structure collective qui mutualise les efforts entre plusieurs producteurs.</w:t>
      </w:r>
    </w:p>
    <w:p w14:paraId="43C98694" w14:textId="77777777" w:rsidR="007743C7" w:rsidRPr="009144D7" w:rsidRDefault="007743C7" w:rsidP="006F0443">
      <w:pPr>
        <w:spacing w:line="276" w:lineRule="auto"/>
        <w:rPr>
          <w:szCs w:val="22"/>
        </w:rPr>
      </w:pPr>
    </w:p>
    <w:p w14:paraId="63A1AC17" w14:textId="4E89AC59" w:rsidR="009E52F3" w:rsidRPr="009144D7" w:rsidRDefault="009E52F3" w:rsidP="006F0443">
      <w:pPr>
        <w:spacing w:line="276" w:lineRule="auto"/>
        <w:rPr>
          <w:szCs w:val="22"/>
        </w:rPr>
      </w:pPr>
      <w:r w:rsidRPr="009144D7">
        <w:rPr>
          <w:szCs w:val="22"/>
        </w:rPr>
        <w:t xml:space="preserve">Les programmes individuels doivent avoir une durée de trois ans renouvelables et être approuvés par le ministère compétent. Les producteurs doivent démontrer leur capacité technique et financière à </w:t>
      </w:r>
      <w:r w:rsidR="006D6B28" w:rsidRPr="009144D7">
        <w:rPr>
          <w:szCs w:val="22"/>
        </w:rPr>
        <w:t xml:space="preserve">pouvoir </w:t>
      </w:r>
      <w:r w:rsidRPr="009144D7">
        <w:rPr>
          <w:szCs w:val="22"/>
        </w:rPr>
        <w:t>assurer correctement la gestion de</w:t>
      </w:r>
      <w:r w:rsidR="006D6B28" w:rsidRPr="009144D7">
        <w:rPr>
          <w:szCs w:val="22"/>
        </w:rPr>
        <w:t xml:space="preserve"> leurs</w:t>
      </w:r>
      <w:r w:rsidRPr="009144D7">
        <w:rPr>
          <w:szCs w:val="22"/>
        </w:rPr>
        <w:t xml:space="preserve"> déchets. Ces programmes sont soumis à des contrôles réguliers. </w:t>
      </w:r>
      <w:r w:rsidR="002C6632">
        <w:rPr>
          <w:szCs w:val="22"/>
        </w:rPr>
        <w:t xml:space="preserve">Si </w:t>
      </w:r>
      <w:r w:rsidRPr="009144D7">
        <w:rPr>
          <w:szCs w:val="22"/>
        </w:rPr>
        <w:t xml:space="preserve">le producteur </w:t>
      </w:r>
      <w:r w:rsidR="002C6632">
        <w:rPr>
          <w:szCs w:val="22"/>
        </w:rPr>
        <w:t xml:space="preserve">manque à ses obligations, il </w:t>
      </w:r>
      <w:r w:rsidRPr="009144D7">
        <w:rPr>
          <w:szCs w:val="22"/>
        </w:rPr>
        <w:t>s’expose à une suspension temporaire du programme,</w:t>
      </w:r>
      <w:r w:rsidR="00C91AEE">
        <w:rPr>
          <w:szCs w:val="22"/>
        </w:rPr>
        <w:t xml:space="preserve"> pour u</w:t>
      </w:r>
      <w:r w:rsidRPr="009144D7">
        <w:rPr>
          <w:szCs w:val="22"/>
        </w:rPr>
        <w:t xml:space="preserve">ne durée maximale de trois mois. </w:t>
      </w:r>
      <w:r w:rsidR="00113BAD" w:rsidRPr="009144D7">
        <w:rPr>
          <w:szCs w:val="22"/>
        </w:rPr>
        <w:t>S’il</w:t>
      </w:r>
      <w:r w:rsidR="00C91AEE">
        <w:rPr>
          <w:szCs w:val="22"/>
        </w:rPr>
        <w:t xml:space="preserve"> n’apporte pas </w:t>
      </w:r>
      <w:r w:rsidRPr="009144D7">
        <w:rPr>
          <w:szCs w:val="22"/>
        </w:rPr>
        <w:t>les corrections nécessaires</w:t>
      </w:r>
      <w:r w:rsidR="00C91AEE">
        <w:rPr>
          <w:szCs w:val="22"/>
        </w:rPr>
        <w:t xml:space="preserve">, </w:t>
      </w:r>
      <w:r w:rsidRPr="009144D7">
        <w:rPr>
          <w:szCs w:val="22"/>
        </w:rPr>
        <w:t>le programme peut être définitivement arrêté. Par ailleurs, le producteur peut être tenu de consigner une somme d’argent (dépôt obligatoire) pour garantir l’exécution des mesures exigées.</w:t>
      </w:r>
    </w:p>
    <w:p w14:paraId="2762D236" w14:textId="77777777" w:rsidR="007743C7" w:rsidRPr="009144D7" w:rsidRDefault="007743C7" w:rsidP="006F0443">
      <w:pPr>
        <w:spacing w:line="276" w:lineRule="auto"/>
        <w:rPr>
          <w:szCs w:val="22"/>
        </w:rPr>
      </w:pPr>
    </w:p>
    <w:p w14:paraId="2D90B184" w14:textId="77777777" w:rsidR="00623C06" w:rsidRDefault="009E52F3" w:rsidP="006F0443">
      <w:pPr>
        <w:spacing w:line="276" w:lineRule="auto"/>
        <w:rPr>
          <w:szCs w:val="22"/>
        </w:rPr>
      </w:pPr>
      <w:r w:rsidRPr="009144D7">
        <w:rPr>
          <w:szCs w:val="22"/>
        </w:rPr>
        <w:t>Quant aux éco-organismes, ils peuvent obtenir un agrément d’une durée maximale de dix ans, à condition de respecter un cahier des charges strict. Ils sont également soumis à des contrôles réguliers, et leur agrément peut être retiré s’ils ne respectent pas les règles en vigueur.</w:t>
      </w:r>
      <w:r w:rsidR="00623C06">
        <w:rPr>
          <w:szCs w:val="22"/>
        </w:rPr>
        <w:t xml:space="preserve"> </w:t>
      </w:r>
    </w:p>
    <w:p w14:paraId="741D0B78" w14:textId="77777777" w:rsidR="00623C06" w:rsidRDefault="00623C06" w:rsidP="006F0443">
      <w:pPr>
        <w:spacing w:line="276" w:lineRule="auto"/>
        <w:rPr>
          <w:szCs w:val="22"/>
        </w:rPr>
      </w:pPr>
    </w:p>
    <w:p w14:paraId="4FA419DF" w14:textId="2105CB14" w:rsidR="00FE24EA" w:rsidRPr="009144D7" w:rsidRDefault="006D6B28" w:rsidP="006F0443">
      <w:pPr>
        <w:spacing w:line="276" w:lineRule="auto"/>
        <w:rPr>
          <w:szCs w:val="22"/>
        </w:rPr>
      </w:pPr>
      <w:r w:rsidRPr="009144D7">
        <w:rPr>
          <w:szCs w:val="22"/>
        </w:rPr>
        <w:t>T</w:t>
      </w:r>
      <w:r w:rsidR="009E52F3" w:rsidRPr="009144D7">
        <w:rPr>
          <w:szCs w:val="22"/>
        </w:rPr>
        <w:t>ous les programmes</w:t>
      </w:r>
      <w:r w:rsidR="00FC72F0">
        <w:rPr>
          <w:szCs w:val="22"/>
        </w:rPr>
        <w:t xml:space="preserve">, </w:t>
      </w:r>
      <w:r w:rsidR="009E52F3" w:rsidRPr="009144D7">
        <w:rPr>
          <w:szCs w:val="22"/>
        </w:rPr>
        <w:t>individuels ou gérés par un éco-organisme, ont l’obligation de soumettre un rapport annuel avant le 30 avril de chaque année.</w:t>
      </w:r>
      <w:r w:rsidR="00FE24EA" w:rsidRPr="009144D7">
        <w:rPr>
          <w:szCs w:val="22"/>
        </w:rPr>
        <w:t xml:space="preserve"> </w:t>
      </w:r>
    </w:p>
    <w:p w14:paraId="143E1D24" w14:textId="77777777" w:rsidR="009E52F3" w:rsidRPr="009144D7" w:rsidRDefault="009E52F3" w:rsidP="006F0443">
      <w:pPr>
        <w:spacing w:line="276" w:lineRule="auto"/>
        <w:rPr>
          <w:szCs w:val="22"/>
        </w:rPr>
      </w:pPr>
    </w:p>
    <w:p w14:paraId="40F80322" w14:textId="7D7C1898" w:rsidR="007743C7" w:rsidRPr="009144D7" w:rsidRDefault="00B858BA" w:rsidP="006F0443">
      <w:pPr>
        <w:spacing w:line="276" w:lineRule="auto"/>
        <w:rPr>
          <w:szCs w:val="22"/>
          <w:u w:val="single"/>
        </w:rPr>
      </w:pPr>
      <w:r w:rsidRPr="009144D7">
        <w:rPr>
          <w:szCs w:val="22"/>
          <w:u w:val="single"/>
        </w:rPr>
        <w:t>Prévention de la production des déchets plastiques, tri sélectif et recyclage</w:t>
      </w:r>
    </w:p>
    <w:p w14:paraId="44B7B5EB" w14:textId="00C84A74" w:rsidR="008F70F3" w:rsidRDefault="00B858BA" w:rsidP="006F0443">
      <w:pPr>
        <w:spacing w:line="276" w:lineRule="auto"/>
        <w:rPr>
          <w:szCs w:val="22"/>
        </w:rPr>
      </w:pPr>
      <w:r w:rsidRPr="009144D7">
        <w:rPr>
          <w:szCs w:val="22"/>
        </w:rPr>
        <w:t xml:space="preserve">Le chapitre 5 de la loi porte sur la réduction des déchets plastiques, le tri sélectif et le recyclage. Les producteurs doivent limiter la production de déchets à la source et mettre sur le marché des produits recyclables ou valorisables </w:t>
      </w:r>
      <w:r w:rsidR="008F70F3" w:rsidRPr="009144D7">
        <w:rPr>
          <w:szCs w:val="22"/>
        </w:rPr>
        <w:t>(</w:t>
      </w:r>
      <w:r w:rsidR="00F44ED0" w:rsidRPr="009144D7">
        <w:rPr>
          <w:szCs w:val="22"/>
        </w:rPr>
        <w:t>Loi n° 2020-04</w:t>
      </w:r>
      <w:r w:rsidR="008F70F3" w:rsidRPr="009144D7">
        <w:rPr>
          <w:szCs w:val="22"/>
        </w:rPr>
        <w:t>, art. 15)</w:t>
      </w:r>
      <w:r w:rsidR="00623C06">
        <w:rPr>
          <w:szCs w:val="22"/>
        </w:rPr>
        <w:t>.</w:t>
      </w:r>
      <w:r w:rsidR="008F70F3" w:rsidRPr="009144D7">
        <w:rPr>
          <w:szCs w:val="22"/>
        </w:rPr>
        <w:t xml:space="preserve"> </w:t>
      </w:r>
      <w:r w:rsidRPr="009144D7">
        <w:rPr>
          <w:szCs w:val="22"/>
        </w:rPr>
        <w:t>Lorsqu</w:t>
      </w:r>
      <w:r w:rsidR="00FE24EA" w:rsidRPr="009144D7">
        <w:rPr>
          <w:szCs w:val="22"/>
        </w:rPr>
        <w:t>e c’est faisable et économiquement viable</w:t>
      </w:r>
      <w:r w:rsidRPr="009144D7">
        <w:rPr>
          <w:szCs w:val="22"/>
        </w:rPr>
        <w:t>, ils doivent intégrer du plastique recyclé dans leurs nouveaux produits selon des objectifs nationaux fixés par décret</w:t>
      </w:r>
      <w:r w:rsidR="008F70F3" w:rsidRPr="009144D7">
        <w:rPr>
          <w:szCs w:val="22"/>
        </w:rPr>
        <w:t xml:space="preserve"> (</w:t>
      </w:r>
      <w:r w:rsidR="00F44ED0" w:rsidRPr="009144D7">
        <w:rPr>
          <w:szCs w:val="22"/>
        </w:rPr>
        <w:t>Loi n° 2020-04</w:t>
      </w:r>
      <w:r w:rsidR="008F70F3" w:rsidRPr="009144D7">
        <w:rPr>
          <w:szCs w:val="22"/>
        </w:rPr>
        <w:t>, art. 16)</w:t>
      </w:r>
      <w:r w:rsidR="00623C06">
        <w:rPr>
          <w:szCs w:val="22"/>
        </w:rPr>
        <w:t>.</w:t>
      </w:r>
      <w:r w:rsidR="008F70F3" w:rsidRPr="009144D7">
        <w:rPr>
          <w:szCs w:val="22"/>
        </w:rPr>
        <w:t xml:space="preserve"> </w:t>
      </w:r>
      <w:r w:rsidRPr="009144D7">
        <w:rPr>
          <w:szCs w:val="22"/>
        </w:rPr>
        <w:t xml:space="preserve">Tous les produits plastiques doivent porter un marquage lisible et permanent indiquant l’identité du producteur </w:t>
      </w:r>
      <w:r w:rsidR="008F70F3" w:rsidRPr="009144D7">
        <w:rPr>
          <w:szCs w:val="22"/>
        </w:rPr>
        <w:t>(</w:t>
      </w:r>
      <w:r w:rsidR="00F44ED0" w:rsidRPr="009144D7">
        <w:rPr>
          <w:szCs w:val="22"/>
        </w:rPr>
        <w:t>Loi n° 2020-04</w:t>
      </w:r>
      <w:r w:rsidR="008F70F3" w:rsidRPr="009144D7">
        <w:rPr>
          <w:szCs w:val="22"/>
        </w:rPr>
        <w:t>, art. 17)</w:t>
      </w:r>
      <w:r w:rsidR="00623C06">
        <w:rPr>
          <w:szCs w:val="22"/>
        </w:rPr>
        <w:t>.</w:t>
      </w:r>
      <w:r w:rsidR="008F70F3" w:rsidRPr="009144D7">
        <w:rPr>
          <w:szCs w:val="22"/>
        </w:rPr>
        <w:t xml:space="preserve"> </w:t>
      </w:r>
      <w:r w:rsidRPr="009144D7">
        <w:rPr>
          <w:szCs w:val="22"/>
        </w:rPr>
        <w:t>Enfin, les consommateurs sont tenus de déposer les déchets plastiques dans les points de collecte adaptés.</w:t>
      </w:r>
      <w:r w:rsidR="008F70F3" w:rsidRPr="009144D7">
        <w:rPr>
          <w:szCs w:val="22"/>
        </w:rPr>
        <w:t xml:space="preserve"> (</w:t>
      </w:r>
      <w:r w:rsidR="00F44ED0" w:rsidRPr="009144D7">
        <w:rPr>
          <w:szCs w:val="22"/>
        </w:rPr>
        <w:t>Loi n° 2020-04</w:t>
      </w:r>
      <w:r w:rsidR="008F70F3" w:rsidRPr="009144D7">
        <w:rPr>
          <w:szCs w:val="22"/>
        </w:rPr>
        <w:t>, art. 18)</w:t>
      </w:r>
    </w:p>
    <w:p w14:paraId="30C21235" w14:textId="77777777" w:rsidR="00FC72F0" w:rsidRPr="009144D7" w:rsidRDefault="00FC72F0" w:rsidP="006F0443">
      <w:pPr>
        <w:spacing w:line="276" w:lineRule="auto"/>
        <w:rPr>
          <w:szCs w:val="22"/>
        </w:rPr>
      </w:pPr>
    </w:p>
    <w:p w14:paraId="39C88758" w14:textId="77777777" w:rsidR="0066384A" w:rsidRDefault="0066384A" w:rsidP="006F0443">
      <w:pPr>
        <w:spacing w:line="276" w:lineRule="auto"/>
        <w:rPr>
          <w:szCs w:val="22"/>
          <w:u w:val="single"/>
        </w:rPr>
      </w:pPr>
    </w:p>
    <w:p w14:paraId="1BB3B99A" w14:textId="034CF10F" w:rsidR="007743C7" w:rsidRPr="00FC72F0" w:rsidRDefault="008F70F3" w:rsidP="006F0443">
      <w:pPr>
        <w:spacing w:line="276" w:lineRule="auto"/>
        <w:rPr>
          <w:szCs w:val="22"/>
          <w:u w:val="single"/>
        </w:rPr>
      </w:pPr>
      <w:r w:rsidRPr="00FC72F0">
        <w:rPr>
          <w:szCs w:val="22"/>
          <w:u w:val="single"/>
        </w:rPr>
        <w:lastRenderedPageBreak/>
        <w:t>Importation et exportation de déchets</w:t>
      </w:r>
    </w:p>
    <w:p w14:paraId="10217975" w14:textId="44E54B62" w:rsidR="008F70F3" w:rsidRPr="009144D7" w:rsidRDefault="008F70F3" w:rsidP="006F0443">
      <w:pPr>
        <w:spacing w:line="276" w:lineRule="auto"/>
        <w:rPr>
          <w:szCs w:val="22"/>
        </w:rPr>
      </w:pPr>
      <w:r w:rsidRPr="009144D7">
        <w:rPr>
          <w:szCs w:val="22"/>
        </w:rPr>
        <w:t>L’importation de déchets plastiques est strictement interdite. En cas d’infraction, les déchets seront saisis et devront être renvoyés au pays d’origine au frais de l’importateur avec d’éventuelles sanctions pénales</w:t>
      </w:r>
      <w:r w:rsidR="00623C06">
        <w:rPr>
          <w:szCs w:val="22"/>
        </w:rPr>
        <w:t xml:space="preserve"> </w:t>
      </w:r>
      <w:r w:rsidRPr="009144D7">
        <w:rPr>
          <w:szCs w:val="22"/>
        </w:rPr>
        <w:t>(</w:t>
      </w:r>
      <w:r w:rsidR="00F44ED0" w:rsidRPr="009144D7">
        <w:rPr>
          <w:szCs w:val="22"/>
        </w:rPr>
        <w:t>Loi n° 2020-04</w:t>
      </w:r>
      <w:r w:rsidRPr="009144D7">
        <w:rPr>
          <w:szCs w:val="22"/>
        </w:rPr>
        <w:t>, art. 19)</w:t>
      </w:r>
      <w:r w:rsidR="00623C06">
        <w:rPr>
          <w:szCs w:val="22"/>
        </w:rPr>
        <w:t>.</w:t>
      </w:r>
    </w:p>
    <w:p w14:paraId="7622BB33" w14:textId="77777777" w:rsidR="007743C7" w:rsidRPr="009144D7" w:rsidRDefault="007743C7" w:rsidP="006F0443">
      <w:pPr>
        <w:spacing w:line="276" w:lineRule="auto"/>
        <w:rPr>
          <w:szCs w:val="22"/>
        </w:rPr>
      </w:pPr>
    </w:p>
    <w:p w14:paraId="1637B977" w14:textId="6FFBEF6D" w:rsidR="008F70F3" w:rsidRPr="009144D7" w:rsidRDefault="008F70F3" w:rsidP="006F0443">
      <w:pPr>
        <w:spacing w:line="276" w:lineRule="auto"/>
        <w:rPr>
          <w:szCs w:val="22"/>
        </w:rPr>
      </w:pPr>
      <w:r w:rsidRPr="009144D7">
        <w:rPr>
          <w:szCs w:val="22"/>
        </w:rPr>
        <w:t xml:space="preserve">L’exportation de déchets plastiques est également </w:t>
      </w:r>
      <w:r w:rsidR="00B5701B" w:rsidRPr="009144D7">
        <w:rPr>
          <w:szCs w:val="22"/>
        </w:rPr>
        <w:t>interdite</w:t>
      </w:r>
      <w:r w:rsidRPr="009144D7">
        <w:rPr>
          <w:szCs w:val="22"/>
        </w:rPr>
        <w:t xml:space="preserve"> mais une autorisation pourrait être donné si le pays autorise l’importation et </w:t>
      </w:r>
      <w:r w:rsidR="00B5701B" w:rsidRPr="009144D7">
        <w:rPr>
          <w:szCs w:val="22"/>
        </w:rPr>
        <w:t xml:space="preserve">qu’elle </w:t>
      </w:r>
      <w:r w:rsidRPr="009144D7">
        <w:rPr>
          <w:szCs w:val="22"/>
        </w:rPr>
        <w:t>a des infrastructures adéquates au traitement de ces déchets plastiques (</w:t>
      </w:r>
      <w:r w:rsidR="00F44ED0" w:rsidRPr="009144D7">
        <w:rPr>
          <w:szCs w:val="22"/>
        </w:rPr>
        <w:t>Loi n° 2020-04</w:t>
      </w:r>
      <w:r w:rsidRPr="009144D7">
        <w:rPr>
          <w:szCs w:val="22"/>
        </w:rPr>
        <w:t>, art. 20)</w:t>
      </w:r>
      <w:r w:rsidR="00623C06">
        <w:rPr>
          <w:szCs w:val="22"/>
        </w:rPr>
        <w:t>.</w:t>
      </w:r>
    </w:p>
    <w:p w14:paraId="6C3A5FEB" w14:textId="77777777" w:rsidR="007743C7" w:rsidRPr="009144D7" w:rsidRDefault="007743C7" w:rsidP="006F0443">
      <w:pPr>
        <w:spacing w:line="276" w:lineRule="auto"/>
        <w:rPr>
          <w:szCs w:val="22"/>
        </w:rPr>
      </w:pPr>
    </w:p>
    <w:p w14:paraId="12DD385D" w14:textId="1CC88C9C" w:rsidR="007743C7" w:rsidRPr="009144D7" w:rsidRDefault="007708C9" w:rsidP="006F0443">
      <w:pPr>
        <w:spacing w:line="276" w:lineRule="auto"/>
        <w:rPr>
          <w:szCs w:val="22"/>
          <w:u w:val="single"/>
        </w:rPr>
      </w:pPr>
      <w:r w:rsidRPr="009144D7">
        <w:rPr>
          <w:szCs w:val="22"/>
          <w:u w:val="single"/>
        </w:rPr>
        <w:t>Dispositions financières et fiscales</w:t>
      </w:r>
    </w:p>
    <w:p w14:paraId="29B06786" w14:textId="08051E68" w:rsidR="00CE4BE1" w:rsidRPr="009144D7" w:rsidRDefault="007708C9" w:rsidP="006F0443">
      <w:pPr>
        <w:spacing w:line="276" w:lineRule="auto"/>
        <w:rPr>
          <w:szCs w:val="22"/>
        </w:rPr>
      </w:pPr>
      <w:r w:rsidRPr="009144D7">
        <w:rPr>
          <w:szCs w:val="22"/>
        </w:rPr>
        <w:t xml:space="preserve">L’article 21 </w:t>
      </w:r>
      <w:r w:rsidR="00B05B2F" w:rsidRPr="009144D7">
        <w:rPr>
          <w:szCs w:val="22"/>
        </w:rPr>
        <w:t xml:space="preserve">du chapitre 7 </w:t>
      </w:r>
      <w:r w:rsidRPr="009144D7">
        <w:rPr>
          <w:szCs w:val="22"/>
        </w:rPr>
        <w:t xml:space="preserve">explique qu’un décret fixe un </w:t>
      </w:r>
      <w:r w:rsidR="004849D0" w:rsidRPr="009144D7">
        <w:rPr>
          <w:szCs w:val="22"/>
        </w:rPr>
        <w:t>prix plancher</w:t>
      </w:r>
      <w:r w:rsidRPr="009144D7">
        <w:rPr>
          <w:szCs w:val="22"/>
        </w:rPr>
        <w:t xml:space="preserve"> auquel les entreprises du recyclage </w:t>
      </w:r>
      <w:r w:rsidR="004849D0" w:rsidRPr="009144D7">
        <w:rPr>
          <w:szCs w:val="22"/>
        </w:rPr>
        <w:t xml:space="preserve">doivent payer </w:t>
      </w:r>
      <w:r w:rsidRPr="009144D7">
        <w:rPr>
          <w:szCs w:val="22"/>
        </w:rPr>
        <w:t>le kilogramme de déchet plastique</w:t>
      </w:r>
      <w:r w:rsidR="004849D0" w:rsidRPr="009144D7">
        <w:rPr>
          <w:szCs w:val="22"/>
        </w:rPr>
        <w:t xml:space="preserve"> collecté</w:t>
      </w:r>
      <w:r w:rsidRPr="009144D7">
        <w:rPr>
          <w:szCs w:val="22"/>
        </w:rPr>
        <w:t xml:space="preserve">. </w:t>
      </w:r>
      <w:r w:rsidR="00134425" w:rsidRPr="009144D7">
        <w:rPr>
          <w:szCs w:val="22"/>
        </w:rPr>
        <w:t>Cette mesure a été prise pour corriger une situation problématique : auparavant, le prix de rachat était très bas car seules quelques entreprises de recyclage existaient et elles détenaient le monopole du marché. Ce manque de concurrence leur permettait d’imposer des prix peu attractifs. En conséquence, cela ne motivait pas les particuliers à récolter les déchets plastiques et à les apporter aux centres de recyclage. Le prix plancher vise donc à rendre cette activité plus rentable pour les collecteurs, à encourager la récupération des plastiques usagés et à soutenir le développement d’une filière de recyclage plus dynamique et inclusive</w:t>
      </w:r>
      <w:r w:rsidRPr="009144D7">
        <w:rPr>
          <w:szCs w:val="22"/>
        </w:rPr>
        <w:t xml:space="preserve"> (</w:t>
      </w:r>
      <w:r w:rsidR="00F44ED0" w:rsidRPr="009144D7">
        <w:rPr>
          <w:szCs w:val="22"/>
        </w:rPr>
        <w:t>Loi n° 2020-04</w:t>
      </w:r>
      <w:r w:rsidRPr="009144D7">
        <w:rPr>
          <w:szCs w:val="22"/>
        </w:rPr>
        <w:t>, art. 21)</w:t>
      </w:r>
      <w:r w:rsidR="00623C06">
        <w:rPr>
          <w:szCs w:val="22"/>
        </w:rPr>
        <w:t>.</w:t>
      </w:r>
      <w:r w:rsidRPr="009144D7">
        <w:rPr>
          <w:szCs w:val="22"/>
        </w:rPr>
        <w:t xml:space="preserve"> </w:t>
      </w:r>
      <w:r w:rsidR="00CE4BE1" w:rsidRPr="009144D7">
        <w:rPr>
          <w:szCs w:val="22"/>
        </w:rPr>
        <w:t xml:space="preserve">De plus, une « taxe plastique » est appliquée sur les </w:t>
      </w:r>
      <w:r w:rsidR="002F6C93" w:rsidRPr="009144D7">
        <w:rPr>
          <w:szCs w:val="22"/>
        </w:rPr>
        <w:t>produits en plastique non recyclable</w:t>
      </w:r>
      <w:r w:rsidR="00A50E87" w:rsidRPr="009144D7">
        <w:rPr>
          <w:szCs w:val="22"/>
        </w:rPr>
        <w:t xml:space="preserve">s. Un décret fixe les tarifs et la liste des produits concernés </w:t>
      </w:r>
      <w:r w:rsidR="007524D6" w:rsidRPr="009144D7">
        <w:rPr>
          <w:szCs w:val="22"/>
        </w:rPr>
        <w:t>(</w:t>
      </w:r>
      <w:r w:rsidR="00F44ED0" w:rsidRPr="009144D7">
        <w:rPr>
          <w:szCs w:val="22"/>
        </w:rPr>
        <w:t>Loi n° 2020-04</w:t>
      </w:r>
      <w:r w:rsidR="007524D6" w:rsidRPr="009144D7">
        <w:rPr>
          <w:szCs w:val="22"/>
        </w:rPr>
        <w:t>, art. 22)</w:t>
      </w:r>
      <w:r w:rsidR="00623C06">
        <w:rPr>
          <w:szCs w:val="22"/>
        </w:rPr>
        <w:t>.</w:t>
      </w:r>
    </w:p>
    <w:p w14:paraId="0A4F8E4E" w14:textId="77777777" w:rsidR="004849D0" w:rsidRPr="009144D7" w:rsidRDefault="004849D0" w:rsidP="006F0443">
      <w:pPr>
        <w:spacing w:line="276" w:lineRule="auto"/>
        <w:rPr>
          <w:szCs w:val="22"/>
        </w:rPr>
      </w:pPr>
    </w:p>
    <w:p w14:paraId="2DAC4083" w14:textId="54C70D38" w:rsidR="007743C7" w:rsidRPr="009144D7" w:rsidRDefault="00A24E5B" w:rsidP="006F0443">
      <w:pPr>
        <w:spacing w:line="276" w:lineRule="auto"/>
        <w:rPr>
          <w:szCs w:val="22"/>
          <w:u w:val="single"/>
        </w:rPr>
      </w:pPr>
      <w:r w:rsidRPr="009144D7">
        <w:rPr>
          <w:szCs w:val="22"/>
          <w:u w:val="single"/>
        </w:rPr>
        <w:t>Saisie et transaction</w:t>
      </w:r>
    </w:p>
    <w:p w14:paraId="3978FE39" w14:textId="3E751B7C" w:rsidR="00A24E5B" w:rsidRPr="009144D7" w:rsidRDefault="004F3452" w:rsidP="006F0443">
      <w:pPr>
        <w:spacing w:line="276" w:lineRule="auto"/>
        <w:rPr>
          <w:szCs w:val="22"/>
        </w:rPr>
      </w:pPr>
      <w:r w:rsidRPr="009144D7">
        <w:rPr>
          <w:szCs w:val="22"/>
        </w:rPr>
        <w:t>Les produits interdits par cette loi sont saisis</w:t>
      </w:r>
      <w:r w:rsidR="00386646" w:rsidRPr="009144D7">
        <w:rPr>
          <w:szCs w:val="22"/>
        </w:rPr>
        <w:t xml:space="preserve"> par les agents de contrôle. </w:t>
      </w:r>
      <w:r w:rsidR="007524D6" w:rsidRPr="009144D7">
        <w:rPr>
          <w:szCs w:val="22"/>
        </w:rPr>
        <w:t>(</w:t>
      </w:r>
      <w:r w:rsidR="00F44ED0" w:rsidRPr="009144D7">
        <w:rPr>
          <w:szCs w:val="22"/>
        </w:rPr>
        <w:t>Loi n° 2020-04</w:t>
      </w:r>
      <w:r w:rsidR="007524D6" w:rsidRPr="009144D7">
        <w:rPr>
          <w:szCs w:val="22"/>
        </w:rPr>
        <w:t>, art. 23 et 24)</w:t>
      </w:r>
    </w:p>
    <w:p w14:paraId="6D04E3DF" w14:textId="77777777" w:rsidR="006A49B7" w:rsidRPr="009144D7" w:rsidRDefault="006A49B7" w:rsidP="006F0443">
      <w:pPr>
        <w:spacing w:line="276" w:lineRule="auto"/>
        <w:rPr>
          <w:szCs w:val="22"/>
        </w:rPr>
      </w:pPr>
    </w:p>
    <w:p w14:paraId="0ABF3548" w14:textId="7353014C" w:rsidR="007743C7" w:rsidRPr="009144D7" w:rsidRDefault="009334A8" w:rsidP="006F0443">
      <w:pPr>
        <w:spacing w:line="276" w:lineRule="auto"/>
        <w:rPr>
          <w:szCs w:val="22"/>
          <w:u w:val="single"/>
        </w:rPr>
      </w:pPr>
      <w:r w:rsidRPr="009144D7">
        <w:rPr>
          <w:szCs w:val="22"/>
          <w:u w:val="single"/>
        </w:rPr>
        <w:t>Dispositions pénales</w:t>
      </w:r>
    </w:p>
    <w:p w14:paraId="11E7A488" w14:textId="2B4B50BE" w:rsidR="004418AD" w:rsidRPr="009144D7" w:rsidRDefault="009334A8" w:rsidP="006F0443">
      <w:pPr>
        <w:spacing w:line="276" w:lineRule="auto"/>
        <w:rPr>
          <w:szCs w:val="22"/>
        </w:rPr>
      </w:pPr>
      <w:r w:rsidRPr="009144D7">
        <w:rPr>
          <w:szCs w:val="22"/>
        </w:rPr>
        <w:t>Les sanctions sont très larges et concernent tous les acteurs de la cha</w:t>
      </w:r>
      <w:r w:rsidR="00474DF8">
        <w:rPr>
          <w:szCs w:val="22"/>
        </w:rPr>
        <w:t>î</w:t>
      </w:r>
      <w:r w:rsidRPr="009144D7">
        <w:rPr>
          <w:szCs w:val="22"/>
        </w:rPr>
        <w:t>ne du plastique</w:t>
      </w:r>
      <w:r w:rsidR="00852E89" w:rsidRPr="009144D7">
        <w:rPr>
          <w:szCs w:val="22"/>
        </w:rPr>
        <w:t xml:space="preserve"> : </w:t>
      </w:r>
    </w:p>
    <w:p w14:paraId="4CE565DF" w14:textId="3D1BC813" w:rsidR="004418AD" w:rsidRPr="009A7B75" w:rsidRDefault="006A7DFE" w:rsidP="006F0443">
      <w:pPr>
        <w:pStyle w:val="Paragraphedeliste"/>
        <w:numPr>
          <w:ilvl w:val="0"/>
          <w:numId w:val="9"/>
        </w:numPr>
        <w:spacing w:line="276" w:lineRule="auto"/>
        <w:rPr>
          <w:szCs w:val="22"/>
        </w:rPr>
      </w:pPr>
      <w:r w:rsidRPr="009A7B75">
        <w:rPr>
          <w:szCs w:val="22"/>
        </w:rPr>
        <w:t>L</w:t>
      </w:r>
      <w:r w:rsidR="009334A8" w:rsidRPr="009A7B75">
        <w:rPr>
          <w:szCs w:val="22"/>
        </w:rPr>
        <w:t xml:space="preserve">e fabricant ou l’importateur </w:t>
      </w:r>
      <w:r w:rsidR="009F7B1E" w:rsidRPr="009A7B75">
        <w:rPr>
          <w:szCs w:val="22"/>
        </w:rPr>
        <w:t xml:space="preserve">est puni d'une peine d'emprisonnement </w:t>
      </w:r>
      <w:r w:rsidR="00A55BA5" w:rsidRPr="009A7B75">
        <w:rPr>
          <w:szCs w:val="22"/>
        </w:rPr>
        <w:t>d</w:t>
      </w:r>
      <w:r w:rsidR="002554F2" w:rsidRPr="009A7B75">
        <w:rPr>
          <w:szCs w:val="22"/>
        </w:rPr>
        <w:t>e 1 à 3</w:t>
      </w:r>
      <w:r w:rsidR="009F7B1E" w:rsidRPr="009A7B75">
        <w:rPr>
          <w:szCs w:val="22"/>
        </w:rPr>
        <w:t xml:space="preserve"> ans et d'une amende de </w:t>
      </w:r>
      <w:r w:rsidR="002554F2" w:rsidRPr="009A7B75">
        <w:rPr>
          <w:szCs w:val="22"/>
        </w:rPr>
        <w:t xml:space="preserve">5 </w:t>
      </w:r>
      <w:r w:rsidR="009F7B1E" w:rsidRPr="009A7B75">
        <w:rPr>
          <w:szCs w:val="22"/>
        </w:rPr>
        <w:t xml:space="preserve">à </w:t>
      </w:r>
      <w:r w:rsidR="002554F2" w:rsidRPr="009A7B75">
        <w:rPr>
          <w:szCs w:val="22"/>
        </w:rPr>
        <w:t xml:space="preserve">10 </w:t>
      </w:r>
      <w:r w:rsidR="009F7B1E" w:rsidRPr="009A7B75">
        <w:rPr>
          <w:szCs w:val="22"/>
        </w:rPr>
        <w:t>millions francs CFA ou de l'une de ces deux peines seulement</w:t>
      </w:r>
      <w:r w:rsidR="00623C06" w:rsidRPr="009A7B75">
        <w:rPr>
          <w:szCs w:val="22"/>
        </w:rPr>
        <w:t>.</w:t>
      </w:r>
    </w:p>
    <w:p w14:paraId="58509017" w14:textId="77777777" w:rsidR="009A7B75" w:rsidRDefault="00A55BA5" w:rsidP="006F0443">
      <w:pPr>
        <w:pStyle w:val="Paragraphedeliste"/>
        <w:numPr>
          <w:ilvl w:val="0"/>
          <w:numId w:val="9"/>
        </w:numPr>
        <w:spacing w:line="276" w:lineRule="auto"/>
        <w:rPr>
          <w:szCs w:val="22"/>
        </w:rPr>
      </w:pPr>
      <w:r w:rsidRPr="009A7B75">
        <w:rPr>
          <w:szCs w:val="22"/>
        </w:rPr>
        <w:t>L</w:t>
      </w:r>
      <w:r w:rsidR="009334A8" w:rsidRPr="009A7B75">
        <w:rPr>
          <w:szCs w:val="22"/>
        </w:rPr>
        <w:t>e vendeur ou l’usager</w:t>
      </w:r>
      <w:r w:rsidRPr="009A7B75">
        <w:rPr>
          <w:szCs w:val="22"/>
        </w:rPr>
        <w:t xml:space="preserve"> est puni d'une peine d'emprisonnement d</w:t>
      </w:r>
      <w:r w:rsidR="00FB69CF" w:rsidRPr="009A7B75">
        <w:rPr>
          <w:szCs w:val="22"/>
        </w:rPr>
        <w:t>e 1</w:t>
      </w:r>
      <w:r w:rsidRPr="009A7B75">
        <w:rPr>
          <w:szCs w:val="22"/>
        </w:rPr>
        <w:t xml:space="preserve"> à</w:t>
      </w:r>
      <w:r w:rsidR="00FB69CF" w:rsidRPr="009A7B75">
        <w:rPr>
          <w:szCs w:val="22"/>
        </w:rPr>
        <w:t xml:space="preserve"> 3</w:t>
      </w:r>
      <w:r w:rsidRPr="009A7B75">
        <w:rPr>
          <w:szCs w:val="22"/>
        </w:rPr>
        <w:t xml:space="preserve"> mois et d'une amende de</w:t>
      </w:r>
      <w:r w:rsidR="00FB69CF" w:rsidRPr="009A7B75">
        <w:rPr>
          <w:szCs w:val="22"/>
        </w:rPr>
        <w:t xml:space="preserve"> 50</w:t>
      </w:r>
      <w:r w:rsidRPr="009A7B75">
        <w:rPr>
          <w:szCs w:val="22"/>
        </w:rPr>
        <w:t xml:space="preserve"> à </w:t>
      </w:r>
      <w:r w:rsidR="00FB69CF" w:rsidRPr="009A7B75">
        <w:rPr>
          <w:szCs w:val="22"/>
        </w:rPr>
        <w:t xml:space="preserve">100 </w:t>
      </w:r>
      <w:r w:rsidRPr="009A7B75">
        <w:rPr>
          <w:szCs w:val="22"/>
        </w:rPr>
        <w:t>mille francs CFA ou de l'une de ces deux peines seulement</w:t>
      </w:r>
      <w:r w:rsidR="00623C06" w:rsidRPr="009A7B75">
        <w:rPr>
          <w:szCs w:val="22"/>
        </w:rPr>
        <w:t>.</w:t>
      </w:r>
    </w:p>
    <w:p w14:paraId="05FAB89D" w14:textId="77777777" w:rsidR="009A7B75" w:rsidRDefault="00F44F6D" w:rsidP="006F0443">
      <w:pPr>
        <w:pStyle w:val="Paragraphedeliste"/>
        <w:numPr>
          <w:ilvl w:val="0"/>
          <w:numId w:val="9"/>
        </w:numPr>
        <w:spacing w:line="276" w:lineRule="auto"/>
        <w:rPr>
          <w:szCs w:val="22"/>
        </w:rPr>
      </w:pPr>
      <w:r w:rsidRPr="009A7B75">
        <w:rPr>
          <w:szCs w:val="22"/>
        </w:rPr>
        <w:t>L</w:t>
      </w:r>
      <w:r w:rsidR="009334A8" w:rsidRPr="009A7B75">
        <w:rPr>
          <w:szCs w:val="22"/>
        </w:rPr>
        <w:t>’importateur</w:t>
      </w:r>
      <w:r w:rsidR="00B07E52" w:rsidRPr="009A7B75">
        <w:rPr>
          <w:szCs w:val="22"/>
        </w:rPr>
        <w:t xml:space="preserve"> </w:t>
      </w:r>
      <w:r w:rsidR="00717DDD" w:rsidRPr="009A7B75">
        <w:rPr>
          <w:szCs w:val="22"/>
        </w:rPr>
        <w:t xml:space="preserve">ou exportateur </w:t>
      </w:r>
      <w:r w:rsidR="00B07E52" w:rsidRPr="009A7B75">
        <w:rPr>
          <w:szCs w:val="22"/>
        </w:rPr>
        <w:t>de déchets plastique est puni d'une peine d'emprisonnement de 3 à 5 ans et d'une amende de 50 à 100 millions francs CFA ou de l'une de ces deux peines seulement</w:t>
      </w:r>
      <w:r w:rsidR="00623C06" w:rsidRPr="009A7B75">
        <w:rPr>
          <w:szCs w:val="22"/>
        </w:rPr>
        <w:t>.</w:t>
      </w:r>
    </w:p>
    <w:p w14:paraId="2B2953EB" w14:textId="77777777" w:rsidR="009A7B75" w:rsidRDefault="00F06C65" w:rsidP="006F0443">
      <w:pPr>
        <w:pStyle w:val="Paragraphedeliste"/>
        <w:numPr>
          <w:ilvl w:val="0"/>
          <w:numId w:val="9"/>
        </w:numPr>
        <w:spacing w:line="276" w:lineRule="auto"/>
        <w:rPr>
          <w:szCs w:val="22"/>
        </w:rPr>
      </w:pPr>
      <w:r w:rsidRPr="009A7B75">
        <w:rPr>
          <w:szCs w:val="22"/>
        </w:rPr>
        <w:t xml:space="preserve">Celui qui ne respecte pas </w:t>
      </w:r>
      <w:r w:rsidR="00261853" w:rsidRPr="009A7B75">
        <w:rPr>
          <w:szCs w:val="22"/>
        </w:rPr>
        <w:t>l’obligation de marquage sur les produits plastiques, expliqué à l’article 17, est puni de 3 à 6 mois de prison et d’une amende de 2 à 5 millions de francs CFA</w:t>
      </w:r>
      <w:r w:rsidR="005C7139" w:rsidRPr="009A7B75">
        <w:rPr>
          <w:szCs w:val="22"/>
        </w:rPr>
        <w:t>.</w:t>
      </w:r>
    </w:p>
    <w:p w14:paraId="0CF1C350" w14:textId="77777777" w:rsidR="009A7B75" w:rsidRDefault="005C7139" w:rsidP="006F0443">
      <w:pPr>
        <w:pStyle w:val="Paragraphedeliste"/>
        <w:numPr>
          <w:ilvl w:val="0"/>
          <w:numId w:val="9"/>
        </w:numPr>
        <w:spacing w:line="276" w:lineRule="auto"/>
        <w:rPr>
          <w:szCs w:val="22"/>
        </w:rPr>
      </w:pPr>
      <w:r w:rsidRPr="009A7B75">
        <w:rPr>
          <w:szCs w:val="22"/>
        </w:rPr>
        <w:t xml:space="preserve">Celui qui achète le kilogramme de déchet plastique en deçà du prix plancher fixé par décret est puni d'une amende de </w:t>
      </w:r>
      <w:r w:rsidR="00346AC9" w:rsidRPr="009A7B75">
        <w:rPr>
          <w:szCs w:val="22"/>
        </w:rPr>
        <w:t xml:space="preserve">2 </w:t>
      </w:r>
      <w:r w:rsidRPr="009A7B75">
        <w:rPr>
          <w:szCs w:val="22"/>
        </w:rPr>
        <w:t>à</w:t>
      </w:r>
      <w:r w:rsidR="00346AC9" w:rsidRPr="009A7B75">
        <w:rPr>
          <w:szCs w:val="22"/>
        </w:rPr>
        <w:t xml:space="preserve"> 5</w:t>
      </w:r>
      <w:r w:rsidRPr="009A7B75">
        <w:rPr>
          <w:szCs w:val="22"/>
        </w:rPr>
        <w:t xml:space="preserve"> millions francs CFA. </w:t>
      </w:r>
    </w:p>
    <w:p w14:paraId="402D6AA8" w14:textId="25B74329" w:rsidR="007743C7" w:rsidRPr="009A7B75" w:rsidRDefault="005C7139" w:rsidP="006F0443">
      <w:pPr>
        <w:pStyle w:val="Paragraphedeliste"/>
        <w:numPr>
          <w:ilvl w:val="0"/>
          <w:numId w:val="9"/>
        </w:numPr>
        <w:spacing w:line="276" w:lineRule="auto"/>
        <w:rPr>
          <w:szCs w:val="22"/>
        </w:rPr>
      </w:pPr>
      <w:r w:rsidRPr="009A7B75">
        <w:rPr>
          <w:szCs w:val="22"/>
        </w:rPr>
        <w:t xml:space="preserve">Celui qui, n’intègre pas de plastique recyclé selon l’article </w:t>
      </w:r>
      <w:r w:rsidR="00C02EE2" w:rsidRPr="009A7B75">
        <w:rPr>
          <w:szCs w:val="22"/>
        </w:rPr>
        <w:t xml:space="preserve">16 </w:t>
      </w:r>
      <w:r w:rsidRPr="009A7B75">
        <w:rPr>
          <w:szCs w:val="22"/>
        </w:rPr>
        <w:t>subit une peine d'emprisonnement d</w:t>
      </w:r>
      <w:r w:rsidR="00815282" w:rsidRPr="009A7B75">
        <w:rPr>
          <w:szCs w:val="22"/>
        </w:rPr>
        <w:t>e 1</w:t>
      </w:r>
      <w:r w:rsidRPr="009A7B75">
        <w:rPr>
          <w:szCs w:val="22"/>
        </w:rPr>
        <w:t xml:space="preserve"> à </w:t>
      </w:r>
      <w:r w:rsidR="00815282" w:rsidRPr="009A7B75">
        <w:rPr>
          <w:szCs w:val="22"/>
        </w:rPr>
        <w:t xml:space="preserve">3 </w:t>
      </w:r>
      <w:r w:rsidRPr="009A7B75">
        <w:rPr>
          <w:szCs w:val="22"/>
        </w:rPr>
        <w:t>mois et d'une amende de</w:t>
      </w:r>
      <w:r w:rsidR="00346AC9" w:rsidRPr="009A7B75">
        <w:rPr>
          <w:szCs w:val="22"/>
        </w:rPr>
        <w:t xml:space="preserve"> 5</w:t>
      </w:r>
      <w:r w:rsidRPr="009A7B75">
        <w:rPr>
          <w:szCs w:val="22"/>
        </w:rPr>
        <w:t xml:space="preserve"> à</w:t>
      </w:r>
      <w:r w:rsidR="00815282" w:rsidRPr="009A7B75">
        <w:rPr>
          <w:szCs w:val="22"/>
        </w:rPr>
        <w:t xml:space="preserve"> </w:t>
      </w:r>
      <w:r w:rsidR="00346AC9" w:rsidRPr="009A7B75">
        <w:rPr>
          <w:szCs w:val="22"/>
        </w:rPr>
        <w:t>10</w:t>
      </w:r>
      <w:r w:rsidRPr="009A7B75">
        <w:rPr>
          <w:szCs w:val="22"/>
        </w:rPr>
        <w:t xml:space="preserve"> millions.</w:t>
      </w:r>
    </w:p>
    <w:p w14:paraId="18AA6F81" w14:textId="606C8E0A" w:rsidR="004418AD" w:rsidRPr="009A7B75" w:rsidRDefault="00CD69E4" w:rsidP="006F0443">
      <w:pPr>
        <w:pStyle w:val="Paragraphedeliste"/>
        <w:numPr>
          <w:ilvl w:val="0"/>
          <w:numId w:val="9"/>
        </w:numPr>
        <w:spacing w:line="276" w:lineRule="auto"/>
        <w:rPr>
          <w:szCs w:val="22"/>
        </w:rPr>
      </w:pPr>
      <w:r w:rsidRPr="009A7B75">
        <w:rPr>
          <w:szCs w:val="22"/>
        </w:rPr>
        <w:t>Celui</w:t>
      </w:r>
      <w:r w:rsidR="00F06C65" w:rsidRPr="009A7B75">
        <w:rPr>
          <w:szCs w:val="22"/>
        </w:rPr>
        <w:t xml:space="preserve"> qui refuse le retour des bouteilles en plastique encourt une peine d'emprisonnement de 15 jours à 1 mois et/ou une amende de 50 000 à 100 000 </w:t>
      </w:r>
      <w:r w:rsidR="00FB7D8A" w:rsidRPr="009A7B75">
        <w:rPr>
          <w:szCs w:val="22"/>
        </w:rPr>
        <w:t>franc</w:t>
      </w:r>
      <w:r w:rsidR="00474DF8">
        <w:rPr>
          <w:szCs w:val="22"/>
        </w:rPr>
        <w:t>s</w:t>
      </w:r>
      <w:r w:rsidR="00FB7D8A" w:rsidRPr="009A7B75">
        <w:rPr>
          <w:szCs w:val="22"/>
        </w:rPr>
        <w:t xml:space="preserve"> </w:t>
      </w:r>
      <w:r w:rsidR="00F06C65" w:rsidRPr="009A7B75">
        <w:rPr>
          <w:szCs w:val="22"/>
        </w:rPr>
        <w:t>CFA.</w:t>
      </w:r>
      <w:r w:rsidR="005A230A" w:rsidRPr="009A7B75">
        <w:rPr>
          <w:szCs w:val="22"/>
        </w:rPr>
        <w:t xml:space="preserve"> </w:t>
      </w:r>
    </w:p>
    <w:p w14:paraId="39496EEF" w14:textId="03654DF6" w:rsidR="004418AD" w:rsidRPr="009A7B75" w:rsidRDefault="005A230A" w:rsidP="006F0443">
      <w:pPr>
        <w:pStyle w:val="Paragraphedeliste"/>
        <w:numPr>
          <w:ilvl w:val="0"/>
          <w:numId w:val="9"/>
        </w:numPr>
        <w:spacing w:line="276" w:lineRule="auto"/>
        <w:rPr>
          <w:szCs w:val="22"/>
        </w:rPr>
      </w:pPr>
      <w:r w:rsidRPr="009A7B75">
        <w:rPr>
          <w:szCs w:val="22"/>
        </w:rPr>
        <w:t xml:space="preserve">Le producteur qui </w:t>
      </w:r>
      <w:r w:rsidR="00F06C65" w:rsidRPr="009A7B75">
        <w:rPr>
          <w:szCs w:val="22"/>
        </w:rPr>
        <w:t xml:space="preserve">ne met pas en place suffisamment de points de collecte pour les bouteilles plastiques risque 3 à 6 mois de prison et/ou une amende de 5 à 10 millions </w:t>
      </w:r>
      <w:r w:rsidR="00FB7D8A" w:rsidRPr="009A7B75">
        <w:rPr>
          <w:szCs w:val="22"/>
        </w:rPr>
        <w:t>franc</w:t>
      </w:r>
      <w:r w:rsidR="00474DF8">
        <w:rPr>
          <w:szCs w:val="22"/>
        </w:rPr>
        <w:t>s</w:t>
      </w:r>
      <w:r w:rsidR="00F06C65" w:rsidRPr="009A7B75">
        <w:rPr>
          <w:szCs w:val="22"/>
        </w:rPr>
        <w:t xml:space="preserve"> CFA. </w:t>
      </w:r>
    </w:p>
    <w:p w14:paraId="7718B4FF" w14:textId="45FD1335" w:rsidR="004418AD" w:rsidRPr="009A7B75" w:rsidRDefault="00F06C65" w:rsidP="006F0443">
      <w:pPr>
        <w:pStyle w:val="Paragraphedeliste"/>
        <w:numPr>
          <w:ilvl w:val="0"/>
          <w:numId w:val="9"/>
        </w:numPr>
        <w:spacing w:line="276" w:lineRule="auto"/>
        <w:rPr>
          <w:szCs w:val="22"/>
        </w:rPr>
      </w:pPr>
      <w:r w:rsidRPr="009A7B75">
        <w:rPr>
          <w:szCs w:val="22"/>
        </w:rPr>
        <w:lastRenderedPageBreak/>
        <w:t>Ce</w:t>
      </w:r>
      <w:r w:rsidR="008B3874" w:rsidRPr="009A7B75">
        <w:rPr>
          <w:szCs w:val="22"/>
        </w:rPr>
        <w:t xml:space="preserve">lui </w:t>
      </w:r>
      <w:r w:rsidRPr="009A7B75">
        <w:rPr>
          <w:szCs w:val="22"/>
        </w:rPr>
        <w:t>qui ne respecte pas</w:t>
      </w:r>
      <w:r w:rsidR="008B3874" w:rsidRPr="009A7B75">
        <w:rPr>
          <w:szCs w:val="22"/>
        </w:rPr>
        <w:t xml:space="preserve"> ses </w:t>
      </w:r>
      <w:r w:rsidRPr="009A7B75">
        <w:rPr>
          <w:szCs w:val="22"/>
        </w:rPr>
        <w:t>obligations générales en matière de gestion des déchets plastiques peu</w:t>
      </w:r>
      <w:r w:rsidR="008B3874" w:rsidRPr="009A7B75">
        <w:rPr>
          <w:szCs w:val="22"/>
        </w:rPr>
        <w:t>t</w:t>
      </w:r>
      <w:r w:rsidRPr="009A7B75">
        <w:rPr>
          <w:szCs w:val="22"/>
        </w:rPr>
        <w:t xml:space="preserve"> être condamné</w:t>
      </w:r>
      <w:r w:rsidR="008B3874" w:rsidRPr="009A7B75">
        <w:rPr>
          <w:szCs w:val="22"/>
        </w:rPr>
        <w:t xml:space="preserve"> entre </w:t>
      </w:r>
      <w:r w:rsidRPr="009A7B75">
        <w:rPr>
          <w:szCs w:val="22"/>
        </w:rPr>
        <w:t xml:space="preserve">1 </w:t>
      </w:r>
      <w:r w:rsidR="008B3874" w:rsidRPr="009A7B75">
        <w:rPr>
          <w:szCs w:val="22"/>
        </w:rPr>
        <w:t>et</w:t>
      </w:r>
      <w:r w:rsidRPr="009A7B75">
        <w:rPr>
          <w:szCs w:val="22"/>
        </w:rPr>
        <w:t xml:space="preserve"> 3 ans de prison et une amende </w:t>
      </w:r>
      <w:r w:rsidR="008B3874" w:rsidRPr="009A7B75">
        <w:rPr>
          <w:szCs w:val="22"/>
        </w:rPr>
        <w:t xml:space="preserve">allant </w:t>
      </w:r>
      <w:r w:rsidRPr="009A7B75">
        <w:rPr>
          <w:szCs w:val="22"/>
        </w:rPr>
        <w:t xml:space="preserve">de 10 à 20 millions </w:t>
      </w:r>
      <w:r w:rsidR="00FB7D8A" w:rsidRPr="009A7B75">
        <w:rPr>
          <w:szCs w:val="22"/>
        </w:rPr>
        <w:t>franc</w:t>
      </w:r>
      <w:r w:rsidRPr="009A7B75">
        <w:rPr>
          <w:szCs w:val="22"/>
        </w:rPr>
        <w:t xml:space="preserve"> CFA. </w:t>
      </w:r>
    </w:p>
    <w:p w14:paraId="21B8FFFE" w14:textId="5A73F322" w:rsidR="004418AD" w:rsidRPr="009A7B75" w:rsidRDefault="008B3874" w:rsidP="006F0443">
      <w:pPr>
        <w:pStyle w:val="Paragraphedeliste"/>
        <w:numPr>
          <w:ilvl w:val="0"/>
          <w:numId w:val="9"/>
        </w:numPr>
        <w:spacing w:line="276" w:lineRule="auto"/>
        <w:rPr>
          <w:szCs w:val="22"/>
        </w:rPr>
      </w:pPr>
      <w:r w:rsidRPr="009A7B75">
        <w:rPr>
          <w:szCs w:val="22"/>
        </w:rPr>
        <w:t xml:space="preserve">Celui qui ne respecte pas </w:t>
      </w:r>
      <w:r w:rsidR="00F06C65" w:rsidRPr="009A7B75">
        <w:rPr>
          <w:szCs w:val="22"/>
        </w:rPr>
        <w:t>des prescriptions spécifiques</w:t>
      </w:r>
      <w:r w:rsidRPr="009A7B75">
        <w:rPr>
          <w:szCs w:val="22"/>
        </w:rPr>
        <w:t xml:space="preserve"> encourt une</w:t>
      </w:r>
      <w:r w:rsidR="00F06C65" w:rsidRPr="009A7B75">
        <w:rPr>
          <w:szCs w:val="22"/>
        </w:rPr>
        <w:t xml:space="preserve"> peine</w:t>
      </w:r>
      <w:r w:rsidRPr="009A7B75">
        <w:rPr>
          <w:szCs w:val="22"/>
        </w:rPr>
        <w:t xml:space="preserve"> allant</w:t>
      </w:r>
      <w:r w:rsidR="00F06C65" w:rsidRPr="009A7B75">
        <w:rPr>
          <w:szCs w:val="22"/>
        </w:rPr>
        <w:t xml:space="preserve"> de 3 à 6 mois de prison et/ou une amende de 5 à 10 millions </w:t>
      </w:r>
      <w:r w:rsidR="00FB7D8A" w:rsidRPr="009A7B75">
        <w:rPr>
          <w:szCs w:val="22"/>
        </w:rPr>
        <w:t>franc</w:t>
      </w:r>
      <w:r w:rsidR="00F06C65" w:rsidRPr="009A7B75">
        <w:rPr>
          <w:szCs w:val="22"/>
        </w:rPr>
        <w:t xml:space="preserve"> CFA. </w:t>
      </w:r>
    </w:p>
    <w:p w14:paraId="5EB66767" w14:textId="7D7E040C" w:rsidR="00A8491C" w:rsidRPr="009A7B75" w:rsidRDefault="00F06C65" w:rsidP="006F0443">
      <w:pPr>
        <w:pStyle w:val="Paragraphedeliste"/>
        <w:numPr>
          <w:ilvl w:val="0"/>
          <w:numId w:val="9"/>
        </w:numPr>
        <w:spacing w:line="276" w:lineRule="auto"/>
        <w:rPr>
          <w:szCs w:val="22"/>
        </w:rPr>
      </w:pPr>
      <w:r w:rsidRPr="009A7B75">
        <w:rPr>
          <w:szCs w:val="22"/>
        </w:rPr>
        <w:t>Enfin,</w:t>
      </w:r>
      <w:r w:rsidR="002410CC" w:rsidRPr="009A7B75">
        <w:rPr>
          <w:szCs w:val="22"/>
        </w:rPr>
        <w:t xml:space="preserve"> celui qui</w:t>
      </w:r>
      <w:r w:rsidRPr="009A7B75">
        <w:rPr>
          <w:szCs w:val="22"/>
        </w:rPr>
        <w:t xml:space="preserve"> abandonne des déchets plastiques en dehors des points de collecte aménagés encourt 15 jours à 1 mois de prison et une amende de 20 000 à 50 000 </w:t>
      </w:r>
      <w:r w:rsidR="00FB7D8A" w:rsidRPr="009A7B75">
        <w:rPr>
          <w:szCs w:val="22"/>
        </w:rPr>
        <w:t>franc</w:t>
      </w:r>
      <w:r w:rsidRPr="009A7B75">
        <w:rPr>
          <w:szCs w:val="22"/>
        </w:rPr>
        <w:t xml:space="preserve"> CFA</w:t>
      </w:r>
      <w:r w:rsidR="00464963" w:rsidRPr="009A7B75">
        <w:rPr>
          <w:szCs w:val="22"/>
        </w:rPr>
        <w:t xml:space="preserve">  </w:t>
      </w:r>
    </w:p>
    <w:p w14:paraId="65948F53" w14:textId="77777777" w:rsidR="00EF08DA" w:rsidRPr="009144D7" w:rsidRDefault="00EF08DA" w:rsidP="006F0443">
      <w:pPr>
        <w:spacing w:line="276" w:lineRule="auto"/>
        <w:rPr>
          <w:szCs w:val="22"/>
        </w:rPr>
      </w:pPr>
    </w:p>
    <w:p w14:paraId="1056B240" w14:textId="519F412F" w:rsidR="00FB7D8A" w:rsidRPr="009144D7" w:rsidRDefault="00FB7D8A" w:rsidP="006F0443">
      <w:pPr>
        <w:spacing w:line="276" w:lineRule="auto"/>
        <w:rPr>
          <w:szCs w:val="22"/>
          <w:u w:val="single"/>
        </w:rPr>
      </w:pPr>
      <w:r w:rsidRPr="009144D7">
        <w:rPr>
          <w:szCs w:val="22"/>
          <w:u w:val="single"/>
        </w:rPr>
        <w:t>Entrée en vigueur</w:t>
      </w:r>
    </w:p>
    <w:p w14:paraId="28099660" w14:textId="3887B193" w:rsidR="0050185D" w:rsidRPr="009144D7" w:rsidRDefault="00FB7D8A" w:rsidP="006F0443">
      <w:pPr>
        <w:spacing w:line="276" w:lineRule="auto"/>
        <w:rPr>
          <w:szCs w:val="22"/>
        </w:rPr>
      </w:pPr>
      <w:r w:rsidRPr="009144D7">
        <w:rPr>
          <w:szCs w:val="22"/>
        </w:rPr>
        <w:t>L’entrée en vigueur a été de 3 mois après sa publication a</w:t>
      </w:r>
      <w:r w:rsidR="00C24F83" w:rsidRPr="009144D7">
        <w:rPr>
          <w:szCs w:val="22"/>
        </w:rPr>
        <w:t>u</w:t>
      </w:r>
      <w:r w:rsidRPr="009144D7">
        <w:rPr>
          <w:szCs w:val="22"/>
        </w:rPr>
        <w:t xml:space="preserve"> Journal officiel. </w:t>
      </w:r>
    </w:p>
    <w:p w14:paraId="4B21AD81" w14:textId="77777777" w:rsidR="00FC0687" w:rsidRDefault="00FC0687" w:rsidP="006F0443">
      <w:pPr>
        <w:spacing w:line="276" w:lineRule="auto"/>
        <w:rPr>
          <w:szCs w:val="22"/>
        </w:rPr>
      </w:pPr>
    </w:p>
    <w:p w14:paraId="6C19417D" w14:textId="0F8EE602" w:rsidR="00C420D7" w:rsidRPr="00C420D7" w:rsidRDefault="00C420D7" w:rsidP="006F0443">
      <w:pPr>
        <w:spacing w:line="276" w:lineRule="auto"/>
        <w:rPr>
          <w:szCs w:val="22"/>
          <w:u w:val="single"/>
        </w:rPr>
      </w:pPr>
      <w:r w:rsidRPr="00C420D7">
        <w:rPr>
          <w:szCs w:val="22"/>
          <w:u w:val="single"/>
        </w:rPr>
        <w:t>Résumé</w:t>
      </w:r>
    </w:p>
    <w:p w14:paraId="1E841154" w14:textId="7C1B70F9" w:rsidR="00C420D7" w:rsidRPr="00866741" w:rsidRDefault="00C420D7" w:rsidP="006F0443">
      <w:pPr>
        <w:spacing w:line="276" w:lineRule="auto"/>
        <w:rPr>
          <w:szCs w:val="22"/>
        </w:rPr>
      </w:pPr>
      <w:r w:rsidRPr="00C420D7">
        <w:rPr>
          <w:szCs w:val="22"/>
        </w:rPr>
        <w:t>Le</w:t>
      </w:r>
      <w:r w:rsidR="0030730F">
        <w:rPr>
          <w:szCs w:val="22"/>
        </w:rPr>
        <w:t xml:space="preserve"> tableau suivant résume les </w:t>
      </w:r>
      <w:r w:rsidRPr="00C420D7">
        <w:rPr>
          <w:szCs w:val="22"/>
        </w:rPr>
        <w:t>dispositions principales de la loi plastique n°2020-04 afin d</w:t>
      </w:r>
      <w:r w:rsidR="0030730F">
        <w:rPr>
          <w:szCs w:val="22"/>
        </w:rPr>
        <w:t xml:space="preserve">’assurer une </w:t>
      </w:r>
      <w:r w:rsidRPr="00C420D7">
        <w:rPr>
          <w:szCs w:val="22"/>
        </w:rPr>
        <w:t>compréhension globale</w:t>
      </w:r>
      <w:r w:rsidR="0030730F">
        <w:rPr>
          <w:szCs w:val="22"/>
        </w:rPr>
        <w:t xml:space="preserve"> de celle-ci</w:t>
      </w:r>
      <w:r w:rsidRPr="00C420D7">
        <w:rPr>
          <w:szCs w:val="22"/>
        </w:rPr>
        <w:t>.</w:t>
      </w:r>
    </w:p>
    <w:p w14:paraId="6CF456F5" w14:textId="77777777" w:rsidR="0009332A" w:rsidRDefault="0009332A" w:rsidP="006F0443">
      <w:pPr>
        <w:spacing w:line="276" w:lineRule="auto"/>
        <w:rPr>
          <w:rFonts w:asciiTheme="majorHAnsi" w:hAnsiTheme="majorHAnsi"/>
          <w:sz w:val="28"/>
        </w:rPr>
      </w:pPr>
    </w:p>
    <w:p w14:paraId="4267A9EB" w14:textId="09C38E28" w:rsidR="00866741" w:rsidRDefault="00866741" w:rsidP="006F0443">
      <w:pPr>
        <w:pStyle w:val="Lgende"/>
        <w:keepNext/>
        <w:spacing w:line="276" w:lineRule="auto"/>
      </w:pPr>
      <w:bookmarkStart w:id="34" w:name="_Toc203095415"/>
      <w:r w:rsidRPr="00866741">
        <w:rPr>
          <w:u w:val="single"/>
        </w:rPr>
        <w:t xml:space="preserve">Tableau </w:t>
      </w:r>
      <w:r w:rsidRPr="00866741">
        <w:rPr>
          <w:u w:val="single"/>
        </w:rPr>
        <w:fldChar w:fldCharType="begin"/>
      </w:r>
      <w:r w:rsidRPr="00866741">
        <w:rPr>
          <w:u w:val="single"/>
        </w:rPr>
        <w:instrText xml:space="preserve"> SEQ Tableau \* ARABIC </w:instrText>
      </w:r>
      <w:r w:rsidRPr="00866741">
        <w:rPr>
          <w:u w:val="single"/>
        </w:rPr>
        <w:fldChar w:fldCharType="separate"/>
      </w:r>
      <w:r w:rsidR="00E5602D">
        <w:rPr>
          <w:noProof/>
          <w:u w:val="single"/>
        </w:rPr>
        <w:t>2</w:t>
      </w:r>
      <w:r w:rsidRPr="00866741">
        <w:rPr>
          <w:u w:val="single"/>
        </w:rPr>
        <w:fldChar w:fldCharType="end"/>
      </w:r>
      <w:r>
        <w:t xml:space="preserve"> : </w:t>
      </w:r>
      <w:r w:rsidRPr="00791BF8">
        <w:t>Synthèse de la loi plastique n°2020-04</w:t>
      </w:r>
      <w:bookmarkEnd w:id="34"/>
    </w:p>
    <w:tbl>
      <w:tblPr>
        <w:tblStyle w:val="Grilledutableau"/>
        <w:tblW w:w="9067" w:type="dxa"/>
        <w:tblLook w:val="04A0" w:firstRow="1" w:lastRow="0" w:firstColumn="1" w:lastColumn="0" w:noHBand="0" w:noVBand="1"/>
      </w:tblPr>
      <w:tblGrid>
        <w:gridCol w:w="2405"/>
        <w:gridCol w:w="6662"/>
      </w:tblGrid>
      <w:tr w:rsidR="00C420D7" w14:paraId="5A9935C0" w14:textId="77777777" w:rsidTr="000A298F">
        <w:tc>
          <w:tcPr>
            <w:tcW w:w="24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998EAB" w14:textId="67DCD5C9" w:rsidR="00C420D7" w:rsidRDefault="00A6532B" w:rsidP="006F0443">
            <w:pPr>
              <w:spacing w:line="276" w:lineRule="auto"/>
              <w:jc w:val="left"/>
            </w:pPr>
            <w:r>
              <w:t>Thème</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031714" w14:textId="55CECDDC" w:rsidR="00C420D7" w:rsidRDefault="00A6532B" w:rsidP="006F0443">
            <w:pPr>
              <w:spacing w:line="276" w:lineRule="auto"/>
              <w:jc w:val="left"/>
            </w:pPr>
            <w:r>
              <w:t>Contenu de la loi</w:t>
            </w:r>
          </w:p>
        </w:tc>
      </w:tr>
      <w:tr w:rsidR="00A6532B" w14:paraId="057B6611"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66113802" w14:textId="114A387D" w:rsidR="00A6532B" w:rsidRDefault="00A6532B" w:rsidP="006F0443">
            <w:pPr>
              <w:spacing w:line="276" w:lineRule="auto"/>
              <w:jc w:val="left"/>
            </w:pPr>
            <w:r>
              <w:t>Interdictions</w:t>
            </w:r>
          </w:p>
        </w:tc>
        <w:tc>
          <w:tcPr>
            <w:tcW w:w="6662" w:type="dxa"/>
            <w:tcBorders>
              <w:top w:val="single" w:sz="4" w:space="0" w:color="auto"/>
              <w:left w:val="single" w:sz="4" w:space="0" w:color="auto"/>
              <w:bottom w:val="single" w:sz="4" w:space="0" w:color="auto"/>
              <w:right w:val="single" w:sz="4" w:space="0" w:color="auto"/>
            </w:tcBorders>
            <w:hideMark/>
          </w:tcPr>
          <w:p w14:paraId="796360F7" w14:textId="77777777" w:rsidR="00A6532B" w:rsidRDefault="00A6532B" w:rsidP="006F0443">
            <w:pPr>
              <w:spacing w:line="276" w:lineRule="auto"/>
              <w:jc w:val="left"/>
            </w:pPr>
            <w:r>
              <w:t>- Produits plastiques à usage unique (gobelets, pailles, sachets d’eau...)</w:t>
            </w:r>
          </w:p>
          <w:p w14:paraId="3D9E85AF" w14:textId="1DD46C09" w:rsidR="00A6532B" w:rsidRDefault="00A6532B" w:rsidP="006F0443">
            <w:pPr>
              <w:spacing w:line="276" w:lineRule="auto"/>
              <w:jc w:val="left"/>
            </w:pPr>
            <w:r>
              <w:t>- Sacs plastiques de caisse (même biodégradables)</w:t>
            </w:r>
          </w:p>
        </w:tc>
      </w:tr>
      <w:tr w:rsidR="00A6532B" w14:paraId="5BF5E621"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6A074555" w14:textId="590343DC" w:rsidR="00A6532B" w:rsidRDefault="00A6532B" w:rsidP="006F0443">
            <w:pPr>
              <w:spacing w:line="276" w:lineRule="auto"/>
              <w:jc w:val="left"/>
            </w:pPr>
            <w:r>
              <w:t>Exceptions</w:t>
            </w:r>
          </w:p>
        </w:tc>
        <w:tc>
          <w:tcPr>
            <w:tcW w:w="6662" w:type="dxa"/>
            <w:tcBorders>
              <w:top w:val="single" w:sz="4" w:space="0" w:color="auto"/>
              <w:left w:val="single" w:sz="4" w:space="0" w:color="auto"/>
              <w:bottom w:val="single" w:sz="4" w:space="0" w:color="auto"/>
              <w:right w:val="single" w:sz="4" w:space="0" w:color="auto"/>
            </w:tcBorders>
            <w:hideMark/>
          </w:tcPr>
          <w:p w14:paraId="33FBBFB2" w14:textId="15328F67" w:rsidR="00A6532B" w:rsidRDefault="00A6532B" w:rsidP="006F0443">
            <w:pPr>
              <w:spacing w:line="276" w:lineRule="auto"/>
              <w:jc w:val="left"/>
            </w:pPr>
            <w:r>
              <w:t>Sacs pour denrées alimentaires (autorisation préalable)</w:t>
            </w:r>
          </w:p>
        </w:tc>
      </w:tr>
      <w:tr w:rsidR="00A6532B" w14:paraId="2D5079FF"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038A715C" w14:textId="4E0033A6" w:rsidR="00A6532B" w:rsidRDefault="00A6532B" w:rsidP="006F0443">
            <w:pPr>
              <w:spacing w:line="276" w:lineRule="auto"/>
              <w:jc w:val="left"/>
            </w:pPr>
            <w:r>
              <w:t>Système de consigne</w:t>
            </w:r>
          </w:p>
        </w:tc>
        <w:tc>
          <w:tcPr>
            <w:tcW w:w="6662" w:type="dxa"/>
            <w:tcBorders>
              <w:top w:val="single" w:sz="4" w:space="0" w:color="auto"/>
              <w:left w:val="single" w:sz="4" w:space="0" w:color="auto"/>
              <w:bottom w:val="single" w:sz="4" w:space="0" w:color="auto"/>
              <w:right w:val="single" w:sz="4" w:space="0" w:color="auto"/>
            </w:tcBorders>
            <w:hideMark/>
          </w:tcPr>
          <w:p w14:paraId="712B8314" w14:textId="091EC8B4" w:rsidR="00A6532B" w:rsidRDefault="00A6532B" w:rsidP="006F0443">
            <w:pPr>
              <w:spacing w:line="276" w:lineRule="auto"/>
              <w:jc w:val="left"/>
            </w:pPr>
            <w:r>
              <w:t>Obligation pour les producteurs de récupérer les bouteilles plastiques mises sur le marché</w:t>
            </w:r>
          </w:p>
        </w:tc>
      </w:tr>
      <w:tr w:rsidR="00A6532B" w14:paraId="5C3548C8"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0364FC7D" w14:textId="59F584DD" w:rsidR="00A6532B" w:rsidRDefault="00A6532B" w:rsidP="006F0443">
            <w:pPr>
              <w:spacing w:line="276" w:lineRule="auto"/>
              <w:jc w:val="left"/>
            </w:pPr>
            <w:r>
              <w:t>Responsabilité des producteurs</w:t>
            </w:r>
          </w:p>
        </w:tc>
        <w:tc>
          <w:tcPr>
            <w:tcW w:w="6662" w:type="dxa"/>
            <w:tcBorders>
              <w:top w:val="single" w:sz="4" w:space="0" w:color="auto"/>
              <w:left w:val="single" w:sz="4" w:space="0" w:color="auto"/>
              <w:bottom w:val="single" w:sz="4" w:space="0" w:color="auto"/>
              <w:right w:val="single" w:sz="4" w:space="0" w:color="auto"/>
            </w:tcBorders>
            <w:hideMark/>
          </w:tcPr>
          <w:p w14:paraId="5436FA83" w14:textId="7D066905" w:rsidR="00A6532B" w:rsidRDefault="00A6532B" w:rsidP="006F0443">
            <w:pPr>
              <w:spacing w:line="276" w:lineRule="auto"/>
              <w:jc w:val="left"/>
            </w:pPr>
            <w:r>
              <w:t>Mise en place obligatoire d’un programme individuel ou adhésion à un éco-organisme agréé</w:t>
            </w:r>
          </w:p>
        </w:tc>
      </w:tr>
      <w:tr w:rsidR="00A6532B" w14:paraId="74E4422D"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03360EA8" w14:textId="2D4D4262" w:rsidR="00A6532B" w:rsidRDefault="00A6532B" w:rsidP="006F0443">
            <w:pPr>
              <w:spacing w:line="276" w:lineRule="auto"/>
              <w:jc w:val="left"/>
            </w:pPr>
            <w:r>
              <w:t>Prévention et recyclage</w:t>
            </w:r>
          </w:p>
        </w:tc>
        <w:tc>
          <w:tcPr>
            <w:tcW w:w="6662" w:type="dxa"/>
            <w:tcBorders>
              <w:top w:val="single" w:sz="4" w:space="0" w:color="auto"/>
              <w:left w:val="single" w:sz="4" w:space="0" w:color="auto"/>
              <w:bottom w:val="single" w:sz="4" w:space="0" w:color="auto"/>
              <w:right w:val="single" w:sz="4" w:space="0" w:color="auto"/>
            </w:tcBorders>
            <w:hideMark/>
          </w:tcPr>
          <w:p w14:paraId="710D2D27" w14:textId="77777777" w:rsidR="007B0A7D" w:rsidRDefault="00A6532B" w:rsidP="006F0443">
            <w:pPr>
              <w:spacing w:line="276" w:lineRule="auto"/>
              <w:jc w:val="left"/>
            </w:pPr>
            <w:r>
              <w:t xml:space="preserve">- </w:t>
            </w:r>
            <w:r w:rsidR="007B0A7D">
              <w:t xml:space="preserve">Marquage obligatoire des produits plastiques </w:t>
            </w:r>
          </w:p>
          <w:p w14:paraId="4BDCE905" w14:textId="65CA6CFA" w:rsidR="00A6532B" w:rsidRDefault="007B0A7D" w:rsidP="006F0443">
            <w:pPr>
              <w:spacing w:line="276" w:lineRule="auto"/>
              <w:jc w:val="left"/>
            </w:pPr>
            <w:r>
              <w:t xml:space="preserve">- </w:t>
            </w:r>
            <w:r w:rsidR="00A6532B">
              <w:t xml:space="preserve">Intégration de plastique recyclé </w:t>
            </w:r>
            <w:r w:rsidR="00A6532B">
              <w:br/>
              <w:t>- Prix plancher pour les déchets collectés</w:t>
            </w:r>
          </w:p>
        </w:tc>
      </w:tr>
      <w:tr w:rsidR="00A6532B" w14:paraId="4D816AEB"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73CBB5A0" w14:textId="65F58F1C" w:rsidR="00A6532B" w:rsidRDefault="00A6532B" w:rsidP="006F0443">
            <w:pPr>
              <w:spacing w:line="276" w:lineRule="auto"/>
              <w:jc w:val="left"/>
            </w:pPr>
            <w:r>
              <w:t>Import/Export de déchets</w:t>
            </w:r>
          </w:p>
        </w:tc>
        <w:tc>
          <w:tcPr>
            <w:tcW w:w="6662" w:type="dxa"/>
            <w:tcBorders>
              <w:top w:val="single" w:sz="4" w:space="0" w:color="auto"/>
              <w:left w:val="single" w:sz="4" w:space="0" w:color="auto"/>
              <w:bottom w:val="single" w:sz="4" w:space="0" w:color="auto"/>
              <w:right w:val="single" w:sz="4" w:space="0" w:color="auto"/>
            </w:tcBorders>
            <w:hideMark/>
          </w:tcPr>
          <w:p w14:paraId="51184CF1" w14:textId="4D197C82" w:rsidR="00A6532B" w:rsidRDefault="00A6532B" w:rsidP="006F0443">
            <w:pPr>
              <w:spacing w:line="276" w:lineRule="auto"/>
              <w:jc w:val="left"/>
            </w:pPr>
            <w:r>
              <w:t>- Importation interdite</w:t>
            </w:r>
          </w:p>
          <w:p w14:paraId="6903AFF0" w14:textId="149EE863" w:rsidR="00A6532B" w:rsidRDefault="00A6532B" w:rsidP="006F0443">
            <w:pPr>
              <w:spacing w:line="276" w:lineRule="auto"/>
              <w:jc w:val="left"/>
            </w:pPr>
            <w:r>
              <w:t>- Exportation autorisée sous conditions</w:t>
            </w:r>
          </w:p>
        </w:tc>
      </w:tr>
      <w:tr w:rsidR="00C578DD" w14:paraId="110F4F1E" w14:textId="77777777" w:rsidTr="000A298F">
        <w:tc>
          <w:tcPr>
            <w:tcW w:w="2405" w:type="dxa"/>
            <w:tcBorders>
              <w:top w:val="single" w:sz="4" w:space="0" w:color="auto"/>
              <w:left w:val="single" w:sz="4" w:space="0" w:color="auto"/>
              <w:bottom w:val="single" w:sz="4" w:space="0" w:color="auto"/>
              <w:right w:val="single" w:sz="4" w:space="0" w:color="auto"/>
            </w:tcBorders>
          </w:tcPr>
          <w:p w14:paraId="463FA76E" w14:textId="392BB1DC" w:rsidR="00C578DD" w:rsidRDefault="00C578DD" w:rsidP="006F0443">
            <w:pPr>
              <w:spacing w:line="276" w:lineRule="auto"/>
              <w:jc w:val="left"/>
            </w:pPr>
            <w:r>
              <w:t>Consommateurs</w:t>
            </w:r>
          </w:p>
        </w:tc>
        <w:tc>
          <w:tcPr>
            <w:tcW w:w="6662" w:type="dxa"/>
            <w:tcBorders>
              <w:top w:val="single" w:sz="4" w:space="0" w:color="auto"/>
              <w:left w:val="single" w:sz="4" w:space="0" w:color="auto"/>
              <w:bottom w:val="single" w:sz="4" w:space="0" w:color="auto"/>
              <w:right w:val="single" w:sz="4" w:space="0" w:color="auto"/>
            </w:tcBorders>
          </w:tcPr>
          <w:p w14:paraId="13071077" w14:textId="1202F3D5" w:rsidR="00C578DD" w:rsidRDefault="00C578DD" w:rsidP="006F0443">
            <w:pPr>
              <w:spacing w:line="276" w:lineRule="auto"/>
              <w:jc w:val="left"/>
            </w:pPr>
            <w:r>
              <w:t>Dépôt des déchets dans des points de collecte</w:t>
            </w:r>
          </w:p>
        </w:tc>
      </w:tr>
      <w:tr w:rsidR="00A6532B" w14:paraId="650B7A77"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78EFA650" w14:textId="23D58DE8" w:rsidR="00A6532B" w:rsidRDefault="00A6532B" w:rsidP="006F0443">
            <w:pPr>
              <w:spacing w:line="276" w:lineRule="auto"/>
              <w:jc w:val="left"/>
            </w:pPr>
            <w:r>
              <w:t>Dispositions fiscales</w:t>
            </w:r>
          </w:p>
        </w:tc>
        <w:tc>
          <w:tcPr>
            <w:tcW w:w="6662" w:type="dxa"/>
            <w:tcBorders>
              <w:top w:val="single" w:sz="4" w:space="0" w:color="auto"/>
              <w:left w:val="single" w:sz="4" w:space="0" w:color="auto"/>
              <w:bottom w:val="single" w:sz="4" w:space="0" w:color="auto"/>
              <w:right w:val="single" w:sz="4" w:space="0" w:color="auto"/>
            </w:tcBorders>
            <w:hideMark/>
          </w:tcPr>
          <w:p w14:paraId="1CCC4F50" w14:textId="285A4B72" w:rsidR="00A6532B" w:rsidRDefault="00A6532B" w:rsidP="006F0443">
            <w:pPr>
              <w:spacing w:line="276" w:lineRule="auto"/>
              <w:jc w:val="left"/>
            </w:pPr>
            <w:r>
              <w:t>Taxe sur les plastiques non recyclables</w:t>
            </w:r>
          </w:p>
        </w:tc>
      </w:tr>
      <w:tr w:rsidR="00A6532B" w14:paraId="291FDB58"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04660F3C" w14:textId="29E668BD" w:rsidR="00A6532B" w:rsidRDefault="00A6532B" w:rsidP="006F0443">
            <w:pPr>
              <w:spacing w:line="276" w:lineRule="auto"/>
              <w:jc w:val="left"/>
            </w:pPr>
            <w:r>
              <w:t>Saisies</w:t>
            </w:r>
          </w:p>
        </w:tc>
        <w:tc>
          <w:tcPr>
            <w:tcW w:w="6662" w:type="dxa"/>
            <w:tcBorders>
              <w:top w:val="single" w:sz="4" w:space="0" w:color="auto"/>
              <w:left w:val="single" w:sz="4" w:space="0" w:color="auto"/>
              <w:bottom w:val="single" w:sz="4" w:space="0" w:color="auto"/>
              <w:right w:val="single" w:sz="4" w:space="0" w:color="auto"/>
            </w:tcBorders>
            <w:hideMark/>
          </w:tcPr>
          <w:p w14:paraId="5A6328C4" w14:textId="2B016894" w:rsidR="00A6532B" w:rsidRDefault="00A6532B" w:rsidP="006F0443">
            <w:pPr>
              <w:spacing w:line="276" w:lineRule="auto"/>
              <w:jc w:val="left"/>
            </w:pPr>
            <w:r>
              <w:t>Produits interdits saisis par les agents de contrôle</w:t>
            </w:r>
          </w:p>
        </w:tc>
      </w:tr>
      <w:tr w:rsidR="00A6532B" w14:paraId="184F8FFD"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462E8746" w14:textId="15034AEA" w:rsidR="00A6532B" w:rsidRDefault="00A6532B" w:rsidP="006F0443">
            <w:pPr>
              <w:spacing w:line="276" w:lineRule="auto"/>
              <w:jc w:val="left"/>
            </w:pPr>
            <w:r>
              <w:t>Sanctions</w:t>
            </w:r>
          </w:p>
        </w:tc>
        <w:tc>
          <w:tcPr>
            <w:tcW w:w="6662" w:type="dxa"/>
            <w:tcBorders>
              <w:top w:val="single" w:sz="4" w:space="0" w:color="auto"/>
              <w:left w:val="single" w:sz="4" w:space="0" w:color="auto"/>
              <w:bottom w:val="single" w:sz="4" w:space="0" w:color="auto"/>
              <w:right w:val="single" w:sz="4" w:space="0" w:color="auto"/>
            </w:tcBorders>
            <w:hideMark/>
          </w:tcPr>
          <w:p w14:paraId="02086D23" w14:textId="54D6BAF0" w:rsidR="00A6532B" w:rsidRDefault="00A6532B" w:rsidP="006F0443">
            <w:pPr>
              <w:spacing w:line="276" w:lineRule="auto"/>
              <w:jc w:val="left"/>
            </w:pPr>
            <w:r>
              <w:t>Jusqu’à 5 ans de prison et 100M CFA selon l’infraction</w:t>
            </w:r>
          </w:p>
        </w:tc>
      </w:tr>
      <w:tr w:rsidR="00A6532B" w14:paraId="5062C0D5" w14:textId="77777777" w:rsidTr="000A298F">
        <w:tc>
          <w:tcPr>
            <w:tcW w:w="2405" w:type="dxa"/>
            <w:tcBorders>
              <w:top w:val="single" w:sz="4" w:space="0" w:color="auto"/>
              <w:left w:val="single" w:sz="4" w:space="0" w:color="auto"/>
              <w:bottom w:val="single" w:sz="4" w:space="0" w:color="auto"/>
              <w:right w:val="single" w:sz="4" w:space="0" w:color="auto"/>
            </w:tcBorders>
            <w:hideMark/>
          </w:tcPr>
          <w:p w14:paraId="3F53A033" w14:textId="5E5F46F8" w:rsidR="00A6532B" w:rsidRDefault="00A6532B" w:rsidP="006F0443">
            <w:pPr>
              <w:spacing w:line="276" w:lineRule="auto"/>
              <w:jc w:val="left"/>
            </w:pPr>
            <w:r>
              <w:t>Entrée en vigueur</w:t>
            </w:r>
          </w:p>
        </w:tc>
        <w:tc>
          <w:tcPr>
            <w:tcW w:w="6662" w:type="dxa"/>
            <w:tcBorders>
              <w:top w:val="single" w:sz="4" w:space="0" w:color="auto"/>
              <w:left w:val="single" w:sz="4" w:space="0" w:color="auto"/>
              <w:bottom w:val="single" w:sz="4" w:space="0" w:color="auto"/>
              <w:right w:val="single" w:sz="4" w:space="0" w:color="auto"/>
            </w:tcBorders>
            <w:hideMark/>
          </w:tcPr>
          <w:p w14:paraId="0635935B" w14:textId="7015CE07" w:rsidR="00A6532B" w:rsidRDefault="00A6532B" w:rsidP="006F0443">
            <w:pPr>
              <w:spacing w:line="276" w:lineRule="auto"/>
              <w:jc w:val="left"/>
            </w:pPr>
            <w:r>
              <w:t>Trois mois après sa publication au Journal officiel</w:t>
            </w:r>
          </w:p>
        </w:tc>
      </w:tr>
    </w:tbl>
    <w:p w14:paraId="7B3E19CB" w14:textId="77777777" w:rsidR="00171AA5" w:rsidRPr="009144D7" w:rsidRDefault="00171AA5" w:rsidP="006F0443">
      <w:pPr>
        <w:spacing w:line="276" w:lineRule="auto"/>
        <w:rPr>
          <w:szCs w:val="22"/>
        </w:rPr>
      </w:pPr>
    </w:p>
    <w:p w14:paraId="0DC3F7C5" w14:textId="77777777" w:rsidR="0037346E" w:rsidRPr="009144D7" w:rsidRDefault="0037346E" w:rsidP="006F0443">
      <w:pPr>
        <w:spacing w:after="160" w:line="276" w:lineRule="auto"/>
        <w:rPr>
          <w:rFonts w:eastAsiaTheme="majorEastAsia" w:cstheme="majorBidi"/>
          <w:szCs w:val="22"/>
        </w:rPr>
      </w:pPr>
      <w:r w:rsidRPr="009144D7">
        <w:rPr>
          <w:szCs w:val="22"/>
        </w:rPr>
        <w:br w:type="page"/>
      </w:r>
    </w:p>
    <w:p w14:paraId="2F43C186" w14:textId="49CB0D24" w:rsidR="00284C54" w:rsidRPr="00126164" w:rsidRDefault="00284C54" w:rsidP="006F0443">
      <w:pPr>
        <w:pStyle w:val="Titre1"/>
        <w:spacing w:line="276" w:lineRule="auto"/>
        <w:rPr>
          <w:bCs/>
          <w:sz w:val="28"/>
          <w:szCs w:val="28"/>
        </w:rPr>
      </w:pPr>
      <w:bookmarkStart w:id="35" w:name="_Toc203095306"/>
      <w:r w:rsidRPr="00126164">
        <w:rPr>
          <w:bCs/>
          <w:sz w:val="28"/>
          <w:szCs w:val="28"/>
        </w:rPr>
        <w:lastRenderedPageBreak/>
        <w:t>P</w:t>
      </w:r>
      <w:r w:rsidR="00A33F83" w:rsidRPr="00126164">
        <w:rPr>
          <w:bCs/>
          <w:sz w:val="28"/>
          <w:szCs w:val="28"/>
        </w:rPr>
        <w:t>artie</w:t>
      </w:r>
      <w:r w:rsidRPr="00126164">
        <w:rPr>
          <w:bCs/>
          <w:sz w:val="28"/>
          <w:szCs w:val="28"/>
        </w:rPr>
        <w:t xml:space="preserve"> 2 : </w:t>
      </w:r>
      <w:r w:rsidR="00A33F83" w:rsidRPr="00126164">
        <w:rPr>
          <w:bCs/>
          <w:sz w:val="28"/>
          <w:szCs w:val="28"/>
        </w:rPr>
        <w:t>Méthodologie</w:t>
      </w:r>
      <w:bookmarkEnd w:id="35"/>
    </w:p>
    <w:p w14:paraId="06531682" w14:textId="6D2866F5" w:rsidR="00905BD0" w:rsidRPr="00944590" w:rsidRDefault="00E53A94" w:rsidP="006F0443">
      <w:pPr>
        <w:pStyle w:val="Titre2"/>
        <w:numPr>
          <w:ilvl w:val="0"/>
          <w:numId w:val="41"/>
        </w:numPr>
        <w:spacing w:line="276" w:lineRule="auto"/>
        <w:rPr>
          <w:bCs/>
          <w:color w:val="153D63" w:themeColor="text2" w:themeTint="E6"/>
          <w:szCs w:val="28"/>
        </w:rPr>
      </w:pPr>
      <w:bookmarkStart w:id="36" w:name="_Toc203095307"/>
      <w:r w:rsidRPr="00126164">
        <w:rPr>
          <w:bCs/>
          <w:color w:val="153D63" w:themeColor="text2" w:themeTint="E6"/>
          <w:szCs w:val="28"/>
        </w:rPr>
        <w:t>Développement de la méthodologie</w:t>
      </w:r>
      <w:bookmarkEnd w:id="36"/>
    </w:p>
    <w:p w14:paraId="467F8F4E" w14:textId="3F2E2D7D" w:rsidR="00905BD0" w:rsidRPr="00C74982" w:rsidRDefault="00905BD0" w:rsidP="006F0443">
      <w:pPr>
        <w:spacing w:line="276" w:lineRule="auto"/>
        <w:rPr>
          <w:szCs w:val="22"/>
        </w:rPr>
      </w:pPr>
      <w:r w:rsidRPr="00C74982">
        <w:rPr>
          <w:szCs w:val="22"/>
        </w:rPr>
        <w:t>Ce mémoire adopte une stratégie d’étude de cas comparative</w:t>
      </w:r>
      <w:r w:rsidR="005577DB" w:rsidRPr="00C74982">
        <w:rPr>
          <w:szCs w:val="22"/>
        </w:rPr>
        <w:t xml:space="preserve"> qui est</w:t>
      </w:r>
      <w:r w:rsidRPr="00C74982">
        <w:rPr>
          <w:szCs w:val="22"/>
        </w:rPr>
        <w:t xml:space="preserve"> centrée sur un cas principal (le Sénégal) et enrichie par trois cas de comparaison (le Rwanda, le Kenya et l’Afrique du Sud). Cette approche a été choisie car elle permet d’analyser les difficultés rencontrées par le Sénégal </w:t>
      </w:r>
      <w:r w:rsidR="005577DB" w:rsidRPr="00C74982">
        <w:rPr>
          <w:szCs w:val="22"/>
        </w:rPr>
        <w:t>lors de l’</w:t>
      </w:r>
      <w:r w:rsidRPr="00C74982">
        <w:rPr>
          <w:szCs w:val="22"/>
        </w:rPr>
        <w:t>application de sa loi plastique de 2020 tout en identifiant</w:t>
      </w:r>
      <w:r w:rsidR="005577DB" w:rsidRPr="00C74982">
        <w:rPr>
          <w:szCs w:val="22"/>
        </w:rPr>
        <w:t xml:space="preserve"> </w:t>
      </w:r>
      <w:r w:rsidRPr="00C74982">
        <w:rPr>
          <w:szCs w:val="22"/>
        </w:rPr>
        <w:t>par comparaison</w:t>
      </w:r>
      <w:r w:rsidR="005577DB" w:rsidRPr="00C74982">
        <w:rPr>
          <w:szCs w:val="22"/>
        </w:rPr>
        <w:t xml:space="preserve"> </w:t>
      </w:r>
      <w:r w:rsidRPr="00C74982">
        <w:rPr>
          <w:szCs w:val="22"/>
        </w:rPr>
        <w:t xml:space="preserve">des leviers d’action </w:t>
      </w:r>
      <w:r w:rsidR="005577DB" w:rsidRPr="00C74982">
        <w:rPr>
          <w:szCs w:val="22"/>
        </w:rPr>
        <w:t xml:space="preserve">qui ont été </w:t>
      </w:r>
      <w:r w:rsidRPr="00C74982">
        <w:rPr>
          <w:szCs w:val="22"/>
        </w:rPr>
        <w:t xml:space="preserve">mis en œuvre avec succès dans d’autres pays africains confrontés à des contextes similaires. </w:t>
      </w:r>
      <w:r w:rsidR="004A1546" w:rsidRPr="00C74982">
        <w:rPr>
          <w:szCs w:val="22"/>
        </w:rPr>
        <w:t>L’utilisation de l’</w:t>
      </w:r>
      <w:r w:rsidRPr="00C74982">
        <w:rPr>
          <w:szCs w:val="22"/>
        </w:rPr>
        <w:t xml:space="preserve">étude de cas comparative est </w:t>
      </w:r>
      <w:r w:rsidR="004A1546" w:rsidRPr="00C74982">
        <w:rPr>
          <w:szCs w:val="22"/>
        </w:rPr>
        <w:t>très</w:t>
      </w:r>
      <w:r w:rsidRPr="00C74982">
        <w:rPr>
          <w:szCs w:val="22"/>
        </w:rPr>
        <w:t xml:space="preserve"> pertinent</w:t>
      </w:r>
      <w:r w:rsidR="004A1546" w:rsidRPr="00C74982">
        <w:rPr>
          <w:szCs w:val="22"/>
        </w:rPr>
        <w:t>e</w:t>
      </w:r>
      <w:r w:rsidRPr="00C74982">
        <w:rPr>
          <w:szCs w:val="22"/>
        </w:rPr>
        <w:t xml:space="preserve"> dans ce type de recherche </w:t>
      </w:r>
      <w:r w:rsidR="005577DB" w:rsidRPr="00C74982">
        <w:rPr>
          <w:szCs w:val="22"/>
        </w:rPr>
        <w:t xml:space="preserve">puisque </w:t>
      </w:r>
      <w:r w:rsidRPr="00C74982">
        <w:rPr>
          <w:szCs w:val="22"/>
        </w:rPr>
        <w:t>l’objectif est à la fois compréhensif (analyser une situation donnée) et pr</w:t>
      </w:r>
      <w:r w:rsidR="00474DF8">
        <w:rPr>
          <w:szCs w:val="22"/>
        </w:rPr>
        <w:t>o</w:t>
      </w:r>
      <w:r w:rsidRPr="00C74982">
        <w:rPr>
          <w:szCs w:val="22"/>
        </w:rPr>
        <w:t>positif (dégager des pistes concrètes d’amélioration).</w:t>
      </w:r>
    </w:p>
    <w:p w14:paraId="01274D6D" w14:textId="77777777" w:rsidR="00944590" w:rsidRPr="00C74982" w:rsidRDefault="00944590" w:rsidP="006F0443">
      <w:pPr>
        <w:spacing w:line="276" w:lineRule="auto"/>
        <w:rPr>
          <w:szCs w:val="22"/>
        </w:rPr>
      </w:pPr>
    </w:p>
    <w:p w14:paraId="26A98352" w14:textId="47E561E9" w:rsidR="00905BD0" w:rsidRPr="00C74982" w:rsidRDefault="00905BD0" w:rsidP="006F0443">
      <w:pPr>
        <w:spacing w:line="276" w:lineRule="auto"/>
        <w:rPr>
          <w:szCs w:val="22"/>
        </w:rPr>
      </w:pPr>
      <w:r w:rsidRPr="00C74982">
        <w:rPr>
          <w:szCs w:val="22"/>
        </w:rPr>
        <w:t xml:space="preserve">Robert Yin (2014), </w:t>
      </w:r>
      <w:r w:rsidR="00B3124A" w:rsidRPr="00C74982">
        <w:rPr>
          <w:szCs w:val="22"/>
        </w:rPr>
        <w:t xml:space="preserve">un </w:t>
      </w:r>
      <w:r w:rsidRPr="00C74982">
        <w:rPr>
          <w:szCs w:val="22"/>
        </w:rPr>
        <w:t>spécialiste de la méthodologie des études de cas, souligne que ce type d’approche est recommandé lorsqu’on souhaite comprendre un phénomène complexe dans son environnement réel</w:t>
      </w:r>
      <w:r w:rsidR="009F5624" w:rsidRPr="00C74982">
        <w:rPr>
          <w:szCs w:val="22"/>
        </w:rPr>
        <w:t xml:space="preserve"> et </w:t>
      </w:r>
      <w:r w:rsidR="004A1546" w:rsidRPr="00C74982">
        <w:rPr>
          <w:szCs w:val="22"/>
        </w:rPr>
        <w:t>plus particulièrement</w:t>
      </w:r>
      <w:r w:rsidR="00F33A99" w:rsidRPr="00C74982">
        <w:rPr>
          <w:szCs w:val="22"/>
        </w:rPr>
        <w:t xml:space="preserve"> lorsque le phénomène ne peut pas être étudié indépendamment de son contexte</w:t>
      </w:r>
      <w:r w:rsidR="004A1546" w:rsidRPr="00C74982">
        <w:rPr>
          <w:szCs w:val="22"/>
        </w:rPr>
        <w:t>,</w:t>
      </w:r>
      <w:r w:rsidR="00F33A99" w:rsidRPr="00C74982">
        <w:rPr>
          <w:szCs w:val="22"/>
        </w:rPr>
        <w:t xml:space="preserve"> </w:t>
      </w:r>
      <w:r w:rsidRPr="00C74982">
        <w:rPr>
          <w:szCs w:val="22"/>
        </w:rPr>
        <w:t xml:space="preserve">ce qui est le cas ici avec les politiques de gestion des déchets plastiques. L’étude de cas comparative permet </w:t>
      </w:r>
      <w:r w:rsidR="004A1546" w:rsidRPr="00C74982">
        <w:rPr>
          <w:szCs w:val="22"/>
        </w:rPr>
        <w:t>donc</w:t>
      </w:r>
      <w:r w:rsidRPr="00C74982">
        <w:rPr>
          <w:szCs w:val="22"/>
        </w:rPr>
        <w:t xml:space="preserve"> de confronter les trajectoires de différents pays pour mieux cerner les facteurs qui favorisent ou freinent l’efficacité d’une politique publique.</w:t>
      </w:r>
    </w:p>
    <w:p w14:paraId="6B5F8E69" w14:textId="77777777" w:rsidR="00944590" w:rsidRPr="00C74982" w:rsidRDefault="00944590" w:rsidP="006F0443">
      <w:pPr>
        <w:spacing w:line="276" w:lineRule="auto"/>
        <w:rPr>
          <w:szCs w:val="22"/>
        </w:rPr>
      </w:pPr>
    </w:p>
    <w:p w14:paraId="0A355785" w14:textId="5BBE998A" w:rsidR="00944590" w:rsidRPr="00C74982" w:rsidRDefault="00905BD0" w:rsidP="006F0443">
      <w:pPr>
        <w:spacing w:line="276" w:lineRule="auto"/>
        <w:rPr>
          <w:szCs w:val="22"/>
        </w:rPr>
      </w:pPr>
      <w:r w:rsidRPr="00C74982">
        <w:rPr>
          <w:szCs w:val="22"/>
        </w:rPr>
        <w:t>Cette méthode s’inspire également de l’approche développée par Bartlett et Vavrus (2017)</w:t>
      </w:r>
      <w:r w:rsidR="004C14B1" w:rsidRPr="00C74982">
        <w:rPr>
          <w:szCs w:val="22"/>
        </w:rPr>
        <w:t xml:space="preserve"> </w:t>
      </w:r>
      <w:r w:rsidRPr="00C74982">
        <w:rPr>
          <w:szCs w:val="22"/>
        </w:rPr>
        <w:t>qui proposent</w:t>
      </w:r>
      <w:r w:rsidR="00003D24" w:rsidRPr="00C74982">
        <w:rPr>
          <w:szCs w:val="22"/>
        </w:rPr>
        <w:t xml:space="preserve"> </w:t>
      </w:r>
      <w:r w:rsidR="00C74982" w:rsidRPr="00C74982">
        <w:rPr>
          <w:szCs w:val="22"/>
        </w:rPr>
        <w:t>une</w:t>
      </w:r>
      <w:r w:rsidRPr="00C74982">
        <w:rPr>
          <w:szCs w:val="22"/>
        </w:rPr>
        <w:t xml:space="preserve"> stratégie </w:t>
      </w:r>
      <w:r w:rsidR="00C74982" w:rsidRPr="00C74982">
        <w:rPr>
          <w:szCs w:val="22"/>
        </w:rPr>
        <w:t xml:space="preserve">qui </w:t>
      </w:r>
      <w:r w:rsidRPr="00C74982">
        <w:rPr>
          <w:szCs w:val="22"/>
        </w:rPr>
        <w:t>est particulièrement adaptée pour analyser des politiques publiques dans des contextes interculturels et interdépendants</w:t>
      </w:r>
      <w:r w:rsidR="00944590" w:rsidRPr="00C74982">
        <w:rPr>
          <w:szCs w:val="22"/>
        </w:rPr>
        <w:t xml:space="preserve">. Celle-ci combine </w:t>
      </w:r>
      <w:r w:rsidRPr="00C74982">
        <w:rPr>
          <w:szCs w:val="22"/>
        </w:rPr>
        <w:t xml:space="preserve">une lecture horizontale </w:t>
      </w:r>
      <w:r w:rsidR="00944590" w:rsidRPr="00C74982">
        <w:rPr>
          <w:szCs w:val="22"/>
        </w:rPr>
        <w:t xml:space="preserve">puisqu’elle compare les différents </w:t>
      </w:r>
      <w:r w:rsidRPr="00C74982">
        <w:rPr>
          <w:szCs w:val="22"/>
        </w:rPr>
        <w:t>pays</w:t>
      </w:r>
      <w:r w:rsidR="00944590" w:rsidRPr="00C74982">
        <w:rPr>
          <w:szCs w:val="22"/>
        </w:rPr>
        <w:t xml:space="preserve"> entre eux, une lecture</w:t>
      </w:r>
      <w:r w:rsidRPr="00C74982">
        <w:rPr>
          <w:szCs w:val="22"/>
        </w:rPr>
        <w:t xml:space="preserve"> verticale </w:t>
      </w:r>
      <w:r w:rsidR="00944590" w:rsidRPr="00C74982">
        <w:rPr>
          <w:szCs w:val="22"/>
        </w:rPr>
        <w:t xml:space="preserve">qui examine les liens entre les niveaux nationaux et les pratiques locales </w:t>
      </w:r>
      <w:r w:rsidRPr="00C74982">
        <w:rPr>
          <w:szCs w:val="22"/>
        </w:rPr>
        <w:t xml:space="preserve">et </w:t>
      </w:r>
      <w:r w:rsidR="00944590" w:rsidRPr="00C74982">
        <w:rPr>
          <w:szCs w:val="22"/>
        </w:rPr>
        <w:t xml:space="preserve">finalement </w:t>
      </w:r>
      <w:r w:rsidR="00474DF8">
        <w:rPr>
          <w:szCs w:val="22"/>
        </w:rPr>
        <w:t xml:space="preserve">une lecture </w:t>
      </w:r>
      <w:r w:rsidRPr="00C74982">
        <w:rPr>
          <w:szCs w:val="22"/>
        </w:rPr>
        <w:t xml:space="preserve">transversale </w:t>
      </w:r>
      <w:r w:rsidR="00944590" w:rsidRPr="00C74982">
        <w:rPr>
          <w:szCs w:val="22"/>
        </w:rPr>
        <w:t>qui pren</w:t>
      </w:r>
      <w:r w:rsidR="00474DF8">
        <w:rPr>
          <w:szCs w:val="22"/>
        </w:rPr>
        <w:t>d</w:t>
      </w:r>
      <w:r w:rsidR="00944590" w:rsidRPr="00C74982">
        <w:rPr>
          <w:szCs w:val="22"/>
        </w:rPr>
        <w:t xml:space="preserve"> en compte les influences historiques, économiques ou sociales propres à chaque pays.</w:t>
      </w:r>
    </w:p>
    <w:p w14:paraId="41235208" w14:textId="77777777" w:rsidR="00944590" w:rsidRPr="00C74982" w:rsidRDefault="00944590" w:rsidP="006F0443">
      <w:pPr>
        <w:spacing w:line="276" w:lineRule="auto"/>
        <w:rPr>
          <w:szCs w:val="22"/>
        </w:rPr>
      </w:pPr>
    </w:p>
    <w:p w14:paraId="410220C3" w14:textId="3E4AE7CA" w:rsidR="00944590" w:rsidRPr="00C74982" w:rsidRDefault="00944590" w:rsidP="006F0443">
      <w:pPr>
        <w:spacing w:line="276" w:lineRule="auto"/>
        <w:rPr>
          <w:szCs w:val="22"/>
        </w:rPr>
      </w:pPr>
      <w:r w:rsidRPr="00C74982">
        <w:rPr>
          <w:szCs w:val="22"/>
        </w:rPr>
        <w:t xml:space="preserve">Ce cadre permet d’expliquer les différences de résultats entre les pays mais surtout de repérer des éléments d’apprentissage transférables au cas principal étudié </w:t>
      </w:r>
      <w:r w:rsidR="00C74982" w:rsidRPr="00C74982">
        <w:rPr>
          <w:szCs w:val="22"/>
        </w:rPr>
        <w:t>(</w:t>
      </w:r>
      <w:r w:rsidRPr="00C74982">
        <w:rPr>
          <w:szCs w:val="22"/>
        </w:rPr>
        <w:t>le Sénégal</w:t>
      </w:r>
      <w:r w:rsidR="00C74982" w:rsidRPr="00C74982">
        <w:rPr>
          <w:szCs w:val="22"/>
        </w:rPr>
        <w:t>)</w:t>
      </w:r>
      <w:r w:rsidRPr="00C74982">
        <w:rPr>
          <w:szCs w:val="22"/>
        </w:rPr>
        <w:t xml:space="preserve"> tout en tenant compte de ses spécificités. Il s’agit ainsi d’adapter les bonnes pratiques et non </w:t>
      </w:r>
      <w:r w:rsidR="00C74982" w:rsidRPr="00C74982">
        <w:rPr>
          <w:szCs w:val="22"/>
        </w:rPr>
        <w:t>des</w:t>
      </w:r>
      <w:r w:rsidRPr="00C74982">
        <w:rPr>
          <w:szCs w:val="22"/>
        </w:rPr>
        <w:t xml:space="preserve"> </w:t>
      </w:r>
      <w:r w:rsidR="00C74982" w:rsidRPr="00C74982">
        <w:rPr>
          <w:szCs w:val="22"/>
        </w:rPr>
        <w:t>copier-coller simplement</w:t>
      </w:r>
      <w:r w:rsidRPr="00C74982">
        <w:rPr>
          <w:szCs w:val="22"/>
        </w:rPr>
        <w:t>.</w:t>
      </w:r>
    </w:p>
    <w:p w14:paraId="6236D8E5" w14:textId="77777777" w:rsidR="00905BD0" w:rsidRDefault="00905BD0" w:rsidP="006F0443">
      <w:pPr>
        <w:spacing w:line="276" w:lineRule="auto"/>
        <w:rPr>
          <w:szCs w:val="22"/>
        </w:rPr>
      </w:pPr>
    </w:p>
    <w:p w14:paraId="5FD36AB2" w14:textId="300A008A" w:rsidR="00CC2E1A" w:rsidRPr="009144D7" w:rsidRDefault="0003290D" w:rsidP="006F0443">
      <w:pPr>
        <w:spacing w:line="276" w:lineRule="auto"/>
        <w:rPr>
          <w:szCs w:val="22"/>
        </w:rPr>
      </w:pPr>
      <w:r w:rsidRPr="009144D7">
        <w:rPr>
          <w:szCs w:val="22"/>
        </w:rPr>
        <w:t>Le</w:t>
      </w:r>
      <w:r w:rsidR="00493E05" w:rsidRPr="009144D7">
        <w:rPr>
          <w:szCs w:val="22"/>
        </w:rPr>
        <w:t xml:space="preserve"> </w:t>
      </w:r>
      <w:r w:rsidRPr="009144D7">
        <w:rPr>
          <w:szCs w:val="22"/>
        </w:rPr>
        <w:t>Rwanda, le Kenya et l’Afrique du Sud ont été choisi</w:t>
      </w:r>
      <w:r w:rsidR="000B5042">
        <w:rPr>
          <w:szCs w:val="22"/>
        </w:rPr>
        <w:t>s</w:t>
      </w:r>
      <w:r w:rsidRPr="009144D7">
        <w:rPr>
          <w:szCs w:val="22"/>
        </w:rPr>
        <w:t xml:space="preserve"> comme étude de cas puisqu’ils ont mis en œuvre des politiques ambitieuses et innovantes pour lutter contre la pollution plastique mais également puisque leur contexte socio-économique est assez similaire à celui du Sénégal. </w:t>
      </w:r>
      <w:r w:rsidR="002C66A5" w:rsidRPr="009144D7">
        <w:rPr>
          <w:szCs w:val="22"/>
        </w:rPr>
        <w:t xml:space="preserve">En effet, tout comme le Sénégal, les trois pays ont une forte présence du secteur informel, les villes se sont urbanisées rapidement ces dernières années et les défis environnementaux sont assez similaires. </w:t>
      </w:r>
      <w:r w:rsidR="00824803" w:rsidRPr="009144D7">
        <w:rPr>
          <w:szCs w:val="22"/>
        </w:rPr>
        <w:t xml:space="preserve">Le Rwanda se démarque par son interdiction stricte des plastiques à usage unique et l’efficacité de son application. Le Kenya, se distingue par </w:t>
      </w:r>
      <w:r w:rsidR="00525FEB" w:rsidRPr="009144D7">
        <w:rPr>
          <w:szCs w:val="22"/>
        </w:rPr>
        <w:t xml:space="preserve">une politique répressive et ses impacts bonds permettant de stimuler les efforts. L’Afrique du Sud est également un bon exemple puisqu’il a mis en place un système de responsabilité élargie du producteur qui permet d’impliquer les producteurs à prendre en compte la fin de vie de ses produits plastiques. </w:t>
      </w:r>
      <w:r w:rsidR="00F910CE" w:rsidRPr="009144D7">
        <w:rPr>
          <w:szCs w:val="22"/>
        </w:rPr>
        <w:t xml:space="preserve">Pour chacun de </w:t>
      </w:r>
      <w:r w:rsidR="00D84330">
        <w:rPr>
          <w:szCs w:val="22"/>
        </w:rPr>
        <w:t>c</w:t>
      </w:r>
      <w:r w:rsidR="00F910CE" w:rsidRPr="009144D7">
        <w:rPr>
          <w:szCs w:val="22"/>
        </w:rPr>
        <w:t xml:space="preserve">es pays choisis, une analyse sera faite de leurs cadres législatifs, </w:t>
      </w:r>
      <w:r w:rsidR="00455F9F" w:rsidRPr="009144D7">
        <w:rPr>
          <w:szCs w:val="22"/>
        </w:rPr>
        <w:t xml:space="preserve">accompagnements, </w:t>
      </w:r>
      <w:r w:rsidR="00892998" w:rsidRPr="009144D7">
        <w:rPr>
          <w:szCs w:val="22"/>
        </w:rPr>
        <w:t xml:space="preserve">leurs </w:t>
      </w:r>
      <w:r w:rsidR="00F910CE" w:rsidRPr="009144D7">
        <w:rPr>
          <w:szCs w:val="22"/>
        </w:rPr>
        <w:t>facteurs</w:t>
      </w:r>
      <w:r w:rsidR="00892998" w:rsidRPr="009144D7">
        <w:rPr>
          <w:szCs w:val="22"/>
        </w:rPr>
        <w:t xml:space="preserve"> de succès</w:t>
      </w:r>
      <w:r w:rsidR="00F910CE" w:rsidRPr="009144D7">
        <w:rPr>
          <w:szCs w:val="22"/>
        </w:rPr>
        <w:t xml:space="preserve"> ou d’échec et le</w:t>
      </w:r>
      <w:r w:rsidR="00892998" w:rsidRPr="009144D7">
        <w:rPr>
          <w:szCs w:val="22"/>
        </w:rPr>
        <w:t>urs</w:t>
      </w:r>
      <w:r w:rsidR="00F910CE" w:rsidRPr="009144D7">
        <w:rPr>
          <w:szCs w:val="22"/>
        </w:rPr>
        <w:t xml:space="preserve"> résultats obtenus </w:t>
      </w:r>
      <w:r w:rsidR="00892998" w:rsidRPr="009144D7">
        <w:rPr>
          <w:szCs w:val="22"/>
        </w:rPr>
        <w:t xml:space="preserve">afin d’en garder des recommandations concrètes pour le Sénégal. </w:t>
      </w:r>
    </w:p>
    <w:p w14:paraId="2C62EB3B" w14:textId="77777777" w:rsidR="002C66A5" w:rsidRPr="009144D7" w:rsidRDefault="002C66A5" w:rsidP="006F0443">
      <w:pPr>
        <w:spacing w:line="276" w:lineRule="auto"/>
        <w:rPr>
          <w:szCs w:val="22"/>
        </w:rPr>
      </w:pPr>
    </w:p>
    <w:p w14:paraId="39BEBB89" w14:textId="3BC7D423" w:rsidR="000D3698" w:rsidRDefault="00272579" w:rsidP="006F0443">
      <w:pPr>
        <w:spacing w:line="276" w:lineRule="auto"/>
        <w:rPr>
          <w:szCs w:val="22"/>
        </w:rPr>
      </w:pPr>
      <w:r w:rsidRPr="009144D7">
        <w:rPr>
          <w:szCs w:val="22"/>
        </w:rPr>
        <w:t xml:space="preserve">Pour la rédaction de ce mémoire, j’ai utilisé </w:t>
      </w:r>
      <w:r w:rsidR="00DC6FBF" w:rsidRPr="009144D7">
        <w:rPr>
          <w:szCs w:val="22"/>
        </w:rPr>
        <w:t>diverses sources littéraires</w:t>
      </w:r>
      <w:r w:rsidR="00857FCD" w:rsidRPr="009144D7">
        <w:rPr>
          <w:szCs w:val="22"/>
        </w:rPr>
        <w:t xml:space="preserve"> afin de répondre à ma question centrale</w:t>
      </w:r>
      <w:r w:rsidR="00DC6FBF" w:rsidRPr="009144D7">
        <w:rPr>
          <w:szCs w:val="22"/>
        </w:rPr>
        <w:t xml:space="preserve"> : </w:t>
      </w:r>
      <w:r w:rsidRPr="009144D7">
        <w:rPr>
          <w:szCs w:val="22"/>
        </w:rPr>
        <w:t>des sources d’</w:t>
      </w:r>
      <w:r w:rsidR="000B5042">
        <w:rPr>
          <w:szCs w:val="22"/>
        </w:rPr>
        <w:t>I</w:t>
      </w:r>
      <w:r w:rsidRPr="009144D7">
        <w:rPr>
          <w:szCs w:val="22"/>
        </w:rPr>
        <w:t>nternet, des articles de revues</w:t>
      </w:r>
      <w:r w:rsidR="00DC6FBF" w:rsidRPr="009144D7">
        <w:rPr>
          <w:szCs w:val="22"/>
        </w:rPr>
        <w:t xml:space="preserve"> scientifiques</w:t>
      </w:r>
      <w:r w:rsidRPr="009144D7">
        <w:rPr>
          <w:szCs w:val="22"/>
        </w:rPr>
        <w:t>,</w:t>
      </w:r>
      <w:r w:rsidR="00B710EC" w:rsidRPr="009144D7">
        <w:rPr>
          <w:szCs w:val="22"/>
        </w:rPr>
        <w:t xml:space="preserve"> des textes de loi,</w:t>
      </w:r>
      <w:r w:rsidRPr="009144D7">
        <w:rPr>
          <w:szCs w:val="22"/>
        </w:rPr>
        <w:t xml:space="preserve"> </w:t>
      </w:r>
      <w:r w:rsidR="00DC6FBF" w:rsidRPr="009144D7">
        <w:rPr>
          <w:szCs w:val="22"/>
        </w:rPr>
        <w:t xml:space="preserve">des rapports </w:t>
      </w:r>
      <w:r w:rsidR="00DC6FBF" w:rsidRPr="009144D7">
        <w:rPr>
          <w:szCs w:val="22"/>
        </w:rPr>
        <w:lastRenderedPageBreak/>
        <w:t>d’organisations internationales comme la Banque Mondiale</w:t>
      </w:r>
      <w:r w:rsidR="00FE37FF" w:rsidRPr="009144D7">
        <w:rPr>
          <w:szCs w:val="22"/>
        </w:rPr>
        <w:t xml:space="preserve"> et</w:t>
      </w:r>
      <w:r w:rsidR="00DC6FBF" w:rsidRPr="009144D7">
        <w:rPr>
          <w:szCs w:val="22"/>
        </w:rPr>
        <w:t xml:space="preserve"> </w:t>
      </w:r>
      <w:r w:rsidRPr="009144D7">
        <w:rPr>
          <w:szCs w:val="22"/>
        </w:rPr>
        <w:t>des rapports internes de TAARAL</w:t>
      </w:r>
      <w:r w:rsidR="00DC6FBF" w:rsidRPr="009144D7">
        <w:rPr>
          <w:szCs w:val="22"/>
        </w:rPr>
        <w:t xml:space="preserve">. Ces derniers </w:t>
      </w:r>
      <w:r w:rsidRPr="009144D7">
        <w:rPr>
          <w:szCs w:val="22"/>
        </w:rPr>
        <w:t>m’ont permis de mieux comprendre les raisons qui ont po</w:t>
      </w:r>
      <w:r w:rsidR="007A6AEB" w:rsidRPr="009144D7">
        <w:rPr>
          <w:szCs w:val="22"/>
        </w:rPr>
        <w:t>us</w:t>
      </w:r>
      <w:r w:rsidRPr="009144D7">
        <w:rPr>
          <w:szCs w:val="22"/>
        </w:rPr>
        <w:t xml:space="preserve">sé le Sénégal à mettre en place cette loi plastique et de mieux comprendre les enjeux de la loi ainsi que des pistes de réflexion. </w:t>
      </w:r>
    </w:p>
    <w:p w14:paraId="158BAD15" w14:textId="77777777" w:rsidR="000D3698" w:rsidRDefault="000D3698" w:rsidP="006F0443">
      <w:pPr>
        <w:spacing w:line="276" w:lineRule="auto"/>
        <w:rPr>
          <w:szCs w:val="22"/>
        </w:rPr>
      </w:pPr>
    </w:p>
    <w:p w14:paraId="21327EE8" w14:textId="0F7C27EA" w:rsidR="00AA048B" w:rsidRDefault="00270066" w:rsidP="006F0443">
      <w:pPr>
        <w:spacing w:line="276" w:lineRule="auto"/>
        <w:rPr>
          <w:szCs w:val="22"/>
        </w:rPr>
      </w:pPr>
      <w:r w:rsidRPr="009144D7">
        <w:rPr>
          <w:szCs w:val="22"/>
        </w:rPr>
        <w:t xml:space="preserve">En complément à cette revue littéraire j’ai également </w:t>
      </w:r>
      <w:r w:rsidR="009248E0" w:rsidRPr="009144D7">
        <w:rPr>
          <w:szCs w:val="22"/>
        </w:rPr>
        <w:t>conduit</w:t>
      </w:r>
      <w:r w:rsidR="00FE4FA7">
        <w:rPr>
          <w:szCs w:val="22"/>
        </w:rPr>
        <w:t xml:space="preserve"> </w:t>
      </w:r>
      <w:r w:rsidR="00364F5B">
        <w:rPr>
          <w:szCs w:val="22"/>
        </w:rPr>
        <w:t>dix</w:t>
      </w:r>
      <w:r w:rsidR="009248E0" w:rsidRPr="009144D7">
        <w:rPr>
          <w:szCs w:val="22"/>
        </w:rPr>
        <w:t xml:space="preserve"> entretiens semi-directifs avec des acteurs de la </w:t>
      </w:r>
      <w:r w:rsidR="00CC2E1A" w:rsidRPr="009144D7">
        <w:rPr>
          <w:szCs w:val="22"/>
        </w:rPr>
        <w:t>cha</w:t>
      </w:r>
      <w:r w:rsidR="00D622D4">
        <w:rPr>
          <w:szCs w:val="22"/>
        </w:rPr>
        <w:t>î</w:t>
      </w:r>
      <w:r w:rsidR="00CC2E1A" w:rsidRPr="009144D7">
        <w:rPr>
          <w:szCs w:val="22"/>
        </w:rPr>
        <w:t>ne de valeur du plastique</w:t>
      </w:r>
      <w:r w:rsidR="00FE4FA7">
        <w:rPr>
          <w:szCs w:val="22"/>
        </w:rPr>
        <w:t>.</w:t>
      </w:r>
      <w:r w:rsidR="007B2C3B" w:rsidRPr="009144D7">
        <w:rPr>
          <w:szCs w:val="22"/>
        </w:rPr>
        <w:t xml:space="preserve"> </w:t>
      </w:r>
      <w:r w:rsidR="00FE4FA7">
        <w:rPr>
          <w:szCs w:val="22"/>
        </w:rPr>
        <w:t>Ces entretiens duraient en moyenne une quarantaine de minutes</w:t>
      </w:r>
      <w:r w:rsidR="000D3698">
        <w:rPr>
          <w:szCs w:val="22"/>
        </w:rPr>
        <w:t xml:space="preserve"> et ont été</w:t>
      </w:r>
      <w:r w:rsidR="00FE4FA7" w:rsidRPr="009144D7">
        <w:rPr>
          <w:szCs w:val="22"/>
        </w:rPr>
        <w:t xml:space="preserve"> effectués par vi</w:t>
      </w:r>
      <w:r w:rsidR="000D3698">
        <w:rPr>
          <w:szCs w:val="22"/>
        </w:rPr>
        <w:t>sio</w:t>
      </w:r>
      <w:r w:rsidR="00FE4FA7" w:rsidRPr="009144D7">
        <w:rPr>
          <w:szCs w:val="22"/>
        </w:rPr>
        <w:t>conférence vu la distance.</w:t>
      </w:r>
      <w:r w:rsidR="000D3698">
        <w:rPr>
          <w:szCs w:val="22"/>
        </w:rPr>
        <w:t xml:space="preserve"> </w:t>
      </w:r>
      <w:r w:rsidR="000D3698" w:rsidRPr="000D3698">
        <w:rPr>
          <w:szCs w:val="22"/>
        </w:rPr>
        <w:t>Tous les entretiens ont été enregistrés avec le consentement préalable des participants</w:t>
      </w:r>
      <w:r w:rsidR="000D3698">
        <w:rPr>
          <w:szCs w:val="22"/>
        </w:rPr>
        <w:t xml:space="preserve"> </w:t>
      </w:r>
      <w:r w:rsidR="00AA048B">
        <w:rPr>
          <w:szCs w:val="22"/>
        </w:rPr>
        <w:t xml:space="preserve">et </w:t>
      </w:r>
      <w:r w:rsidR="000D3698">
        <w:rPr>
          <w:szCs w:val="22"/>
        </w:rPr>
        <w:t xml:space="preserve">ensuite ils ont été </w:t>
      </w:r>
      <w:r w:rsidR="000D3698" w:rsidRPr="000D3698">
        <w:rPr>
          <w:szCs w:val="22"/>
        </w:rPr>
        <w:t xml:space="preserve">entièrement retranscrits </w:t>
      </w:r>
      <w:r w:rsidR="000D3698">
        <w:rPr>
          <w:szCs w:val="22"/>
        </w:rPr>
        <w:t>à l’aide d’un</w:t>
      </w:r>
      <w:r w:rsidR="00AA048B">
        <w:rPr>
          <w:szCs w:val="22"/>
        </w:rPr>
        <w:t xml:space="preserve"> logiciel</w:t>
      </w:r>
      <w:r w:rsidR="000D3698">
        <w:rPr>
          <w:szCs w:val="22"/>
        </w:rPr>
        <w:t xml:space="preserve"> </w:t>
      </w:r>
      <w:r w:rsidR="000D3698" w:rsidRPr="000D3698">
        <w:rPr>
          <w:szCs w:val="22"/>
        </w:rPr>
        <w:t xml:space="preserve">afin de garantir la fidélité des propos </w:t>
      </w:r>
      <w:r w:rsidR="000D3698">
        <w:rPr>
          <w:szCs w:val="22"/>
        </w:rPr>
        <w:t xml:space="preserve">des interlocuteurs </w:t>
      </w:r>
      <w:r w:rsidR="000D3698" w:rsidRPr="000D3698">
        <w:rPr>
          <w:szCs w:val="22"/>
        </w:rPr>
        <w:t>et</w:t>
      </w:r>
      <w:r w:rsidR="000D3698">
        <w:rPr>
          <w:szCs w:val="22"/>
        </w:rPr>
        <w:t xml:space="preserve"> de</w:t>
      </w:r>
      <w:r w:rsidR="000D3698" w:rsidRPr="000D3698">
        <w:rPr>
          <w:szCs w:val="22"/>
        </w:rPr>
        <w:t xml:space="preserve"> permettre une analyse rigoureuse.</w:t>
      </w:r>
      <w:r w:rsidR="00AA048B">
        <w:rPr>
          <w:szCs w:val="22"/>
        </w:rPr>
        <w:t xml:space="preserve"> </w:t>
      </w:r>
    </w:p>
    <w:p w14:paraId="61B16227" w14:textId="77777777" w:rsidR="00AA048B" w:rsidRDefault="00AA048B" w:rsidP="006F0443">
      <w:pPr>
        <w:spacing w:line="276" w:lineRule="auto"/>
        <w:rPr>
          <w:szCs w:val="22"/>
        </w:rPr>
      </w:pPr>
    </w:p>
    <w:p w14:paraId="117C62A8" w14:textId="59863855" w:rsidR="00AA048B" w:rsidRDefault="00AA048B" w:rsidP="006F0443">
      <w:pPr>
        <w:spacing w:line="276" w:lineRule="auto"/>
        <w:rPr>
          <w:szCs w:val="22"/>
        </w:rPr>
      </w:pPr>
      <w:r>
        <w:rPr>
          <w:szCs w:val="22"/>
        </w:rPr>
        <w:t>Les</w:t>
      </w:r>
      <w:r w:rsidRPr="00AA048B">
        <w:rPr>
          <w:szCs w:val="22"/>
        </w:rPr>
        <w:t xml:space="preserve"> données </w:t>
      </w:r>
      <w:r>
        <w:rPr>
          <w:szCs w:val="22"/>
        </w:rPr>
        <w:t>obtenues via l</w:t>
      </w:r>
      <w:r w:rsidRPr="00AA048B">
        <w:rPr>
          <w:szCs w:val="22"/>
        </w:rPr>
        <w:t xml:space="preserve">es entretiens </w:t>
      </w:r>
      <w:r>
        <w:rPr>
          <w:szCs w:val="22"/>
        </w:rPr>
        <w:t>ont</w:t>
      </w:r>
      <w:r w:rsidRPr="00AA048B">
        <w:rPr>
          <w:szCs w:val="22"/>
        </w:rPr>
        <w:t xml:space="preserve"> été </w:t>
      </w:r>
      <w:r>
        <w:rPr>
          <w:szCs w:val="22"/>
        </w:rPr>
        <w:t>analysées</w:t>
      </w:r>
      <w:r w:rsidRPr="00AA048B">
        <w:rPr>
          <w:szCs w:val="22"/>
        </w:rPr>
        <w:t xml:space="preserve"> selon une approche thématique. Après </w:t>
      </w:r>
      <w:r>
        <w:rPr>
          <w:szCs w:val="22"/>
        </w:rPr>
        <w:t xml:space="preserve">avoir relu les </w:t>
      </w:r>
      <w:r w:rsidRPr="00AA048B">
        <w:rPr>
          <w:szCs w:val="22"/>
        </w:rPr>
        <w:t>retranscriptions, les contenus ont été codés manuellement autour de grands axes récurrents liés à la mise en œuvre des politiques plastiques : obstacles institutionnels, sensibilisation, rôle du secteur informel, mécanismes de contrôle, incitations économiques, etc. Cette méthode a permis de faire émerger des convergences et des divergences entre les pays étudiés et d’identifier des leviers d’action concrets et potentiellement transférables au contexte sénégalais. L’ensemble de ce processus renforce la validité qualitative des résultats et apporte une plus grande crédibilité scientifique aux recommandations formulées dans ce mémoire.</w:t>
      </w:r>
    </w:p>
    <w:p w14:paraId="1EBDC788" w14:textId="77777777" w:rsidR="00AA048B" w:rsidRDefault="00AA048B" w:rsidP="006F0443">
      <w:pPr>
        <w:spacing w:line="276" w:lineRule="auto"/>
        <w:rPr>
          <w:szCs w:val="22"/>
        </w:rPr>
      </w:pPr>
    </w:p>
    <w:p w14:paraId="6C436CD9" w14:textId="0E2E58D5" w:rsidR="000D3698" w:rsidRPr="00FD70C9" w:rsidRDefault="00AA048B" w:rsidP="006F0443">
      <w:pPr>
        <w:spacing w:line="276" w:lineRule="auto"/>
        <w:rPr>
          <w:szCs w:val="22"/>
        </w:rPr>
      </w:pPr>
      <w:r w:rsidRPr="00FD70C9">
        <w:rPr>
          <w:szCs w:val="22"/>
        </w:rPr>
        <w:t>L’analyse</w:t>
      </w:r>
      <w:r w:rsidR="00E90C10">
        <w:rPr>
          <w:szCs w:val="22"/>
        </w:rPr>
        <w:t xml:space="preserve"> des données obtenues lors des entretiens</w:t>
      </w:r>
      <w:r w:rsidRPr="00FD70C9">
        <w:rPr>
          <w:szCs w:val="22"/>
        </w:rPr>
        <w:t xml:space="preserve"> a été réalisée selon une approche thématique</w:t>
      </w:r>
      <w:r w:rsidR="00970BA0" w:rsidRPr="00FD70C9">
        <w:rPr>
          <w:szCs w:val="22"/>
        </w:rPr>
        <w:t xml:space="preserve"> qui </w:t>
      </w:r>
      <w:r w:rsidR="00E90C10" w:rsidRPr="00FD70C9">
        <w:rPr>
          <w:szCs w:val="22"/>
        </w:rPr>
        <w:t>repère</w:t>
      </w:r>
      <w:r w:rsidRPr="00FD70C9">
        <w:rPr>
          <w:szCs w:val="22"/>
        </w:rPr>
        <w:t xml:space="preserve"> les grands sujets récurrents dans les propos </w:t>
      </w:r>
      <w:r w:rsidR="00E90C10">
        <w:rPr>
          <w:szCs w:val="22"/>
        </w:rPr>
        <w:t xml:space="preserve">des interviewés </w:t>
      </w:r>
      <w:r w:rsidRPr="00FD70C9">
        <w:rPr>
          <w:szCs w:val="22"/>
        </w:rPr>
        <w:t xml:space="preserve">tels </w:t>
      </w:r>
      <w:r w:rsidR="00970BA0" w:rsidRPr="00FD70C9">
        <w:rPr>
          <w:szCs w:val="22"/>
        </w:rPr>
        <w:t>que la sensibilisation, le rôle du secteur informel, les mécanismes de contrôle, les incitations économiques</w:t>
      </w:r>
      <w:r w:rsidRPr="00FD70C9">
        <w:rPr>
          <w:szCs w:val="22"/>
        </w:rPr>
        <w:t>. Cette méthode a permis de mettre en lumière des convergences et des différences entre les pays étudiés et d’identifier des pratiques inspirantes</w:t>
      </w:r>
      <w:r w:rsidR="00970BA0" w:rsidRPr="00FD70C9">
        <w:rPr>
          <w:szCs w:val="22"/>
        </w:rPr>
        <w:t xml:space="preserve"> qui</w:t>
      </w:r>
      <w:r w:rsidRPr="00FD70C9">
        <w:rPr>
          <w:szCs w:val="22"/>
        </w:rPr>
        <w:t xml:space="preserve"> p</w:t>
      </w:r>
      <w:r w:rsidR="00970BA0" w:rsidRPr="00FD70C9">
        <w:rPr>
          <w:szCs w:val="22"/>
        </w:rPr>
        <w:t>e</w:t>
      </w:r>
      <w:r w:rsidRPr="00FD70C9">
        <w:rPr>
          <w:szCs w:val="22"/>
        </w:rPr>
        <w:t>uv</w:t>
      </w:r>
      <w:r w:rsidR="00970BA0" w:rsidRPr="00FD70C9">
        <w:rPr>
          <w:szCs w:val="22"/>
        </w:rPr>
        <w:t>e</w:t>
      </w:r>
      <w:r w:rsidRPr="00FD70C9">
        <w:rPr>
          <w:szCs w:val="22"/>
        </w:rPr>
        <w:t xml:space="preserve">nt être adaptées au contexte sénégalais. Ce </w:t>
      </w:r>
      <w:r w:rsidR="00FD70C9">
        <w:rPr>
          <w:szCs w:val="22"/>
        </w:rPr>
        <w:t>processus</w:t>
      </w:r>
      <w:r w:rsidRPr="00FD70C9">
        <w:rPr>
          <w:szCs w:val="22"/>
        </w:rPr>
        <w:t xml:space="preserve"> renforce la crédibilité scientifique de l’étude et appuie la pertinence des recommandations proposées.</w:t>
      </w:r>
    </w:p>
    <w:p w14:paraId="011A2E73" w14:textId="77777777" w:rsidR="007000A2" w:rsidRPr="009144D7" w:rsidRDefault="007000A2" w:rsidP="006F0443">
      <w:pPr>
        <w:spacing w:line="276" w:lineRule="auto"/>
        <w:rPr>
          <w:szCs w:val="22"/>
        </w:rPr>
      </w:pPr>
    </w:p>
    <w:p w14:paraId="4D6C5B73" w14:textId="77777777" w:rsidR="00D32A6D" w:rsidRPr="009144D7" w:rsidRDefault="007000A2" w:rsidP="006F0443">
      <w:pPr>
        <w:spacing w:line="276" w:lineRule="auto"/>
        <w:rPr>
          <w:szCs w:val="22"/>
        </w:rPr>
      </w:pPr>
      <w:r w:rsidRPr="009144D7">
        <w:rPr>
          <w:szCs w:val="22"/>
        </w:rPr>
        <w:t>J’ai décidé d’interviewer d’abord trois Sénégalais afin de compléter ma revue littéraire sur les enjeux de la loi plastique de 2020</w:t>
      </w:r>
      <w:r w:rsidR="002525F6" w:rsidRPr="009144D7">
        <w:rPr>
          <w:szCs w:val="22"/>
        </w:rPr>
        <w:t xml:space="preserve"> ainsi que des pistes d’amélioration</w:t>
      </w:r>
      <w:r w:rsidR="00D32A6D" w:rsidRPr="009144D7">
        <w:rPr>
          <w:szCs w:val="22"/>
        </w:rPr>
        <w:t xml:space="preserve">. </w:t>
      </w:r>
    </w:p>
    <w:p w14:paraId="1CA319DB" w14:textId="77777777" w:rsidR="00D32A6D" w:rsidRPr="009144D7" w:rsidRDefault="00D32A6D" w:rsidP="006F0443">
      <w:pPr>
        <w:spacing w:line="276" w:lineRule="auto"/>
        <w:rPr>
          <w:szCs w:val="22"/>
        </w:rPr>
      </w:pPr>
    </w:p>
    <w:p w14:paraId="7906D65C" w14:textId="0D2C0D5E" w:rsidR="007D3275" w:rsidRPr="009144D7" w:rsidRDefault="00D32A6D" w:rsidP="006F0443">
      <w:pPr>
        <w:spacing w:line="276" w:lineRule="auto"/>
        <w:rPr>
          <w:rFonts w:eastAsiaTheme="majorEastAsia"/>
          <w:szCs w:val="22"/>
        </w:rPr>
      </w:pPr>
      <w:r w:rsidRPr="009144D7">
        <w:rPr>
          <w:szCs w:val="22"/>
        </w:rPr>
        <w:t>Ma</w:t>
      </w:r>
      <w:r w:rsidR="007000A2" w:rsidRPr="009144D7">
        <w:rPr>
          <w:szCs w:val="22"/>
        </w:rPr>
        <w:t xml:space="preserve"> première interview s’est réalisée avec Monsieur </w:t>
      </w:r>
      <w:r w:rsidR="007000A2" w:rsidRPr="009144D7">
        <w:rPr>
          <w:rFonts w:eastAsiaTheme="majorEastAsia"/>
          <w:szCs w:val="22"/>
        </w:rPr>
        <w:t xml:space="preserve">Abdoulaye </w:t>
      </w:r>
      <w:r w:rsidR="0039001F">
        <w:rPr>
          <w:rFonts w:eastAsiaTheme="majorEastAsia"/>
          <w:szCs w:val="22"/>
        </w:rPr>
        <w:t>Sene</w:t>
      </w:r>
      <w:r w:rsidR="007000A2" w:rsidRPr="009144D7">
        <w:rPr>
          <w:rFonts w:eastAsiaTheme="majorEastAsia"/>
          <w:szCs w:val="22"/>
        </w:rPr>
        <w:t xml:space="preserve">. </w:t>
      </w:r>
      <w:r w:rsidR="0060523B" w:rsidRPr="009144D7">
        <w:rPr>
          <w:rFonts w:eastAsiaTheme="majorEastAsia"/>
          <w:szCs w:val="22"/>
        </w:rPr>
        <w:t xml:space="preserve">Il est </w:t>
      </w:r>
      <w:r w:rsidR="007000A2" w:rsidRPr="009144D7">
        <w:rPr>
          <w:rFonts w:eastAsiaTheme="majorEastAsia"/>
          <w:szCs w:val="22"/>
        </w:rPr>
        <w:t>employé au sein de l’association Zéro Déchet</w:t>
      </w:r>
      <w:r w:rsidR="0060523B" w:rsidRPr="009144D7">
        <w:rPr>
          <w:rFonts w:eastAsiaTheme="majorEastAsia"/>
          <w:szCs w:val="22"/>
        </w:rPr>
        <w:t xml:space="preserve">, une organisation qui promeut la réduction des déchets en sensibilisant, </w:t>
      </w:r>
      <w:r w:rsidR="007D3275" w:rsidRPr="009144D7">
        <w:rPr>
          <w:rFonts w:eastAsiaTheme="majorEastAsia"/>
          <w:szCs w:val="22"/>
        </w:rPr>
        <w:t xml:space="preserve">en éduquant </w:t>
      </w:r>
      <w:r w:rsidR="0060523B" w:rsidRPr="009144D7">
        <w:rPr>
          <w:rFonts w:eastAsiaTheme="majorEastAsia"/>
          <w:szCs w:val="22"/>
        </w:rPr>
        <w:t xml:space="preserve">et en accompagnent </w:t>
      </w:r>
      <w:r w:rsidR="007D3275" w:rsidRPr="009144D7">
        <w:rPr>
          <w:rFonts w:eastAsiaTheme="majorEastAsia"/>
          <w:szCs w:val="22"/>
        </w:rPr>
        <w:t>les acteurs vers des mode</w:t>
      </w:r>
      <w:r w:rsidR="00141E55">
        <w:rPr>
          <w:rFonts w:eastAsiaTheme="majorEastAsia"/>
          <w:szCs w:val="22"/>
        </w:rPr>
        <w:t>s</w:t>
      </w:r>
      <w:r w:rsidR="007D3275" w:rsidRPr="009144D7">
        <w:rPr>
          <w:rFonts w:eastAsiaTheme="majorEastAsia"/>
          <w:szCs w:val="22"/>
        </w:rPr>
        <w:t xml:space="preserve"> de vie plus durables. </w:t>
      </w:r>
    </w:p>
    <w:p w14:paraId="728F3A5D" w14:textId="4431669E" w:rsidR="007000A2" w:rsidRPr="009144D7" w:rsidRDefault="007D3275" w:rsidP="006F0443">
      <w:pPr>
        <w:spacing w:line="276" w:lineRule="auto"/>
        <w:rPr>
          <w:rFonts w:eastAsiaTheme="majorEastAsia"/>
          <w:szCs w:val="22"/>
        </w:rPr>
      </w:pPr>
      <w:r w:rsidRPr="009144D7">
        <w:rPr>
          <w:rFonts w:eastAsiaTheme="majorEastAsia"/>
          <w:szCs w:val="22"/>
        </w:rPr>
        <w:t>Il travaille également</w:t>
      </w:r>
      <w:r w:rsidR="007000A2" w:rsidRPr="009144D7">
        <w:rPr>
          <w:rFonts w:eastAsiaTheme="majorEastAsia"/>
          <w:szCs w:val="22"/>
        </w:rPr>
        <w:t xml:space="preserve"> chez Ciprovis, une entreprise qui s’occupe d’une partie de la gestion des déchets au Sénégal</w:t>
      </w:r>
      <w:r w:rsidRPr="009144D7">
        <w:rPr>
          <w:rFonts w:eastAsiaTheme="majorEastAsia"/>
          <w:szCs w:val="22"/>
        </w:rPr>
        <w:t xml:space="preserve">. Cette interview </w:t>
      </w:r>
      <w:r w:rsidR="007000A2" w:rsidRPr="009144D7">
        <w:rPr>
          <w:rFonts w:eastAsiaTheme="majorEastAsia"/>
          <w:szCs w:val="22"/>
        </w:rPr>
        <w:t xml:space="preserve">m’a </w:t>
      </w:r>
      <w:r w:rsidR="002525F6" w:rsidRPr="009144D7">
        <w:rPr>
          <w:rFonts w:eastAsiaTheme="majorEastAsia"/>
          <w:szCs w:val="22"/>
        </w:rPr>
        <w:t>permis d’une part d</w:t>
      </w:r>
      <w:r w:rsidR="00932966" w:rsidRPr="009144D7">
        <w:rPr>
          <w:rFonts w:eastAsiaTheme="majorEastAsia"/>
          <w:szCs w:val="22"/>
        </w:rPr>
        <w:t xml:space="preserve">e </w:t>
      </w:r>
      <w:r w:rsidR="002525F6" w:rsidRPr="009144D7">
        <w:rPr>
          <w:rFonts w:eastAsiaTheme="majorEastAsia"/>
          <w:szCs w:val="22"/>
        </w:rPr>
        <w:t>mieux comprendre l</w:t>
      </w:r>
      <w:r w:rsidR="0060523B" w:rsidRPr="009144D7">
        <w:rPr>
          <w:rFonts w:eastAsiaTheme="majorEastAsia"/>
          <w:szCs w:val="22"/>
        </w:rPr>
        <w:t xml:space="preserve">es enjeux de la loi plastique comme le manque de </w:t>
      </w:r>
      <w:r w:rsidR="00932966" w:rsidRPr="009144D7">
        <w:rPr>
          <w:rFonts w:eastAsiaTheme="majorEastAsia"/>
          <w:szCs w:val="22"/>
        </w:rPr>
        <w:t>sensibilisation</w:t>
      </w:r>
      <w:r w:rsidR="0060523B" w:rsidRPr="009144D7">
        <w:rPr>
          <w:rFonts w:eastAsiaTheme="majorEastAsia"/>
          <w:szCs w:val="22"/>
        </w:rPr>
        <w:t xml:space="preserve"> </w:t>
      </w:r>
      <w:r w:rsidRPr="009144D7">
        <w:rPr>
          <w:rFonts w:eastAsiaTheme="majorEastAsia"/>
          <w:szCs w:val="22"/>
        </w:rPr>
        <w:t>mais également de découvrir les solutions proposées et des pistes d’amélioration</w:t>
      </w:r>
      <w:r w:rsidR="0060523B" w:rsidRPr="009144D7">
        <w:rPr>
          <w:rFonts w:eastAsiaTheme="majorEastAsia"/>
          <w:szCs w:val="22"/>
        </w:rPr>
        <w:t xml:space="preserve">. </w:t>
      </w:r>
    </w:p>
    <w:p w14:paraId="7D8818D7" w14:textId="77777777" w:rsidR="007D3275" w:rsidRPr="009144D7" w:rsidRDefault="007D3275" w:rsidP="006F0443">
      <w:pPr>
        <w:spacing w:line="276" w:lineRule="auto"/>
        <w:rPr>
          <w:rFonts w:eastAsiaTheme="majorEastAsia"/>
          <w:szCs w:val="22"/>
        </w:rPr>
      </w:pPr>
    </w:p>
    <w:p w14:paraId="23CA689E" w14:textId="77F777A3" w:rsidR="007D3275" w:rsidRPr="009144D7" w:rsidRDefault="007D3275" w:rsidP="006F0443">
      <w:pPr>
        <w:spacing w:line="276" w:lineRule="auto"/>
        <w:rPr>
          <w:szCs w:val="22"/>
        </w:rPr>
      </w:pPr>
      <w:r w:rsidRPr="009144D7">
        <w:rPr>
          <w:rFonts w:eastAsiaTheme="majorEastAsia"/>
          <w:szCs w:val="22"/>
        </w:rPr>
        <w:t>Ma deuxième interview a eu lieu avec</w:t>
      </w:r>
      <w:r w:rsidR="00173735" w:rsidRPr="009144D7">
        <w:rPr>
          <w:rFonts w:eastAsiaTheme="majorEastAsia"/>
          <w:szCs w:val="22"/>
        </w:rPr>
        <w:t xml:space="preserve"> Monsieur Abdoulaye Kassé,</w:t>
      </w:r>
      <w:r w:rsidRPr="009144D7">
        <w:rPr>
          <w:rFonts w:eastAsiaTheme="majorEastAsia"/>
          <w:szCs w:val="22"/>
        </w:rPr>
        <w:t xml:space="preserve"> un représentant du ministère de l’environnement et de la transition écologique du </w:t>
      </w:r>
      <w:r w:rsidR="00173735" w:rsidRPr="009144D7">
        <w:rPr>
          <w:rFonts w:eastAsiaTheme="majorEastAsia"/>
          <w:szCs w:val="22"/>
        </w:rPr>
        <w:t xml:space="preserve">Sénégal. Puisqu’il </w:t>
      </w:r>
      <w:r w:rsidRPr="009144D7">
        <w:rPr>
          <w:rFonts w:eastAsiaTheme="majorEastAsia"/>
          <w:szCs w:val="22"/>
        </w:rPr>
        <w:t>est directement impliqué dans la mise en œuvre de la loi plastique 2020</w:t>
      </w:r>
      <w:r w:rsidR="00173735" w:rsidRPr="009144D7">
        <w:rPr>
          <w:rFonts w:eastAsiaTheme="majorEastAsia"/>
          <w:szCs w:val="22"/>
        </w:rPr>
        <w:t>, j</w:t>
      </w:r>
      <w:r w:rsidRPr="009144D7">
        <w:rPr>
          <w:rFonts w:eastAsiaTheme="majorEastAsia"/>
          <w:szCs w:val="22"/>
        </w:rPr>
        <w:t xml:space="preserve">’ai pu mieux comprendre les </w:t>
      </w:r>
      <w:r w:rsidR="00173735" w:rsidRPr="009144D7">
        <w:rPr>
          <w:rFonts w:eastAsiaTheme="majorEastAsia"/>
          <w:szCs w:val="22"/>
        </w:rPr>
        <w:t xml:space="preserve">obstacles institutionnels face à son application ainsi que ce que le gouvernement a prévu de mettre en place. </w:t>
      </w:r>
    </w:p>
    <w:p w14:paraId="0F1C9FBD" w14:textId="19189B78" w:rsidR="007000A2" w:rsidRPr="009144D7" w:rsidRDefault="007000A2" w:rsidP="006F0443">
      <w:pPr>
        <w:spacing w:line="276" w:lineRule="auto"/>
        <w:rPr>
          <w:szCs w:val="22"/>
        </w:rPr>
      </w:pPr>
    </w:p>
    <w:p w14:paraId="09F2278E" w14:textId="2B204046" w:rsidR="007000A2" w:rsidRPr="009144D7" w:rsidRDefault="00173735" w:rsidP="006F0443">
      <w:pPr>
        <w:spacing w:line="276" w:lineRule="auto"/>
        <w:rPr>
          <w:szCs w:val="22"/>
        </w:rPr>
      </w:pPr>
      <w:r w:rsidRPr="009144D7">
        <w:rPr>
          <w:szCs w:val="22"/>
        </w:rPr>
        <w:t xml:space="preserve">Ma troisième interview s’est </w:t>
      </w:r>
      <w:r w:rsidR="00833DFE" w:rsidRPr="009144D7">
        <w:rPr>
          <w:szCs w:val="22"/>
        </w:rPr>
        <w:t xml:space="preserve">déroulée en présence de Monsieur </w:t>
      </w:r>
      <w:r w:rsidR="00833DFE" w:rsidRPr="009144D7">
        <w:rPr>
          <w:rFonts w:eastAsiaTheme="majorEastAsia"/>
          <w:szCs w:val="22"/>
        </w:rPr>
        <w:t xml:space="preserve">Souleymane Ciss, un assistant technique </w:t>
      </w:r>
      <w:r w:rsidR="002B3AE7" w:rsidRPr="009144D7">
        <w:rPr>
          <w:rFonts w:eastAsiaTheme="majorEastAsia"/>
          <w:szCs w:val="22"/>
        </w:rPr>
        <w:t>de</w:t>
      </w:r>
      <w:r w:rsidR="00833DFE" w:rsidRPr="009144D7">
        <w:rPr>
          <w:rFonts w:eastAsiaTheme="majorEastAsia"/>
          <w:szCs w:val="22"/>
        </w:rPr>
        <w:t xml:space="preserve"> Plastic Odyssey au Sénégal</w:t>
      </w:r>
      <w:r w:rsidR="002B3AE7" w:rsidRPr="009144D7">
        <w:rPr>
          <w:rFonts w:eastAsiaTheme="majorEastAsia"/>
          <w:szCs w:val="22"/>
        </w:rPr>
        <w:t xml:space="preserve">. Cette organisation développe des solutions de recyclage et </w:t>
      </w:r>
      <w:r w:rsidR="002B3AE7" w:rsidRPr="009144D7">
        <w:rPr>
          <w:rFonts w:eastAsiaTheme="majorEastAsia"/>
          <w:szCs w:val="22"/>
        </w:rPr>
        <w:lastRenderedPageBreak/>
        <w:t>forme également des entrepreneurs pour promouvoir l’économie circulaire au Sénégal afin de réduire la pollution plastique dans le pays.</w:t>
      </w:r>
      <w:r w:rsidR="00253135" w:rsidRPr="009144D7">
        <w:rPr>
          <w:rFonts w:eastAsiaTheme="majorEastAsia"/>
          <w:szCs w:val="22"/>
        </w:rPr>
        <w:t xml:space="preserve"> Cet échange m’a donc permis d’en apprendre plus les actions nécessaires pour promouvoir une économie circulaire durable au Sénégal en tenant compte des réalités socio-économiques.  </w:t>
      </w:r>
    </w:p>
    <w:p w14:paraId="1CD59D74" w14:textId="77777777" w:rsidR="00173735" w:rsidRPr="009144D7" w:rsidRDefault="00173735" w:rsidP="006F0443">
      <w:pPr>
        <w:spacing w:line="276" w:lineRule="auto"/>
        <w:rPr>
          <w:szCs w:val="22"/>
        </w:rPr>
      </w:pPr>
    </w:p>
    <w:p w14:paraId="7ADCA9E7" w14:textId="2C383C08" w:rsidR="005B21AF" w:rsidRPr="009144D7" w:rsidRDefault="007B2C3B" w:rsidP="006F0443">
      <w:pPr>
        <w:spacing w:line="276" w:lineRule="auto"/>
        <w:rPr>
          <w:szCs w:val="22"/>
        </w:rPr>
      </w:pPr>
      <w:r w:rsidRPr="009144D7">
        <w:rPr>
          <w:szCs w:val="22"/>
        </w:rPr>
        <w:t>En plus de ces trois interviews au Sénégal</w:t>
      </w:r>
      <w:r w:rsidR="005B21AF" w:rsidRPr="009144D7">
        <w:rPr>
          <w:szCs w:val="22"/>
        </w:rPr>
        <w:t xml:space="preserve">, j’ai également souhaité compléter ma revue littéraire </w:t>
      </w:r>
      <w:r w:rsidR="003626DB" w:rsidRPr="009144D7">
        <w:rPr>
          <w:szCs w:val="22"/>
        </w:rPr>
        <w:t>sur les</w:t>
      </w:r>
      <w:r w:rsidR="005B21AF" w:rsidRPr="009144D7">
        <w:rPr>
          <w:szCs w:val="22"/>
        </w:rPr>
        <w:t xml:space="preserve"> trois pays </w:t>
      </w:r>
      <w:r w:rsidRPr="009144D7">
        <w:rPr>
          <w:szCs w:val="22"/>
        </w:rPr>
        <w:t xml:space="preserve">en effectuant deux </w:t>
      </w:r>
      <w:r w:rsidR="003626DB" w:rsidRPr="009144D7">
        <w:rPr>
          <w:szCs w:val="22"/>
        </w:rPr>
        <w:t>entretiens</w:t>
      </w:r>
      <w:r w:rsidR="00D542E0" w:rsidRPr="009144D7">
        <w:rPr>
          <w:szCs w:val="22"/>
        </w:rPr>
        <w:t xml:space="preserve"> qualitatifs </w:t>
      </w:r>
      <w:r w:rsidRPr="009144D7">
        <w:rPr>
          <w:szCs w:val="22"/>
        </w:rPr>
        <w:t xml:space="preserve">par pays </w:t>
      </w:r>
      <w:r w:rsidR="00D542E0" w:rsidRPr="009144D7">
        <w:rPr>
          <w:szCs w:val="22"/>
        </w:rPr>
        <w:t>afin de répondre aux questions qui restaient sans réponse après mes recherches</w:t>
      </w:r>
      <w:r w:rsidR="006C0F40" w:rsidRPr="009144D7">
        <w:rPr>
          <w:szCs w:val="22"/>
        </w:rPr>
        <w:t xml:space="preserve"> et pour mieux appréhender la réalité du terrain.</w:t>
      </w:r>
      <w:r w:rsidR="003626DB" w:rsidRPr="009144D7">
        <w:rPr>
          <w:szCs w:val="22"/>
        </w:rPr>
        <w:t xml:space="preserve"> J’ai choisi de réaliser </w:t>
      </w:r>
      <w:r w:rsidR="0004365A" w:rsidRPr="009144D7">
        <w:rPr>
          <w:szCs w:val="22"/>
        </w:rPr>
        <w:t>deux</w:t>
      </w:r>
      <w:r w:rsidR="003626DB" w:rsidRPr="009144D7">
        <w:rPr>
          <w:szCs w:val="22"/>
        </w:rPr>
        <w:t xml:space="preserve"> entretiens par pays identifié. </w:t>
      </w:r>
    </w:p>
    <w:p w14:paraId="3F951106" w14:textId="77777777" w:rsidR="005B21AF" w:rsidRPr="009144D7" w:rsidRDefault="005B21AF" w:rsidP="006F0443">
      <w:pPr>
        <w:spacing w:line="276" w:lineRule="auto"/>
        <w:rPr>
          <w:szCs w:val="22"/>
        </w:rPr>
      </w:pPr>
    </w:p>
    <w:p w14:paraId="36111351" w14:textId="5343AA71" w:rsidR="00364F5B" w:rsidRPr="009144D7" w:rsidRDefault="00364F5B" w:rsidP="006F0443">
      <w:pPr>
        <w:spacing w:line="276" w:lineRule="auto"/>
        <w:rPr>
          <w:szCs w:val="22"/>
        </w:rPr>
      </w:pPr>
      <w:r>
        <w:rPr>
          <w:szCs w:val="22"/>
        </w:rPr>
        <w:t>L</w:t>
      </w:r>
      <w:r w:rsidRPr="009144D7">
        <w:rPr>
          <w:szCs w:val="22"/>
        </w:rPr>
        <w:t xml:space="preserve">e Rwanda est le pays dans lequel la présence de plastique à usage unique est la plus faible, il a été intéressant d’en apprendre davantage sur les alternatives proposées à la population ainsi que sur la sensibilisation menée de façon différente de celles observées dans les autres pays. L’interview avec Monsieur Innocent Karemera m’a permis de comprendre quelles étaient les difficultés rencontrées par la population lors de l’interdiction, les solutions trouvées pour y faire ainsi que la stratégie utilisée pour sensibiliser. De plus, </w:t>
      </w:r>
      <w:r w:rsidR="00141CA5">
        <w:rPr>
          <w:szCs w:val="22"/>
        </w:rPr>
        <w:t>la</w:t>
      </w:r>
      <w:r w:rsidRPr="009144D7">
        <w:rPr>
          <w:szCs w:val="22"/>
        </w:rPr>
        <w:t xml:space="preserve"> deuxième interview au Rwanda s’est fait</w:t>
      </w:r>
      <w:r w:rsidR="00141CA5">
        <w:rPr>
          <w:szCs w:val="22"/>
        </w:rPr>
        <w:t>e</w:t>
      </w:r>
      <w:r w:rsidRPr="009144D7">
        <w:rPr>
          <w:szCs w:val="22"/>
        </w:rPr>
        <w:t xml:space="preserve"> avec Monsieur Diogène Mitali qui est gestionnaire d’une décharge et qui a travaillé dans l</w:t>
      </w:r>
      <w:r w:rsidR="00141CA5">
        <w:rPr>
          <w:szCs w:val="22"/>
        </w:rPr>
        <w:t>a</w:t>
      </w:r>
      <w:r w:rsidRPr="009144D7">
        <w:rPr>
          <w:szCs w:val="22"/>
        </w:rPr>
        <w:t xml:space="preserve"> gestion des déchets depuis plus de 20 ans. Cet échange m’a permis de mieux comprendre la rigueur de l’application des lois au Rwanda, sur le soutien concret offert par l’État aux fabricants d’alternatives, ainsi que sur le rôle central joué par la mobilisation collective dans le changement des comportements.</w:t>
      </w:r>
    </w:p>
    <w:p w14:paraId="60A41EDA" w14:textId="77777777" w:rsidR="00364F5B" w:rsidRDefault="00364F5B" w:rsidP="006F0443">
      <w:pPr>
        <w:spacing w:line="276" w:lineRule="auto"/>
        <w:rPr>
          <w:szCs w:val="22"/>
        </w:rPr>
      </w:pPr>
    </w:p>
    <w:p w14:paraId="5C9ACDCA" w14:textId="04D6E288" w:rsidR="006F6C9A" w:rsidRPr="009144D7" w:rsidRDefault="006F6C9A" w:rsidP="006F0443">
      <w:pPr>
        <w:spacing w:line="276" w:lineRule="auto"/>
        <w:rPr>
          <w:szCs w:val="22"/>
        </w:rPr>
      </w:pPr>
      <w:r w:rsidRPr="00CB4450">
        <w:rPr>
          <w:szCs w:val="22"/>
        </w:rPr>
        <w:t>En Afrique du Sud,</w:t>
      </w:r>
      <w:r w:rsidR="001F63E9" w:rsidRPr="00CB4450">
        <w:rPr>
          <w:szCs w:val="22"/>
        </w:rPr>
        <w:t xml:space="preserve"> les interviews ont principalement porté sur la Responsabilité Elargie du Producteur puisque celle-ci est bien appliquée dans le pays depuis de nombreuses années, même avant son obligation légale. </w:t>
      </w:r>
      <w:r w:rsidR="00F06E60" w:rsidRPr="00CB4450">
        <w:rPr>
          <w:szCs w:val="22"/>
        </w:rPr>
        <w:t>J’</w:t>
      </w:r>
      <w:r w:rsidRPr="00CB4450">
        <w:rPr>
          <w:szCs w:val="22"/>
        </w:rPr>
        <w:t xml:space="preserve">ai d’abord interviewé </w:t>
      </w:r>
      <w:r w:rsidR="00657583" w:rsidRPr="00CB4450">
        <w:rPr>
          <w:szCs w:val="22"/>
        </w:rPr>
        <w:t xml:space="preserve">Monsieur </w:t>
      </w:r>
      <w:r w:rsidRPr="00CB4450">
        <w:rPr>
          <w:szCs w:val="22"/>
        </w:rPr>
        <w:t xml:space="preserve">Stéphane </w:t>
      </w:r>
      <w:r w:rsidR="00EE4C8A">
        <w:rPr>
          <w:szCs w:val="22"/>
        </w:rPr>
        <w:t>Leny</w:t>
      </w:r>
      <w:r w:rsidRPr="00CB4450">
        <w:rPr>
          <w:szCs w:val="22"/>
        </w:rPr>
        <w:t xml:space="preserve"> qui est chef de pôle dans l’industrie </w:t>
      </w:r>
      <w:r w:rsidR="006D228B" w:rsidRPr="00CB4450">
        <w:rPr>
          <w:szCs w:val="22"/>
        </w:rPr>
        <w:t>C</w:t>
      </w:r>
      <w:r w:rsidRPr="00CB4450">
        <w:rPr>
          <w:szCs w:val="22"/>
        </w:rPr>
        <w:t>leantech pour business France</w:t>
      </w:r>
      <w:r w:rsidR="001F63E9" w:rsidRPr="00CB4450">
        <w:rPr>
          <w:szCs w:val="22"/>
        </w:rPr>
        <w:t xml:space="preserve"> qui</w:t>
      </w:r>
      <w:r w:rsidRPr="00CB4450">
        <w:rPr>
          <w:szCs w:val="22"/>
        </w:rPr>
        <w:t xml:space="preserve"> </w:t>
      </w:r>
      <w:r w:rsidR="000D5BFA" w:rsidRPr="00CB4450">
        <w:rPr>
          <w:szCs w:val="22"/>
        </w:rPr>
        <w:t>accompagne</w:t>
      </w:r>
      <w:r w:rsidRPr="00CB4450">
        <w:rPr>
          <w:szCs w:val="22"/>
        </w:rPr>
        <w:t xml:space="preserve"> des entreprises françaises dans leur développement en Afrique du Sud</w:t>
      </w:r>
      <w:r w:rsidR="001F63E9" w:rsidRPr="00CB4450">
        <w:rPr>
          <w:szCs w:val="22"/>
        </w:rPr>
        <w:t xml:space="preserve">. Son expertise sur la transition écologique et le secteur des déchets </w:t>
      </w:r>
      <w:r w:rsidR="00B07E65" w:rsidRPr="00CB4450">
        <w:rPr>
          <w:szCs w:val="22"/>
        </w:rPr>
        <w:t>ont permis d’enrichir mes connaissance</w:t>
      </w:r>
      <w:r w:rsidR="00693337">
        <w:rPr>
          <w:szCs w:val="22"/>
        </w:rPr>
        <w:t>s</w:t>
      </w:r>
      <w:r w:rsidR="00B07E65" w:rsidRPr="00CB4450">
        <w:rPr>
          <w:szCs w:val="22"/>
        </w:rPr>
        <w:t xml:space="preserve"> sur le sujet. J’ai également interviewé</w:t>
      </w:r>
      <w:r w:rsidR="000F4543" w:rsidRPr="00CB4450">
        <w:rPr>
          <w:szCs w:val="22"/>
        </w:rPr>
        <w:t xml:space="preserve"> </w:t>
      </w:r>
      <w:r w:rsidR="00CB4450">
        <w:rPr>
          <w:szCs w:val="22"/>
        </w:rPr>
        <w:t xml:space="preserve">le </w:t>
      </w:r>
      <w:r w:rsidR="00CB4450" w:rsidRPr="00CB4450">
        <w:rPr>
          <w:rFonts w:eastAsiaTheme="majorEastAsia"/>
          <w:szCs w:val="22"/>
        </w:rPr>
        <w:t>directeur général du site d’enfouissement Dolphin Coast,</w:t>
      </w:r>
      <w:r w:rsidR="00CB4450">
        <w:rPr>
          <w:rFonts w:eastAsiaTheme="majorEastAsia"/>
          <w:szCs w:val="22"/>
        </w:rPr>
        <w:t xml:space="preserve"> </w:t>
      </w:r>
      <w:r w:rsidR="00CB4450" w:rsidRPr="00CB4450">
        <w:rPr>
          <w:szCs w:val="22"/>
        </w:rPr>
        <w:t>Monsieur Kyle Gaffar</w:t>
      </w:r>
      <w:r w:rsidR="00CB4450">
        <w:rPr>
          <w:szCs w:val="22"/>
        </w:rPr>
        <w:t xml:space="preserve">. Cette interview </w:t>
      </w:r>
      <w:r w:rsidR="00711A7B" w:rsidRPr="009144D7">
        <w:rPr>
          <w:szCs w:val="22"/>
        </w:rPr>
        <w:t>m’a permis d’en apprendre davantage sur les efforts déployés en Afrique du Sud pour structurer le secteur du recyclage</w:t>
      </w:r>
      <w:r w:rsidR="00CB4450">
        <w:rPr>
          <w:szCs w:val="22"/>
        </w:rPr>
        <w:t xml:space="preserve"> et</w:t>
      </w:r>
      <w:r w:rsidR="00711A7B" w:rsidRPr="009144D7">
        <w:rPr>
          <w:szCs w:val="22"/>
        </w:rPr>
        <w:t xml:space="preserve"> sur l’impact positif de la REP pour mobiliser les entreprises autour de la gestion des déchets</w:t>
      </w:r>
      <w:r w:rsidR="00CB4450">
        <w:rPr>
          <w:szCs w:val="22"/>
        </w:rPr>
        <w:t>.</w:t>
      </w:r>
    </w:p>
    <w:p w14:paraId="55962DD7" w14:textId="77777777" w:rsidR="006F6C9A" w:rsidRPr="009144D7" w:rsidRDefault="006F6C9A" w:rsidP="006F0443">
      <w:pPr>
        <w:spacing w:line="276" w:lineRule="auto"/>
        <w:rPr>
          <w:szCs w:val="22"/>
        </w:rPr>
      </w:pPr>
    </w:p>
    <w:p w14:paraId="061CAC8A" w14:textId="6CCDFC04" w:rsidR="005A3AAC" w:rsidRPr="009144D7" w:rsidRDefault="00364F5B" w:rsidP="006F0443">
      <w:pPr>
        <w:spacing w:line="276" w:lineRule="auto"/>
        <w:rPr>
          <w:szCs w:val="22"/>
        </w:rPr>
      </w:pPr>
      <w:r>
        <w:rPr>
          <w:szCs w:val="22"/>
        </w:rPr>
        <w:t>Finalement, a</w:t>
      </w:r>
      <w:r w:rsidR="00753594" w:rsidRPr="009144D7">
        <w:rPr>
          <w:szCs w:val="22"/>
        </w:rPr>
        <w:t xml:space="preserve">u Kenya j’ai souhaité en apprendre plus surtout sur l’interdiction de sachets plastiques la plus stricte au monde. Tout d’abord, j’ai interviewé </w:t>
      </w:r>
      <w:r w:rsidR="00F945BD" w:rsidRPr="009144D7">
        <w:rPr>
          <w:szCs w:val="22"/>
        </w:rPr>
        <w:t xml:space="preserve">Monsieur Michael Wawire, un consultant et chercheur Kényan qui est spécialisé dans les politiques environnementales. Il a réalisé une étude pour l’Organisation des Nations </w:t>
      </w:r>
      <w:r w:rsidR="00693337">
        <w:rPr>
          <w:szCs w:val="22"/>
        </w:rPr>
        <w:t>u</w:t>
      </w:r>
      <w:r w:rsidR="00F945BD" w:rsidRPr="009144D7">
        <w:rPr>
          <w:szCs w:val="22"/>
        </w:rPr>
        <w:t xml:space="preserve">nies sur l’interdiction des plastiques au Kenya. </w:t>
      </w:r>
      <w:r w:rsidR="009C7E71" w:rsidRPr="009144D7">
        <w:rPr>
          <w:szCs w:val="22"/>
        </w:rPr>
        <w:t>J’ai également échangé avec</w:t>
      </w:r>
      <w:r w:rsidR="00BF444A" w:rsidRPr="009144D7">
        <w:rPr>
          <w:szCs w:val="22"/>
        </w:rPr>
        <w:t xml:space="preserve"> </w:t>
      </w:r>
      <w:r w:rsidR="00657583" w:rsidRPr="009144D7">
        <w:rPr>
          <w:szCs w:val="22"/>
        </w:rPr>
        <w:t xml:space="preserve">Monsieur </w:t>
      </w:r>
      <w:r w:rsidR="00BF444A" w:rsidRPr="009144D7">
        <w:rPr>
          <w:szCs w:val="22"/>
        </w:rPr>
        <w:t>Alex Kubasu</w:t>
      </w:r>
      <w:r w:rsidR="009C7E71" w:rsidRPr="009144D7">
        <w:rPr>
          <w:szCs w:val="22"/>
        </w:rPr>
        <w:t xml:space="preserve"> qui </w:t>
      </w:r>
      <w:r w:rsidR="005A3AAC" w:rsidRPr="009144D7">
        <w:rPr>
          <w:szCs w:val="22"/>
        </w:rPr>
        <w:t xml:space="preserve">est coordinateur du programme « Clean Economy and Policy » chez WWF Kenya. Il était également responsable de l’initiative sur l’économie circulaire chez WWF. </w:t>
      </w:r>
      <w:r w:rsidR="004C7144" w:rsidRPr="009144D7">
        <w:rPr>
          <w:szCs w:val="22"/>
        </w:rPr>
        <w:t>Grâce à leurs expertises sur le sujet des politiques de lutte contre la pollution plastique dans leur pays, leurs témoignages m’ont permis de dégager des idées de recommandations pour le Sénégal.</w:t>
      </w:r>
    </w:p>
    <w:p w14:paraId="209C4FB6" w14:textId="77777777" w:rsidR="00853647" w:rsidRDefault="00853647" w:rsidP="006F0443">
      <w:pPr>
        <w:spacing w:line="276" w:lineRule="auto"/>
        <w:rPr>
          <w:szCs w:val="22"/>
        </w:rPr>
      </w:pPr>
    </w:p>
    <w:p w14:paraId="513181C4" w14:textId="354A1120" w:rsidR="00760C2E" w:rsidRPr="009144D7" w:rsidRDefault="00760C2E" w:rsidP="006F0443">
      <w:pPr>
        <w:spacing w:line="276" w:lineRule="auto"/>
        <w:rPr>
          <w:szCs w:val="22"/>
        </w:rPr>
      </w:pPr>
      <w:r>
        <w:rPr>
          <w:szCs w:val="22"/>
        </w:rPr>
        <w:t>Pour finir, en plus de trois interview</w:t>
      </w:r>
      <w:r w:rsidR="00693337">
        <w:rPr>
          <w:szCs w:val="22"/>
        </w:rPr>
        <w:t>s</w:t>
      </w:r>
      <w:r>
        <w:rPr>
          <w:szCs w:val="22"/>
        </w:rPr>
        <w:t xml:space="preserve"> avec les Sénégalais et les six interviews avec des personnes venant des trois pays analysés dans l’étude de cas, j’ai </w:t>
      </w:r>
      <w:r w:rsidR="00DB2FC3">
        <w:rPr>
          <w:szCs w:val="22"/>
        </w:rPr>
        <w:t xml:space="preserve">choisi </w:t>
      </w:r>
      <w:r>
        <w:rPr>
          <w:szCs w:val="22"/>
        </w:rPr>
        <w:t xml:space="preserve">de </w:t>
      </w:r>
      <w:r w:rsidR="00DB2FC3">
        <w:rPr>
          <w:szCs w:val="22"/>
        </w:rPr>
        <w:t xml:space="preserve">conduire </w:t>
      </w:r>
      <w:r>
        <w:rPr>
          <w:szCs w:val="22"/>
        </w:rPr>
        <w:t xml:space="preserve">un tout dernier </w:t>
      </w:r>
      <w:r w:rsidR="00DB2FC3">
        <w:rPr>
          <w:szCs w:val="22"/>
        </w:rPr>
        <w:t>entretien</w:t>
      </w:r>
      <w:r>
        <w:rPr>
          <w:szCs w:val="22"/>
        </w:rPr>
        <w:t xml:space="preserve"> avec Diadji Niang</w:t>
      </w:r>
      <w:r w:rsidR="00DB2FC3">
        <w:rPr>
          <w:szCs w:val="22"/>
        </w:rPr>
        <w:t xml:space="preserve">, </w:t>
      </w:r>
      <w:r>
        <w:rPr>
          <w:szCs w:val="22"/>
        </w:rPr>
        <w:t>le CEO de l’initiative TAARAL</w:t>
      </w:r>
      <w:r w:rsidR="00DB2FC3">
        <w:rPr>
          <w:szCs w:val="22"/>
        </w:rPr>
        <w:t>. L’objectif était de</w:t>
      </w:r>
      <w:r>
        <w:rPr>
          <w:szCs w:val="22"/>
        </w:rPr>
        <w:t xml:space="preserve"> discuter de la faisabilité financière, culturelle et </w:t>
      </w:r>
      <w:r w:rsidR="001B4C77">
        <w:rPr>
          <w:szCs w:val="22"/>
        </w:rPr>
        <w:t>technique des</w:t>
      </w:r>
      <w:r>
        <w:rPr>
          <w:szCs w:val="22"/>
        </w:rPr>
        <w:t xml:space="preserve"> recommandations </w:t>
      </w:r>
      <w:r w:rsidR="00DB2FC3">
        <w:rPr>
          <w:szCs w:val="22"/>
        </w:rPr>
        <w:t xml:space="preserve">formulées </w:t>
      </w:r>
      <w:r>
        <w:rPr>
          <w:szCs w:val="22"/>
        </w:rPr>
        <w:t>pour le Sénégal.</w:t>
      </w:r>
    </w:p>
    <w:p w14:paraId="138548E1" w14:textId="77777777" w:rsidR="00E75AA9" w:rsidRPr="009144D7" w:rsidRDefault="00E75AA9" w:rsidP="006F0443">
      <w:pPr>
        <w:spacing w:line="276" w:lineRule="auto"/>
        <w:rPr>
          <w:szCs w:val="22"/>
        </w:rPr>
      </w:pPr>
    </w:p>
    <w:p w14:paraId="07A15BEB" w14:textId="11490F3C" w:rsidR="00D1653E" w:rsidRPr="009144D7" w:rsidRDefault="00E75AA9" w:rsidP="006F0443">
      <w:pPr>
        <w:spacing w:line="276" w:lineRule="auto"/>
        <w:rPr>
          <w:szCs w:val="22"/>
        </w:rPr>
      </w:pPr>
      <w:r w:rsidRPr="009144D7">
        <w:rPr>
          <w:szCs w:val="22"/>
        </w:rPr>
        <w:lastRenderedPageBreak/>
        <w:t>C</w:t>
      </w:r>
      <w:r w:rsidR="00D1653E" w:rsidRPr="009144D7">
        <w:rPr>
          <w:szCs w:val="22"/>
        </w:rPr>
        <w:t xml:space="preserve">e mémoire </w:t>
      </w:r>
      <w:r w:rsidR="00E57F96" w:rsidRPr="009144D7">
        <w:rPr>
          <w:szCs w:val="22"/>
        </w:rPr>
        <w:t>a des limites</w:t>
      </w:r>
      <w:r w:rsidR="00CB52A5" w:rsidRPr="009144D7">
        <w:rPr>
          <w:szCs w:val="22"/>
        </w:rPr>
        <w:t xml:space="preserve"> qui sont importantes à mentionner</w:t>
      </w:r>
      <w:r w:rsidR="002A1A9F" w:rsidRPr="009144D7">
        <w:rPr>
          <w:szCs w:val="22"/>
        </w:rPr>
        <w:t>.</w:t>
      </w:r>
    </w:p>
    <w:p w14:paraId="606A37DF" w14:textId="77777777" w:rsidR="008821CE" w:rsidRPr="009144D7" w:rsidRDefault="008821CE" w:rsidP="006F0443">
      <w:pPr>
        <w:spacing w:line="276" w:lineRule="auto"/>
        <w:rPr>
          <w:szCs w:val="22"/>
        </w:rPr>
      </w:pPr>
    </w:p>
    <w:p w14:paraId="7ABDDABE" w14:textId="46EA99EF" w:rsidR="00E57F96" w:rsidRPr="009144D7" w:rsidRDefault="00E57F96" w:rsidP="006F0443">
      <w:pPr>
        <w:spacing w:line="276" w:lineRule="auto"/>
        <w:rPr>
          <w:szCs w:val="22"/>
        </w:rPr>
      </w:pPr>
      <w:r w:rsidRPr="009144D7">
        <w:rPr>
          <w:szCs w:val="22"/>
        </w:rPr>
        <w:t xml:space="preserve">Tout d’abord, le nombre d’entretiens réalisés </w:t>
      </w:r>
      <w:r w:rsidR="0085103C" w:rsidRPr="009144D7">
        <w:rPr>
          <w:szCs w:val="22"/>
        </w:rPr>
        <w:t xml:space="preserve">est </w:t>
      </w:r>
      <w:r w:rsidRPr="009144D7">
        <w:rPr>
          <w:szCs w:val="22"/>
        </w:rPr>
        <w:t>restreint</w:t>
      </w:r>
      <w:r w:rsidR="00357106" w:rsidRPr="009144D7">
        <w:rPr>
          <w:szCs w:val="22"/>
        </w:rPr>
        <w:t xml:space="preserve"> en raison du temps nécessaire pour leur organisation</w:t>
      </w:r>
      <w:r w:rsidRPr="009144D7">
        <w:rPr>
          <w:szCs w:val="22"/>
        </w:rPr>
        <w:t xml:space="preserve"> </w:t>
      </w:r>
      <w:r w:rsidR="00357106" w:rsidRPr="009144D7">
        <w:rPr>
          <w:szCs w:val="22"/>
        </w:rPr>
        <w:t xml:space="preserve">mais également </w:t>
      </w:r>
      <w:r w:rsidRPr="009144D7">
        <w:rPr>
          <w:szCs w:val="22"/>
        </w:rPr>
        <w:t xml:space="preserve">puisque </w:t>
      </w:r>
      <w:r w:rsidR="00624156" w:rsidRPr="009144D7">
        <w:rPr>
          <w:szCs w:val="22"/>
        </w:rPr>
        <w:t>cela n’a pas été évident pour moi d</w:t>
      </w:r>
      <w:r w:rsidR="00357106" w:rsidRPr="009144D7">
        <w:rPr>
          <w:szCs w:val="22"/>
        </w:rPr>
        <w:t xml:space="preserve">’identifier </w:t>
      </w:r>
      <w:r w:rsidR="00624156" w:rsidRPr="009144D7">
        <w:rPr>
          <w:szCs w:val="22"/>
        </w:rPr>
        <w:t>via mon réseau des personnes</w:t>
      </w:r>
      <w:r w:rsidR="00357106" w:rsidRPr="009144D7">
        <w:rPr>
          <w:szCs w:val="22"/>
        </w:rPr>
        <w:t xml:space="preserve"> spécialisés</w:t>
      </w:r>
      <w:r w:rsidR="00624156" w:rsidRPr="009144D7">
        <w:rPr>
          <w:szCs w:val="22"/>
        </w:rPr>
        <w:t xml:space="preserve"> dans le domaine du plastique dans </w:t>
      </w:r>
      <w:r w:rsidR="001D1B82" w:rsidRPr="009144D7">
        <w:rPr>
          <w:szCs w:val="22"/>
        </w:rPr>
        <w:t>l</w:t>
      </w:r>
      <w:r w:rsidR="00624156" w:rsidRPr="009144D7">
        <w:rPr>
          <w:szCs w:val="22"/>
        </w:rPr>
        <w:t xml:space="preserve">es </w:t>
      </w:r>
      <w:r w:rsidR="001D1B82" w:rsidRPr="009144D7">
        <w:rPr>
          <w:szCs w:val="22"/>
        </w:rPr>
        <w:t>trois</w:t>
      </w:r>
      <w:r w:rsidR="00624156" w:rsidRPr="009144D7">
        <w:rPr>
          <w:szCs w:val="22"/>
        </w:rPr>
        <w:t xml:space="preserve"> pays </w:t>
      </w:r>
      <w:r w:rsidR="001B27DE" w:rsidRPr="009144D7">
        <w:rPr>
          <w:szCs w:val="22"/>
        </w:rPr>
        <w:t>que j’étudie.</w:t>
      </w:r>
      <w:r w:rsidR="00624156" w:rsidRPr="009144D7">
        <w:rPr>
          <w:szCs w:val="22"/>
        </w:rPr>
        <w:t xml:space="preserve"> </w:t>
      </w:r>
      <w:r w:rsidRPr="009144D7">
        <w:rPr>
          <w:szCs w:val="22"/>
        </w:rPr>
        <w:t xml:space="preserve">Pour le Sénégal j’ai pu compter sur l’aide précieuse de Diadji Niang de TAARAL. </w:t>
      </w:r>
      <w:r w:rsidR="00624156" w:rsidRPr="009144D7">
        <w:rPr>
          <w:szCs w:val="22"/>
        </w:rPr>
        <w:t xml:space="preserve">Cependant, il </w:t>
      </w:r>
      <w:r w:rsidR="009710A8" w:rsidRPr="009144D7">
        <w:rPr>
          <w:szCs w:val="22"/>
        </w:rPr>
        <w:t xml:space="preserve">faut souligner qu’il </w:t>
      </w:r>
      <w:r w:rsidR="00624156" w:rsidRPr="009144D7">
        <w:rPr>
          <w:szCs w:val="22"/>
        </w:rPr>
        <w:t>s’agit d’une approche qualitative</w:t>
      </w:r>
      <w:r w:rsidR="001B4C77">
        <w:rPr>
          <w:szCs w:val="22"/>
        </w:rPr>
        <w:t xml:space="preserve"> qui est</w:t>
      </w:r>
      <w:r w:rsidR="00624156" w:rsidRPr="009144D7">
        <w:rPr>
          <w:szCs w:val="22"/>
        </w:rPr>
        <w:t xml:space="preserve"> </w:t>
      </w:r>
      <w:r w:rsidR="009710A8" w:rsidRPr="009144D7">
        <w:rPr>
          <w:szCs w:val="22"/>
        </w:rPr>
        <w:t>destinée à</w:t>
      </w:r>
      <w:r w:rsidR="00624156" w:rsidRPr="009144D7">
        <w:rPr>
          <w:szCs w:val="22"/>
        </w:rPr>
        <w:t xml:space="preserve"> compléter </w:t>
      </w:r>
      <w:r w:rsidR="009710A8" w:rsidRPr="009144D7">
        <w:rPr>
          <w:szCs w:val="22"/>
        </w:rPr>
        <w:t xml:space="preserve">l’analyse littéraire et non de prétendre de </w:t>
      </w:r>
      <w:r w:rsidR="00624156" w:rsidRPr="009144D7">
        <w:rPr>
          <w:szCs w:val="22"/>
        </w:rPr>
        <w:t>représent</w:t>
      </w:r>
      <w:r w:rsidR="009710A8" w:rsidRPr="009144D7">
        <w:rPr>
          <w:szCs w:val="22"/>
        </w:rPr>
        <w:t>er</w:t>
      </w:r>
      <w:r w:rsidR="00624156" w:rsidRPr="009144D7">
        <w:rPr>
          <w:szCs w:val="22"/>
        </w:rPr>
        <w:t xml:space="preserve"> des statistiques. </w:t>
      </w:r>
    </w:p>
    <w:p w14:paraId="04BD4A33" w14:textId="77777777" w:rsidR="008821CE" w:rsidRPr="009144D7" w:rsidRDefault="008821CE" w:rsidP="006F0443">
      <w:pPr>
        <w:spacing w:line="276" w:lineRule="auto"/>
        <w:rPr>
          <w:szCs w:val="22"/>
        </w:rPr>
      </w:pPr>
    </w:p>
    <w:p w14:paraId="2C775E86" w14:textId="1F2C63C2" w:rsidR="00D65BA8" w:rsidRPr="009144D7" w:rsidRDefault="008821CE" w:rsidP="006F0443">
      <w:pPr>
        <w:spacing w:line="276" w:lineRule="auto"/>
        <w:rPr>
          <w:szCs w:val="22"/>
        </w:rPr>
      </w:pPr>
      <w:r w:rsidRPr="009144D7">
        <w:rPr>
          <w:szCs w:val="22"/>
        </w:rPr>
        <w:t xml:space="preserve">De plus, malgré les connaissances des personnes interviewés, les informations partagées </w:t>
      </w:r>
      <w:r w:rsidR="004C136C" w:rsidRPr="009144D7">
        <w:rPr>
          <w:szCs w:val="22"/>
        </w:rPr>
        <w:t>reposent sur</w:t>
      </w:r>
      <w:r w:rsidRPr="009144D7">
        <w:rPr>
          <w:szCs w:val="22"/>
        </w:rPr>
        <w:t xml:space="preserve"> leurs perceptions et déclarations</w:t>
      </w:r>
      <w:r w:rsidR="004C136C" w:rsidRPr="009144D7">
        <w:rPr>
          <w:szCs w:val="22"/>
        </w:rPr>
        <w:t xml:space="preserve">, ce qui induit une part de subjectivité. </w:t>
      </w:r>
      <w:r w:rsidR="00932554" w:rsidRPr="009144D7">
        <w:rPr>
          <w:szCs w:val="22"/>
        </w:rPr>
        <w:t>Ensuite</w:t>
      </w:r>
      <w:r w:rsidR="00986FBB" w:rsidRPr="009144D7">
        <w:rPr>
          <w:szCs w:val="22"/>
        </w:rPr>
        <w:t xml:space="preserve">, </w:t>
      </w:r>
      <w:r w:rsidR="00932554" w:rsidRPr="009144D7">
        <w:rPr>
          <w:szCs w:val="22"/>
        </w:rPr>
        <w:t xml:space="preserve">bien que </w:t>
      </w:r>
      <w:r w:rsidR="00986FBB" w:rsidRPr="009144D7">
        <w:rPr>
          <w:szCs w:val="22"/>
        </w:rPr>
        <w:t xml:space="preserve">les profils </w:t>
      </w:r>
      <w:r w:rsidR="004C136C" w:rsidRPr="009144D7">
        <w:rPr>
          <w:szCs w:val="22"/>
        </w:rPr>
        <w:t>interrogés</w:t>
      </w:r>
      <w:r w:rsidR="00986FBB" w:rsidRPr="009144D7">
        <w:rPr>
          <w:szCs w:val="22"/>
        </w:rPr>
        <w:t xml:space="preserve"> dans le pays so</w:t>
      </w:r>
      <w:r w:rsidR="00932554" w:rsidRPr="009144D7">
        <w:rPr>
          <w:szCs w:val="22"/>
        </w:rPr>
        <w:t>ie</w:t>
      </w:r>
      <w:r w:rsidR="00986FBB" w:rsidRPr="009144D7">
        <w:rPr>
          <w:szCs w:val="22"/>
        </w:rPr>
        <w:t>nt diversifiés</w:t>
      </w:r>
      <w:r w:rsidR="00932554" w:rsidRPr="009144D7">
        <w:rPr>
          <w:szCs w:val="22"/>
        </w:rPr>
        <w:t xml:space="preserve">, la sélection </w:t>
      </w:r>
      <w:r w:rsidR="00D65BA8" w:rsidRPr="009144D7">
        <w:rPr>
          <w:szCs w:val="22"/>
        </w:rPr>
        <w:t xml:space="preserve">était contrainte par les contacts obtenus via mon réseau </w:t>
      </w:r>
      <w:r w:rsidR="0031764A" w:rsidRPr="009144D7">
        <w:rPr>
          <w:szCs w:val="22"/>
        </w:rPr>
        <w:t xml:space="preserve">et celui de Diadji Niang </w:t>
      </w:r>
      <w:r w:rsidR="00D65BA8" w:rsidRPr="009144D7">
        <w:rPr>
          <w:szCs w:val="22"/>
        </w:rPr>
        <w:t xml:space="preserve">et par leur disponibilité. </w:t>
      </w:r>
    </w:p>
    <w:p w14:paraId="09D4C04B" w14:textId="77777777" w:rsidR="00B70032" w:rsidRPr="009144D7" w:rsidRDefault="00B70032" w:rsidP="006F0443">
      <w:pPr>
        <w:spacing w:line="276" w:lineRule="auto"/>
        <w:rPr>
          <w:szCs w:val="22"/>
        </w:rPr>
      </w:pPr>
    </w:p>
    <w:p w14:paraId="080F345C" w14:textId="72E1801F" w:rsidR="00B70032" w:rsidRPr="009144D7" w:rsidRDefault="00B70032" w:rsidP="006F0443">
      <w:pPr>
        <w:spacing w:line="276" w:lineRule="auto"/>
        <w:rPr>
          <w:szCs w:val="22"/>
        </w:rPr>
      </w:pPr>
      <w:r w:rsidRPr="009144D7">
        <w:rPr>
          <w:szCs w:val="22"/>
        </w:rPr>
        <w:t xml:space="preserve">Par ailleurs, il est important de souligner qu’au Rwanda la liberté d’expression sur certains sujets sensibles peut être limité par le contexte politique. Cela pourrait </w:t>
      </w:r>
      <w:r w:rsidR="00DC5E5E" w:rsidRPr="009144D7">
        <w:rPr>
          <w:szCs w:val="22"/>
        </w:rPr>
        <w:t xml:space="preserve">donc </w:t>
      </w:r>
      <w:r w:rsidRPr="009144D7">
        <w:rPr>
          <w:szCs w:val="22"/>
        </w:rPr>
        <w:t>influencer la façon dont les personnes s’exprim</w:t>
      </w:r>
      <w:r w:rsidR="00DC5E5E" w:rsidRPr="009144D7">
        <w:rPr>
          <w:szCs w:val="22"/>
        </w:rPr>
        <w:t>aie</w:t>
      </w:r>
      <w:r w:rsidRPr="009144D7">
        <w:rPr>
          <w:szCs w:val="22"/>
        </w:rPr>
        <w:t>nt lors des entretiens</w:t>
      </w:r>
      <w:r w:rsidR="00DC001D" w:rsidRPr="009144D7">
        <w:rPr>
          <w:szCs w:val="22"/>
        </w:rPr>
        <w:t xml:space="preserve"> </w:t>
      </w:r>
      <w:r w:rsidRPr="009144D7">
        <w:rPr>
          <w:szCs w:val="22"/>
        </w:rPr>
        <w:t xml:space="preserve">et constitue une limite à garder à l’esprit </w:t>
      </w:r>
      <w:r w:rsidR="00DC5E5E" w:rsidRPr="009144D7">
        <w:rPr>
          <w:szCs w:val="22"/>
        </w:rPr>
        <w:t>lors de</w:t>
      </w:r>
      <w:r w:rsidRPr="009144D7">
        <w:rPr>
          <w:szCs w:val="22"/>
        </w:rPr>
        <w:t xml:space="preserve"> l’interprétation des </w:t>
      </w:r>
      <w:r w:rsidR="00DC5E5E" w:rsidRPr="009144D7">
        <w:rPr>
          <w:szCs w:val="22"/>
        </w:rPr>
        <w:t xml:space="preserve">leurs </w:t>
      </w:r>
      <w:r w:rsidRPr="009144D7">
        <w:rPr>
          <w:szCs w:val="22"/>
        </w:rPr>
        <w:t>propos.</w:t>
      </w:r>
    </w:p>
    <w:p w14:paraId="46C6E927" w14:textId="77777777" w:rsidR="00624156" w:rsidRPr="009144D7" w:rsidRDefault="00624156" w:rsidP="006F0443">
      <w:pPr>
        <w:spacing w:line="276" w:lineRule="auto"/>
        <w:rPr>
          <w:szCs w:val="22"/>
        </w:rPr>
      </w:pPr>
    </w:p>
    <w:p w14:paraId="286F2FD4" w14:textId="43D6AF9C" w:rsidR="00624156" w:rsidRPr="009144D7" w:rsidRDefault="00624156" w:rsidP="006F0443">
      <w:pPr>
        <w:spacing w:line="276" w:lineRule="auto"/>
        <w:rPr>
          <w:szCs w:val="22"/>
        </w:rPr>
      </w:pPr>
      <w:r w:rsidRPr="009144D7">
        <w:rPr>
          <w:szCs w:val="22"/>
        </w:rPr>
        <w:t xml:space="preserve">De plus, les pays comparés présentent des </w:t>
      </w:r>
      <w:r w:rsidR="00846D01" w:rsidRPr="009144D7">
        <w:rPr>
          <w:szCs w:val="22"/>
        </w:rPr>
        <w:t xml:space="preserve">petites </w:t>
      </w:r>
      <w:r w:rsidRPr="009144D7">
        <w:rPr>
          <w:szCs w:val="22"/>
        </w:rPr>
        <w:t xml:space="preserve">différences socio-économiques </w:t>
      </w:r>
      <w:r w:rsidR="00846D01" w:rsidRPr="009144D7">
        <w:rPr>
          <w:szCs w:val="22"/>
        </w:rPr>
        <w:t xml:space="preserve">et institutionnelles </w:t>
      </w:r>
      <w:r w:rsidRPr="009144D7">
        <w:rPr>
          <w:szCs w:val="22"/>
        </w:rPr>
        <w:t xml:space="preserve">malgré </w:t>
      </w:r>
      <w:r w:rsidR="00846D01" w:rsidRPr="009144D7">
        <w:rPr>
          <w:szCs w:val="22"/>
        </w:rPr>
        <w:t>qu’ils soient relativement similaires.</w:t>
      </w:r>
      <w:r w:rsidRPr="009144D7">
        <w:rPr>
          <w:szCs w:val="22"/>
        </w:rPr>
        <w:t xml:space="preserve"> Une solution pour un pays n’est donc pas toujours </w:t>
      </w:r>
      <w:r w:rsidR="00FE3E0B" w:rsidRPr="009144D7">
        <w:rPr>
          <w:szCs w:val="22"/>
        </w:rPr>
        <w:t xml:space="preserve">directement </w:t>
      </w:r>
      <w:r w:rsidRPr="009144D7">
        <w:rPr>
          <w:szCs w:val="22"/>
        </w:rPr>
        <w:t xml:space="preserve">transposable </w:t>
      </w:r>
      <w:r w:rsidR="00FE3E0B" w:rsidRPr="009144D7">
        <w:rPr>
          <w:szCs w:val="22"/>
        </w:rPr>
        <w:t xml:space="preserve">au Sénégal </w:t>
      </w:r>
      <w:r w:rsidR="004C136C" w:rsidRPr="009144D7">
        <w:rPr>
          <w:szCs w:val="22"/>
        </w:rPr>
        <w:t xml:space="preserve">et </w:t>
      </w:r>
      <w:r w:rsidR="00FE3E0B" w:rsidRPr="009144D7">
        <w:rPr>
          <w:szCs w:val="22"/>
        </w:rPr>
        <w:t>nécessite de</w:t>
      </w:r>
      <w:r w:rsidR="004C136C" w:rsidRPr="009144D7">
        <w:rPr>
          <w:szCs w:val="22"/>
        </w:rPr>
        <w:t xml:space="preserve"> légères</w:t>
      </w:r>
      <w:r w:rsidR="00FE3E0B" w:rsidRPr="009144D7">
        <w:rPr>
          <w:szCs w:val="22"/>
        </w:rPr>
        <w:t xml:space="preserve"> adaptions.</w:t>
      </w:r>
    </w:p>
    <w:p w14:paraId="67AC7091" w14:textId="77777777" w:rsidR="008821CE" w:rsidRPr="009144D7" w:rsidRDefault="008821CE" w:rsidP="006F0443">
      <w:pPr>
        <w:spacing w:line="276" w:lineRule="auto"/>
        <w:rPr>
          <w:szCs w:val="22"/>
        </w:rPr>
      </w:pPr>
    </w:p>
    <w:p w14:paraId="2256443E" w14:textId="2F6B422B" w:rsidR="0031764A" w:rsidRPr="009144D7" w:rsidRDefault="0031764A" w:rsidP="006F0443">
      <w:pPr>
        <w:spacing w:line="276" w:lineRule="auto"/>
        <w:rPr>
          <w:szCs w:val="22"/>
        </w:rPr>
      </w:pPr>
      <w:r w:rsidRPr="009144D7">
        <w:rPr>
          <w:szCs w:val="22"/>
        </w:rPr>
        <w:t>Ensuite, les données disponibles sur la gestion des déchets plastiques au Sénégal et dans les trois pays comparés ne sont pas toujours complètes ni les plus actuelles ce qui peut affecter la comparaison et précision des informations.</w:t>
      </w:r>
    </w:p>
    <w:p w14:paraId="4978769A" w14:textId="77777777" w:rsidR="0076088F" w:rsidRPr="009144D7" w:rsidRDefault="0076088F" w:rsidP="006F0443">
      <w:pPr>
        <w:spacing w:line="276" w:lineRule="auto"/>
        <w:rPr>
          <w:szCs w:val="22"/>
        </w:rPr>
      </w:pPr>
    </w:p>
    <w:p w14:paraId="65B56403" w14:textId="774D9067" w:rsidR="0076088F" w:rsidRPr="009144D7" w:rsidRDefault="0076088F" w:rsidP="006F0443">
      <w:pPr>
        <w:spacing w:line="276" w:lineRule="auto"/>
        <w:rPr>
          <w:szCs w:val="22"/>
        </w:rPr>
      </w:pPr>
      <w:r w:rsidRPr="009144D7">
        <w:rPr>
          <w:szCs w:val="22"/>
        </w:rPr>
        <w:t xml:space="preserve">Finalement, je n’ai jamais visité l’un de ces pays. Ma compréhension repose donc en majorité sur l’analyse de documents, de photographies et de reportages ainsi que des témoignages recueillis lors des entretiens et appels avec Diadji Niang. </w:t>
      </w:r>
      <w:r w:rsidR="00E75AA9" w:rsidRPr="009144D7">
        <w:rPr>
          <w:szCs w:val="22"/>
        </w:rPr>
        <w:t>De plus, des discussions informelles avec mes collègues à la fondation Roi Baudouin et mes amis ayant vécu ou visité ces pays ont permis d’enrichir ma connaissance des contextes locaux, tout comme les voyages que j’ai pu effectuer dans d’autres pays présentant des caractéristiques similaires.</w:t>
      </w:r>
    </w:p>
    <w:p w14:paraId="0B62B183" w14:textId="2C279521" w:rsidR="002F4294" w:rsidRDefault="002F4294" w:rsidP="006F0443">
      <w:pPr>
        <w:spacing w:after="160" w:line="276" w:lineRule="auto"/>
        <w:jc w:val="left"/>
        <w:rPr>
          <w:szCs w:val="22"/>
        </w:rPr>
      </w:pPr>
      <w:r>
        <w:rPr>
          <w:szCs w:val="22"/>
        </w:rPr>
        <w:br w:type="page"/>
      </w:r>
    </w:p>
    <w:p w14:paraId="281923B6" w14:textId="14F56337" w:rsidR="009B36E6" w:rsidRPr="00126164" w:rsidRDefault="00E22D13" w:rsidP="006F0443">
      <w:pPr>
        <w:pStyle w:val="Titre2"/>
        <w:numPr>
          <w:ilvl w:val="0"/>
          <w:numId w:val="41"/>
        </w:numPr>
        <w:spacing w:line="276" w:lineRule="auto"/>
        <w:rPr>
          <w:bCs/>
          <w:color w:val="153D63" w:themeColor="text2" w:themeTint="E6"/>
          <w:szCs w:val="28"/>
        </w:rPr>
      </w:pPr>
      <w:bookmarkStart w:id="37" w:name="_Toc203095308"/>
      <w:r w:rsidRPr="00126164">
        <w:rPr>
          <w:bCs/>
          <w:color w:val="153D63" w:themeColor="text2" w:themeTint="E6"/>
          <w:szCs w:val="28"/>
        </w:rPr>
        <w:lastRenderedPageBreak/>
        <w:t>Etude comparative</w:t>
      </w:r>
      <w:bookmarkEnd w:id="37"/>
    </w:p>
    <w:p w14:paraId="6C2C2207" w14:textId="5D43E281" w:rsidR="00F30592" w:rsidRDefault="002A1A9F" w:rsidP="006F0443">
      <w:pPr>
        <w:spacing w:line="276" w:lineRule="auto"/>
        <w:rPr>
          <w:szCs w:val="22"/>
          <w:lang w:val="fr-BE"/>
        </w:rPr>
      </w:pPr>
      <w:r w:rsidRPr="009144D7">
        <w:rPr>
          <w:szCs w:val="22"/>
          <w:lang w:val="fr-BE"/>
        </w:rPr>
        <w:t xml:space="preserve">Avant de commencer la partie </w:t>
      </w:r>
      <w:r w:rsidR="009B36E6" w:rsidRPr="009144D7">
        <w:rPr>
          <w:szCs w:val="22"/>
          <w:lang w:val="fr-BE"/>
        </w:rPr>
        <w:t>analytique</w:t>
      </w:r>
      <w:r w:rsidRPr="009144D7">
        <w:rPr>
          <w:szCs w:val="22"/>
          <w:lang w:val="fr-BE"/>
        </w:rPr>
        <w:t xml:space="preserve"> du mémoire</w:t>
      </w:r>
      <w:r w:rsidR="00693337">
        <w:rPr>
          <w:szCs w:val="22"/>
          <w:lang w:val="fr-BE"/>
        </w:rPr>
        <w:t>,</w:t>
      </w:r>
      <w:r w:rsidRPr="009144D7">
        <w:rPr>
          <w:szCs w:val="22"/>
          <w:lang w:val="fr-BE"/>
        </w:rPr>
        <w:t xml:space="preserve"> il est important </w:t>
      </w:r>
      <w:r w:rsidR="008A1E12" w:rsidRPr="009144D7">
        <w:rPr>
          <w:szCs w:val="22"/>
          <w:lang w:val="fr-BE"/>
        </w:rPr>
        <w:t>de présenter</w:t>
      </w:r>
      <w:r w:rsidR="00EE1477" w:rsidRPr="009144D7">
        <w:rPr>
          <w:szCs w:val="22"/>
          <w:lang w:val="fr-BE"/>
        </w:rPr>
        <w:t xml:space="preserve"> pour les trois pays </w:t>
      </w:r>
      <w:r w:rsidR="008A1E12" w:rsidRPr="009144D7">
        <w:rPr>
          <w:szCs w:val="22"/>
          <w:lang w:val="fr-BE"/>
        </w:rPr>
        <w:t>étudiés</w:t>
      </w:r>
      <w:r w:rsidR="00EE1477" w:rsidRPr="009144D7">
        <w:rPr>
          <w:szCs w:val="22"/>
          <w:lang w:val="fr-BE"/>
        </w:rPr>
        <w:t xml:space="preserve">, leur contexte </w:t>
      </w:r>
      <w:r w:rsidR="009B36E6" w:rsidRPr="009144D7">
        <w:rPr>
          <w:szCs w:val="22"/>
          <w:lang w:val="fr-BE"/>
        </w:rPr>
        <w:t xml:space="preserve">général. Cela permet tout d’abord de </w:t>
      </w:r>
      <w:r w:rsidR="00E756A4" w:rsidRPr="009144D7">
        <w:rPr>
          <w:szCs w:val="22"/>
          <w:lang w:val="fr-BE"/>
        </w:rPr>
        <w:t xml:space="preserve">situer </w:t>
      </w:r>
      <w:r w:rsidR="009B36E6" w:rsidRPr="009144D7">
        <w:rPr>
          <w:szCs w:val="22"/>
          <w:lang w:val="fr-BE"/>
        </w:rPr>
        <w:t>chaque</w:t>
      </w:r>
      <w:r w:rsidR="00E756A4" w:rsidRPr="009144D7">
        <w:rPr>
          <w:szCs w:val="22"/>
          <w:lang w:val="fr-BE"/>
        </w:rPr>
        <w:t xml:space="preserve"> pays</w:t>
      </w:r>
      <w:r w:rsidR="005C4C00" w:rsidRPr="009144D7">
        <w:rPr>
          <w:szCs w:val="22"/>
          <w:lang w:val="fr-BE"/>
        </w:rPr>
        <w:t xml:space="preserve"> ce qui permettra </w:t>
      </w:r>
      <w:r w:rsidR="009B36E6" w:rsidRPr="009144D7">
        <w:rPr>
          <w:szCs w:val="22"/>
          <w:lang w:val="fr-BE"/>
        </w:rPr>
        <w:t xml:space="preserve">d’identifier </w:t>
      </w:r>
      <w:r w:rsidR="00E756A4" w:rsidRPr="009144D7">
        <w:rPr>
          <w:szCs w:val="22"/>
          <w:lang w:val="fr-BE"/>
        </w:rPr>
        <w:t>leur</w:t>
      </w:r>
      <w:r w:rsidR="009B36E6" w:rsidRPr="009144D7">
        <w:rPr>
          <w:szCs w:val="22"/>
          <w:lang w:val="fr-BE"/>
        </w:rPr>
        <w:t>s</w:t>
      </w:r>
      <w:r w:rsidR="00E756A4" w:rsidRPr="009144D7">
        <w:rPr>
          <w:szCs w:val="22"/>
          <w:lang w:val="fr-BE"/>
        </w:rPr>
        <w:t xml:space="preserve"> similitudes avec le Sénégal afin d</w:t>
      </w:r>
      <w:r w:rsidR="009B36E6" w:rsidRPr="009144D7">
        <w:rPr>
          <w:szCs w:val="22"/>
          <w:lang w:val="fr-BE"/>
        </w:rPr>
        <w:t xml:space="preserve">’évaluer dans quelle mesure les </w:t>
      </w:r>
      <w:r w:rsidR="00E756A4" w:rsidRPr="009144D7">
        <w:rPr>
          <w:szCs w:val="22"/>
          <w:lang w:val="fr-BE"/>
        </w:rPr>
        <w:t>solutions sera</w:t>
      </w:r>
      <w:r w:rsidR="009B36E6" w:rsidRPr="009144D7">
        <w:rPr>
          <w:szCs w:val="22"/>
          <w:lang w:val="fr-BE"/>
        </w:rPr>
        <w:t>ient</w:t>
      </w:r>
      <w:r w:rsidR="00E756A4" w:rsidRPr="009144D7">
        <w:rPr>
          <w:szCs w:val="22"/>
          <w:lang w:val="fr-BE"/>
        </w:rPr>
        <w:t xml:space="preserve"> transposable</w:t>
      </w:r>
      <w:r w:rsidR="009B36E6" w:rsidRPr="009144D7">
        <w:rPr>
          <w:szCs w:val="22"/>
          <w:lang w:val="fr-BE"/>
        </w:rPr>
        <w:t>s. Finalement, cette section revient</w:t>
      </w:r>
      <w:r w:rsidR="00E756A4" w:rsidRPr="009144D7">
        <w:rPr>
          <w:szCs w:val="22"/>
          <w:lang w:val="fr-BE"/>
        </w:rPr>
        <w:t xml:space="preserve"> </w:t>
      </w:r>
      <w:r w:rsidR="009B36E6" w:rsidRPr="009144D7">
        <w:rPr>
          <w:szCs w:val="22"/>
          <w:lang w:val="fr-BE"/>
        </w:rPr>
        <w:t xml:space="preserve">sur </w:t>
      </w:r>
      <w:r w:rsidR="00E756A4" w:rsidRPr="009144D7">
        <w:rPr>
          <w:szCs w:val="22"/>
          <w:lang w:val="fr-BE"/>
        </w:rPr>
        <w:t>la justification du choix d</w:t>
      </w:r>
      <w:r w:rsidR="009B36E6" w:rsidRPr="009144D7">
        <w:rPr>
          <w:szCs w:val="22"/>
          <w:lang w:val="fr-BE"/>
        </w:rPr>
        <w:t xml:space="preserve">e ces </w:t>
      </w:r>
      <w:r w:rsidR="00E756A4" w:rsidRPr="009144D7">
        <w:rPr>
          <w:szCs w:val="22"/>
          <w:lang w:val="fr-BE"/>
        </w:rPr>
        <w:t xml:space="preserve">pays déjà </w:t>
      </w:r>
      <w:r w:rsidR="009B36E6" w:rsidRPr="009144D7">
        <w:rPr>
          <w:szCs w:val="22"/>
          <w:lang w:val="fr-BE"/>
        </w:rPr>
        <w:t xml:space="preserve">abordés de </w:t>
      </w:r>
      <w:r w:rsidR="00E756A4" w:rsidRPr="009144D7">
        <w:rPr>
          <w:szCs w:val="22"/>
          <w:lang w:val="fr-BE"/>
        </w:rPr>
        <w:t xml:space="preserve">façon plus courte </w:t>
      </w:r>
      <w:r w:rsidR="009B36E6" w:rsidRPr="009144D7">
        <w:rPr>
          <w:szCs w:val="22"/>
          <w:lang w:val="fr-BE"/>
        </w:rPr>
        <w:t>dans la partie précédente</w:t>
      </w:r>
      <w:r w:rsidR="008A1E12" w:rsidRPr="009144D7">
        <w:rPr>
          <w:szCs w:val="22"/>
          <w:lang w:val="fr-BE"/>
        </w:rPr>
        <w:t xml:space="preserve">. </w:t>
      </w:r>
    </w:p>
    <w:p w14:paraId="41A32DFA" w14:textId="77777777" w:rsidR="002F4294" w:rsidRPr="002F4294" w:rsidRDefault="002F4294" w:rsidP="006F0443">
      <w:pPr>
        <w:spacing w:line="276" w:lineRule="auto"/>
        <w:rPr>
          <w:szCs w:val="22"/>
          <w:lang w:val="fr-BE"/>
        </w:rPr>
      </w:pPr>
    </w:p>
    <w:p w14:paraId="644F1088" w14:textId="7E51E878" w:rsidR="00534839" w:rsidRPr="00126164" w:rsidRDefault="00534839" w:rsidP="006F0443">
      <w:pPr>
        <w:pStyle w:val="Titre3"/>
        <w:numPr>
          <w:ilvl w:val="1"/>
          <w:numId w:val="40"/>
        </w:numPr>
        <w:spacing w:line="276" w:lineRule="auto"/>
        <w:rPr>
          <w:bCs/>
          <w:color w:val="153D63" w:themeColor="text2" w:themeTint="E6"/>
          <w:lang w:val="fr-BE"/>
        </w:rPr>
      </w:pPr>
      <w:bookmarkStart w:id="38" w:name="_Toc203095309"/>
      <w:r w:rsidRPr="00126164">
        <w:rPr>
          <w:bCs/>
          <w:color w:val="153D63" w:themeColor="text2" w:themeTint="E6"/>
          <w:lang w:val="fr-BE"/>
        </w:rPr>
        <w:t>Sénégal</w:t>
      </w:r>
      <w:bookmarkEnd w:id="38"/>
      <w:r w:rsidRPr="00126164">
        <w:rPr>
          <w:bCs/>
          <w:color w:val="153D63" w:themeColor="text2" w:themeTint="E6"/>
          <w:lang w:val="fr-BE"/>
        </w:rPr>
        <w:t xml:space="preserve"> </w:t>
      </w:r>
    </w:p>
    <w:p w14:paraId="07EFC2F0" w14:textId="05F572D7" w:rsidR="0003682E" w:rsidRPr="00126164" w:rsidRDefault="00534839" w:rsidP="006F0443">
      <w:pPr>
        <w:pStyle w:val="Titre4"/>
        <w:numPr>
          <w:ilvl w:val="2"/>
          <w:numId w:val="40"/>
        </w:numPr>
        <w:spacing w:line="276" w:lineRule="auto"/>
        <w:rPr>
          <w:bCs/>
          <w:lang w:val="fr-BE"/>
        </w:rPr>
      </w:pPr>
      <w:bookmarkStart w:id="39" w:name="_Toc203095310"/>
      <w:r w:rsidRPr="00126164">
        <w:rPr>
          <w:bCs/>
          <w:lang w:val="fr-BE"/>
        </w:rPr>
        <w:t>Contexte du pays</w:t>
      </w:r>
      <w:bookmarkEnd w:id="39"/>
    </w:p>
    <w:p w14:paraId="426AE86D" w14:textId="77777777" w:rsidR="0003682E" w:rsidRPr="009144D7" w:rsidRDefault="0003682E" w:rsidP="006F0443">
      <w:pPr>
        <w:spacing w:line="276" w:lineRule="auto"/>
        <w:rPr>
          <w:szCs w:val="22"/>
        </w:rPr>
      </w:pPr>
    </w:p>
    <w:p w14:paraId="045E3A4E" w14:textId="02FD1713" w:rsidR="00534839" w:rsidRPr="009144D7" w:rsidRDefault="00781208" w:rsidP="006F0443">
      <w:pPr>
        <w:spacing w:line="276" w:lineRule="auto"/>
        <w:rPr>
          <w:szCs w:val="22"/>
          <w:u w:val="single"/>
        </w:rPr>
      </w:pPr>
      <w:r w:rsidRPr="009144D7">
        <w:rPr>
          <w:szCs w:val="22"/>
          <w:u w:val="single"/>
        </w:rPr>
        <w:t>Population, territoire et langues</w:t>
      </w:r>
    </w:p>
    <w:p w14:paraId="01D83528" w14:textId="12A3D830" w:rsidR="000B50E1" w:rsidRDefault="00534839" w:rsidP="006F0443">
      <w:pPr>
        <w:spacing w:line="276" w:lineRule="auto"/>
        <w:rPr>
          <w:szCs w:val="22"/>
          <w:lang w:val="fr-BE"/>
        </w:rPr>
      </w:pPr>
      <w:r w:rsidRPr="009144D7">
        <w:rPr>
          <w:szCs w:val="22"/>
          <w:lang w:val="fr-BE"/>
        </w:rPr>
        <w:t>Le Sénégal, connu sous la forme longue de République du Sénégal est un pays de l’Afrique de l’Ouest qui partage ses frontières avec la Mauritanie, le Mali, la Guinée et la Guinée-Bissau et la Gambie qui est quasi entièrement enclavée dans le territoire sénégalais. La superficie totale du pays s’étend à 196 722 km</w:t>
      </w:r>
      <w:r w:rsidR="00DB0067">
        <w:rPr>
          <w:szCs w:val="22"/>
          <w:lang w:val="fr-BE"/>
        </w:rPr>
        <w:t>²</w:t>
      </w:r>
      <w:r w:rsidR="00645FBA" w:rsidRPr="009144D7">
        <w:rPr>
          <w:szCs w:val="22"/>
          <w:lang w:val="fr-BE"/>
        </w:rPr>
        <w:t xml:space="preserve"> et sa population dépasse les 18 millions d’habitants</w:t>
      </w:r>
      <w:r w:rsidR="00DB0067">
        <w:rPr>
          <w:szCs w:val="22"/>
          <w:lang w:val="fr-BE"/>
        </w:rPr>
        <w:t xml:space="preserve"> </w:t>
      </w:r>
      <w:r w:rsidR="00DB0067" w:rsidRPr="00DB0067">
        <w:rPr>
          <w:szCs w:val="22"/>
        </w:rPr>
        <w:t>(Ministère des Finances et du Budget du Sénégal, 2025)</w:t>
      </w:r>
      <w:r w:rsidR="00645FBA" w:rsidRPr="009144D7">
        <w:rPr>
          <w:szCs w:val="22"/>
          <w:lang w:val="fr-BE"/>
        </w:rPr>
        <w:t>.</w:t>
      </w:r>
      <w:r w:rsidRPr="009144D7">
        <w:rPr>
          <w:szCs w:val="22"/>
          <w:lang w:val="fr-BE"/>
        </w:rPr>
        <w:t xml:space="preserve"> Sa capitale, Dakar, se situe à gauche du pays le long de la côte. </w:t>
      </w:r>
      <w:r w:rsidR="006A1858" w:rsidRPr="009144D7">
        <w:rPr>
          <w:szCs w:val="22"/>
          <w:lang w:val="fr-BE"/>
        </w:rPr>
        <w:t>La moitié de sa population vit dans des zones urbaines et l’autre dans des zones rurales (World Bank, 2025)</w:t>
      </w:r>
      <w:r w:rsidR="008C0B25" w:rsidRPr="009144D7">
        <w:rPr>
          <w:szCs w:val="22"/>
          <w:lang w:val="fr-BE"/>
        </w:rPr>
        <w:t xml:space="preserve">. </w:t>
      </w:r>
      <w:r w:rsidR="00955624" w:rsidRPr="00955624">
        <w:rPr>
          <w:szCs w:val="22"/>
          <w:lang w:val="fr-BE"/>
        </w:rPr>
        <w:t>Le français est la langue officielle du Sénégal, mais seulement 0,6 % de la population l’utilise comme langue principale et environ 37 % le parlent comme seconde langue. À l’inverse, le wolof est parlé par 53,5 % des Sénégalais comme première langue, et 72 % l’utilisent pour communiquer entre locuteurs de langues différentes</w:t>
      </w:r>
      <w:r w:rsidR="00955624">
        <w:rPr>
          <w:szCs w:val="22"/>
          <w:lang w:val="fr-BE"/>
        </w:rPr>
        <w:t xml:space="preserve"> </w:t>
      </w:r>
      <w:r w:rsidR="00955624" w:rsidRPr="00955624">
        <w:rPr>
          <w:szCs w:val="22"/>
        </w:rPr>
        <w:t>(Translators without Borders, 2021</w:t>
      </w:r>
      <w:r w:rsidR="00955624">
        <w:rPr>
          <w:szCs w:val="22"/>
        </w:rPr>
        <w:t xml:space="preserve"> ; </w:t>
      </w:r>
      <w:r w:rsidR="00955624" w:rsidRPr="00955624">
        <w:rPr>
          <w:szCs w:val="22"/>
        </w:rPr>
        <w:t>Ministère de l’économie du plan et de la coopération, 2024)</w:t>
      </w:r>
      <w:r w:rsidR="00955624" w:rsidRPr="00955624">
        <w:rPr>
          <w:szCs w:val="22"/>
          <w:lang w:val="fr-BE"/>
        </w:rPr>
        <w:t>.</w:t>
      </w:r>
      <w:r w:rsidR="00955624">
        <w:rPr>
          <w:szCs w:val="22"/>
          <w:lang w:val="fr-BE"/>
        </w:rPr>
        <w:t xml:space="preserve"> </w:t>
      </w:r>
      <w:r w:rsidR="00955624" w:rsidRPr="00955624">
        <w:rPr>
          <w:szCs w:val="22"/>
        </w:rPr>
        <w:t>Le pays compte par ailleurs plus de 30 langues et dialectes.</w:t>
      </w:r>
    </w:p>
    <w:p w14:paraId="4550A663" w14:textId="77777777" w:rsidR="00955624" w:rsidRPr="009144D7" w:rsidRDefault="00955624" w:rsidP="006F0443">
      <w:pPr>
        <w:spacing w:line="276" w:lineRule="auto"/>
        <w:rPr>
          <w:szCs w:val="22"/>
          <w:lang w:val="fr-BE"/>
        </w:rPr>
      </w:pPr>
    </w:p>
    <w:p w14:paraId="5531B95F" w14:textId="2C67F52F" w:rsidR="000B50E1" w:rsidRPr="009144D7" w:rsidRDefault="000B50E1" w:rsidP="006F0443">
      <w:pPr>
        <w:spacing w:line="276" w:lineRule="auto"/>
        <w:rPr>
          <w:szCs w:val="22"/>
          <w:u w:val="single"/>
        </w:rPr>
      </w:pPr>
      <w:r w:rsidRPr="009144D7">
        <w:rPr>
          <w:szCs w:val="22"/>
          <w:u w:val="single"/>
        </w:rPr>
        <w:t>Économie et inégalités</w:t>
      </w:r>
    </w:p>
    <w:p w14:paraId="4D1BFADD" w14:textId="6D08E012" w:rsidR="00971F1B" w:rsidRPr="009144D7" w:rsidRDefault="007913BA" w:rsidP="006F0443">
      <w:pPr>
        <w:spacing w:line="276" w:lineRule="auto"/>
        <w:rPr>
          <w:szCs w:val="22"/>
        </w:rPr>
      </w:pPr>
      <w:r w:rsidRPr="009144D7">
        <w:rPr>
          <w:szCs w:val="22"/>
          <w:lang w:val="fr-BE"/>
        </w:rPr>
        <w:t xml:space="preserve">En 2023, le PIB total du pays est de 30,8 milliard US$ </w:t>
      </w:r>
      <w:r w:rsidR="00A05DE6" w:rsidRPr="009144D7">
        <w:rPr>
          <w:szCs w:val="22"/>
          <w:lang w:val="fr-BE"/>
        </w:rPr>
        <w:t xml:space="preserve">soit </w:t>
      </w:r>
      <w:r w:rsidRPr="009144D7">
        <w:rPr>
          <w:szCs w:val="22"/>
          <w:lang w:val="fr-BE"/>
        </w:rPr>
        <w:t xml:space="preserve">1706 US$ par habitant. </w:t>
      </w:r>
      <w:r w:rsidR="00286CB7">
        <w:rPr>
          <w:szCs w:val="22"/>
          <w:lang w:val="fr-BE"/>
        </w:rPr>
        <w:t>La</w:t>
      </w:r>
      <w:r w:rsidRPr="009144D7">
        <w:rPr>
          <w:szCs w:val="22"/>
          <w:lang w:val="fr-BE"/>
        </w:rPr>
        <w:t xml:space="preserve"> croissance</w:t>
      </w:r>
      <w:r w:rsidR="00A05DE6" w:rsidRPr="009144D7">
        <w:rPr>
          <w:szCs w:val="22"/>
          <w:lang w:val="fr-BE"/>
        </w:rPr>
        <w:t xml:space="preserve"> économique s’élève à</w:t>
      </w:r>
      <w:r w:rsidRPr="009144D7">
        <w:rPr>
          <w:szCs w:val="22"/>
          <w:lang w:val="fr-BE"/>
        </w:rPr>
        <w:t xml:space="preserve"> 4,58%</w:t>
      </w:r>
      <w:r w:rsidR="00A05DE6" w:rsidRPr="009144D7">
        <w:rPr>
          <w:szCs w:val="22"/>
          <w:lang w:val="fr-BE"/>
        </w:rPr>
        <w:t xml:space="preserve"> ce qui témoigne les progrès économiques</w:t>
      </w:r>
      <w:r w:rsidR="003863EB" w:rsidRPr="009144D7">
        <w:rPr>
          <w:szCs w:val="22"/>
          <w:lang w:val="fr-BE"/>
        </w:rPr>
        <w:t xml:space="preserve"> (World Bank, 2025)</w:t>
      </w:r>
      <w:r w:rsidR="00A05DE6" w:rsidRPr="009144D7">
        <w:rPr>
          <w:szCs w:val="22"/>
          <w:lang w:val="fr-BE"/>
        </w:rPr>
        <w:t>.</w:t>
      </w:r>
      <w:r w:rsidR="0067084F" w:rsidRPr="009144D7">
        <w:rPr>
          <w:szCs w:val="22"/>
          <w:lang w:val="fr-BE"/>
        </w:rPr>
        <w:t xml:space="preserve"> </w:t>
      </w:r>
      <w:r w:rsidR="002D3F17" w:rsidRPr="009144D7">
        <w:rPr>
          <w:szCs w:val="22"/>
          <w:lang w:val="fr-BE"/>
        </w:rPr>
        <w:t>Le taux de chômage</w:t>
      </w:r>
      <w:r w:rsidR="00A05DE6" w:rsidRPr="009144D7">
        <w:rPr>
          <w:szCs w:val="22"/>
          <w:lang w:val="fr-BE"/>
        </w:rPr>
        <w:t xml:space="preserve"> officiel est</w:t>
      </w:r>
      <w:r w:rsidR="002D3F17" w:rsidRPr="009144D7">
        <w:rPr>
          <w:szCs w:val="22"/>
          <w:lang w:val="fr-BE"/>
        </w:rPr>
        <w:t xml:space="preserve"> très faible au Sénégal </w:t>
      </w:r>
      <w:r w:rsidR="009F7984" w:rsidRPr="009144D7">
        <w:rPr>
          <w:szCs w:val="22"/>
          <w:lang w:val="fr-BE"/>
        </w:rPr>
        <w:t>avec</w:t>
      </w:r>
      <w:r w:rsidR="002D3F17" w:rsidRPr="009144D7">
        <w:rPr>
          <w:szCs w:val="22"/>
          <w:lang w:val="fr-BE"/>
        </w:rPr>
        <w:t xml:space="preserve"> seulement 2,8</w:t>
      </w:r>
      <w:r w:rsidR="009F7984" w:rsidRPr="009144D7">
        <w:rPr>
          <w:szCs w:val="22"/>
          <w:lang w:val="fr-BE"/>
        </w:rPr>
        <w:t xml:space="preserve">% de la population active à la recherche d’un emploi sans en trouver. </w:t>
      </w:r>
      <w:r w:rsidR="00B46706" w:rsidRPr="009144D7">
        <w:rPr>
          <w:szCs w:val="22"/>
          <w:lang w:val="fr-BE"/>
        </w:rPr>
        <w:t xml:space="preserve">Cependant, </w:t>
      </w:r>
      <w:r w:rsidR="00A05DE6" w:rsidRPr="009144D7">
        <w:rPr>
          <w:szCs w:val="22"/>
          <w:lang w:val="fr-BE"/>
        </w:rPr>
        <w:t xml:space="preserve">ceci doit être nuancé puisqu’il cache la réalité d’un </w:t>
      </w:r>
      <w:r w:rsidR="00B46706" w:rsidRPr="009144D7">
        <w:rPr>
          <w:szCs w:val="22"/>
          <w:lang w:val="fr-BE"/>
        </w:rPr>
        <w:t xml:space="preserve">secteur informel très présent au Sénégal avec un taux atteignant 95,1% en 2022 </w:t>
      </w:r>
      <w:r w:rsidR="00B46706" w:rsidRPr="009144D7">
        <w:rPr>
          <w:szCs w:val="22"/>
        </w:rPr>
        <w:t>(International Labour Organization, 2024).</w:t>
      </w:r>
      <w:r w:rsidR="00A05DE6" w:rsidRPr="009144D7">
        <w:rPr>
          <w:szCs w:val="22"/>
        </w:rPr>
        <w:t xml:space="preserve">  Cela signifie que la très grande majorité exerce des activités sans contrat stable, sans protection et souvent des conditions assez précaire.</w:t>
      </w:r>
      <w:r w:rsidR="0010207C" w:rsidRPr="009144D7">
        <w:rPr>
          <w:szCs w:val="22"/>
        </w:rPr>
        <w:t xml:space="preserve"> </w:t>
      </w:r>
      <w:r w:rsidR="00464E8D" w:rsidRPr="009144D7">
        <w:rPr>
          <w:szCs w:val="22"/>
        </w:rPr>
        <w:t>Pourtant</w:t>
      </w:r>
      <w:r w:rsidR="0010207C" w:rsidRPr="009144D7">
        <w:rPr>
          <w:szCs w:val="22"/>
        </w:rPr>
        <w:t xml:space="preserve">, les inégalités de revenus sont moins extrêmes que dans certains autres pays africains, elles restent présentes. Le coefficient de Gini s’élève à </w:t>
      </w:r>
      <w:r w:rsidR="004079BE" w:rsidRPr="009144D7">
        <w:rPr>
          <w:szCs w:val="22"/>
        </w:rPr>
        <w:t>0,</w:t>
      </w:r>
      <w:r w:rsidR="0010207C" w:rsidRPr="009144D7">
        <w:rPr>
          <w:szCs w:val="22"/>
        </w:rPr>
        <w:t>36</w:t>
      </w:r>
      <w:r w:rsidR="00FD4F73" w:rsidRPr="009144D7">
        <w:rPr>
          <w:szCs w:val="22"/>
        </w:rPr>
        <w:t xml:space="preserve"> ce qui est</w:t>
      </w:r>
      <w:r w:rsidR="0010207C" w:rsidRPr="009144D7">
        <w:rPr>
          <w:szCs w:val="22"/>
        </w:rPr>
        <w:t xml:space="preserve"> un score qui indique une inégalité modérée dans la répartition des richesses.</w:t>
      </w:r>
      <w:r w:rsidR="00EF7503" w:rsidRPr="009144D7">
        <w:rPr>
          <w:szCs w:val="22"/>
        </w:rPr>
        <w:t xml:space="preserve"> </w:t>
      </w:r>
      <w:r w:rsidR="00A05DE6" w:rsidRPr="009144D7">
        <w:rPr>
          <w:szCs w:val="22"/>
        </w:rPr>
        <w:t xml:space="preserve">A cela s’ajoute un autre défi de taille : l’accès à l’éducation. </w:t>
      </w:r>
      <w:r w:rsidR="00F15366" w:rsidRPr="009144D7">
        <w:rPr>
          <w:szCs w:val="22"/>
        </w:rPr>
        <w:t xml:space="preserve">En 2022, </w:t>
      </w:r>
      <w:r w:rsidR="00A05DE6" w:rsidRPr="009144D7">
        <w:rPr>
          <w:szCs w:val="22"/>
        </w:rPr>
        <w:t>seulement 57,67% des personnes de plus</w:t>
      </w:r>
      <w:r w:rsidR="00F15366" w:rsidRPr="009144D7">
        <w:rPr>
          <w:szCs w:val="22"/>
        </w:rPr>
        <w:t xml:space="preserve"> de 15 ans</w:t>
      </w:r>
      <w:r w:rsidR="004B2968" w:rsidRPr="009144D7">
        <w:rPr>
          <w:szCs w:val="22"/>
        </w:rPr>
        <w:t xml:space="preserve"> savaient lire et écrire</w:t>
      </w:r>
      <w:r w:rsidR="000B4029" w:rsidRPr="009144D7">
        <w:rPr>
          <w:szCs w:val="22"/>
        </w:rPr>
        <w:t xml:space="preserve"> (World Bank, 2025)</w:t>
      </w:r>
      <w:r w:rsidR="00971F1B" w:rsidRPr="009144D7">
        <w:rPr>
          <w:szCs w:val="22"/>
        </w:rPr>
        <w:t>.</w:t>
      </w:r>
      <w:r w:rsidR="004B2968" w:rsidRPr="009144D7">
        <w:rPr>
          <w:szCs w:val="22"/>
        </w:rPr>
        <w:t xml:space="preserve"> Ce taux </w:t>
      </w:r>
      <w:r w:rsidR="00F15366" w:rsidRPr="009144D7">
        <w:rPr>
          <w:szCs w:val="22"/>
        </w:rPr>
        <w:t>d’analphabétisme</w:t>
      </w:r>
      <w:r w:rsidR="004B2968" w:rsidRPr="009144D7">
        <w:rPr>
          <w:szCs w:val="22"/>
        </w:rPr>
        <w:t xml:space="preserve"> élevé reste un obstacle majeur entre autres pour les jeunes et adultes qui souhaitent s’insérer dans un emploi formel ou mieux rémunéré.</w:t>
      </w:r>
    </w:p>
    <w:p w14:paraId="63531255" w14:textId="77777777" w:rsidR="00DB14A7" w:rsidRPr="009144D7" w:rsidRDefault="00DB14A7" w:rsidP="006F0443">
      <w:pPr>
        <w:spacing w:line="276" w:lineRule="auto"/>
        <w:rPr>
          <w:szCs w:val="22"/>
          <w:lang w:val="fr-BE"/>
        </w:rPr>
      </w:pPr>
    </w:p>
    <w:p w14:paraId="43FF236D" w14:textId="2B35E6E4" w:rsidR="00B82338" w:rsidRPr="009144D7" w:rsidRDefault="000B50E1" w:rsidP="006F0443">
      <w:pPr>
        <w:spacing w:line="276" w:lineRule="auto"/>
        <w:rPr>
          <w:szCs w:val="22"/>
          <w:u w:val="single"/>
        </w:rPr>
      </w:pPr>
      <w:r w:rsidRPr="009144D7">
        <w:rPr>
          <w:szCs w:val="22"/>
          <w:u w:val="single"/>
        </w:rPr>
        <w:t>Vie politique et gouvernance</w:t>
      </w:r>
    </w:p>
    <w:p w14:paraId="729F8655" w14:textId="187C5556" w:rsidR="00D108CF" w:rsidRPr="009144D7" w:rsidRDefault="00B82338" w:rsidP="006F0443">
      <w:pPr>
        <w:spacing w:line="276" w:lineRule="auto"/>
        <w:rPr>
          <w:szCs w:val="22"/>
        </w:rPr>
      </w:pPr>
      <w:r w:rsidRPr="009144D7">
        <w:rPr>
          <w:szCs w:val="22"/>
        </w:rPr>
        <w:t xml:space="preserve">Le Sénégal, de son côté, a un score de liberté </w:t>
      </w:r>
      <w:r w:rsidR="00BF355D" w:rsidRPr="009144D7">
        <w:rPr>
          <w:szCs w:val="22"/>
        </w:rPr>
        <w:t xml:space="preserve">de 69/100 ce qui est relativement </w:t>
      </w:r>
      <w:r w:rsidRPr="009144D7">
        <w:rPr>
          <w:szCs w:val="22"/>
        </w:rPr>
        <w:t>élevé</w:t>
      </w:r>
      <w:r w:rsidR="00BF355D" w:rsidRPr="009144D7">
        <w:rPr>
          <w:szCs w:val="22"/>
        </w:rPr>
        <w:t xml:space="preserve"> pour un pays africain</w:t>
      </w:r>
      <w:r w:rsidRPr="009144D7">
        <w:rPr>
          <w:szCs w:val="22"/>
        </w:rPr>
        <w:t xml:space="preserve">. Selon Freedom House (2024), le Sénégal est l’une des démocraties les plus stables d’Afrique avec des changements de pouvoir pacifiques depuis 2000. Toutefois, les poursuites contre l'opposition et les changements dans la loi électorale ont diminué la concurrence politique. Les médias sont </w:t>
      </w:r>
      <w:r w:rsidRPr="009144D7">
        <w:rPr>
          <w:szCs w:val="22"/>
        </w:rPr>
        <w:lastRenderedPageBreak/>
        <w:t xml:space="preserve">globalement libres mais subissent des pressions et des intimidations. Le pays fait face à des défis </w:t>
      </w:r>
      <w:r w:rsidR="00362581" w:rsidRPr="009144D7">
        <w:rPr>
          <w:szCs w:val="22"/>
        </w:rPr>
        <w:t>en matière de gouvernement comme l’indique son score de 45/100 à l’indice de perception de la corruption (Transparency International, 2025)</w:t>
      </w:r>
      <w:r w:rsidR="00D31B25" w:rsidRPr="009144D7">
        <w:rPr>
          <w:szCs w:val="22"/>
        </w:rPr>
        <w:t>. Cet indice où 0 signifie un niveau de corruption très élevé et 100 une gouvernance perçue comme très propre</w:t>
      </w:r>
      <w:r w:rsidR="00EF7503" w:rsidRPr="009144D7">
        <w:rPr>
          <w:szCs w:val="22"/>
        </w:rPr>
        <w:t>,</w:t>
      </w:r>
      <w:r w:rsidR="00D31B25" w:rsidRPr="009144D7">
        <w:rPr>
          <w:szCs w:val="22"/>
        </w:rPr>
        <w:t xml:space="preserve"> a classé le Sénégal dans la zone intermédiaire</w:t>
      </w:r>
      <w:r w:rsidR="00535E84" w:rsidRPr="009144D7">
        <w:rPr>
          <w:szCs w:val="22"/>
        </w:rPr>
        <w:t xml:space="preserve"> qui indique un niveau modéré de corruption.</w:t>
      </w:r>
      <w:r w:rsidR="005064C1" w:rsidRPr="009144D7">
        <w:rPr>
          <w:szCs w:val="22"/>
        </w:rPr>
        <w:t xml:space="preserve"> </w:t>
      </w:r>
      <w:r w:rsidR="00461DC2">
        <w:rPr>
          <w:szCs w:val="22"/>
        </w:rPr>
        <w:t>À</w:t>
      </w:r>
      <w:r w:rsidR="005064C1" w:rsidRPr="009144D7">
        <w:rPr>
          <w:szCs w:val="22"/>
        </w:rPr>
        <w:t xml:space="preserve"> cela s’ajoute</w:t>
      </w:r>
      <w:r w:rsidR="00461DC2">
        <w:rPr>
          <w:szCs w:val="22"/>
        </w:rPr>
        <w:t>nt</w:t>
      </w:r>
      <w:r w:rsidR="005064C1" w:rsidRPr="009144D7">
        <w:rPr>
          <w:szCs w:val="22"/>
        </w:rPr>
        <w:t xml:space="preserve"> une</w:t>
      </w:r>
      <w:r w:rsidRPr="009144D7">
        <w:rPr>
          <w:szCs w:val="22"/>
        </w:rPr>
        <w:t xml:space="preserve"> justice fragile et des protections insuffisantes pour les droits des femmes. Malgré </w:t>
      </w:r>
      <w:r w:rsidR="00584B23" w:rsidRPr="009144D7">
        <w:rPr>
          <w:szCs w:val="22"/>
        </w:rPr>
        <w:t>ses limites</w:t>
      </w:r>
      <w:r w:rsidRPr="009144D7">
        <w:rPr>
          <w:szCs w:val="22"/>
        </w:rPr>
        <w:t>, il reste un exemple de stabilité pour l’Afrique.</w:t>
      </w:r>
    </w:p>
    <w:p w14:paraId="04527A34" w14:textId="77777777" w:rsidR="00D108CF" w:rsidRPr="009144D7" w:rsidRDefault="00D108CF" w:rsidP="006F0443">
      <w:pPr>
        <w:spacing w:line="276" w:lineRule="auto"/>
        <w:rPr>
          <w:szCs w:val="22"/>
        </w:rPr>
      </w:pPr>
    </w:p>
    <w:p w14:paraId="446CC8B2" w14:textId="39D45130" w:rsidR="000B50E1" w:rsidRPr="009144D7" w:rsidRDefault="000B50E1" w:rsidP="006F0443">
      <w:pPr>
        <w:spacing w:line="276" w:lineRule="auto"/>
        <w:rPr>
          <w:szCs w:val="22"/>
          <w:u w:val="single"/>
        </w:rPr>
      </w:pPr>
      <w:r w:rsidRPr="009144D7">
        <w:rPr>
          <w:szCs w:val="22"/>
          <w:u w:val="single"/>
        </w:rPr>
        <w:t xml:space="preserve">Environnement </w:t>
      </w:r>
    </w:p>
    <w:p w14:paraId="74424F53" w14:textId="7F9BE500" w:rsidR="00D108CF" w:rsidRPr="009144D7" w:rsidRDefault="00D108CF" w:rsidP="006F0443">
      <w:pPr>
        <w:spacing w:line="276" w:lineRule="auto"/>
        <w:rPr>
          <w:szCs w:val="22"/>
        </w:rPr>
      </w:pPr>
      <w:r w:rsidRPr="009144D7">
        <w:rPr>
          <w:szCs w:val="22"/>
        </w:rPr>
        <w:t xml:space="preserve">Le Sénégal montre une volonté croissante de s’engager dans la lutte contre la pollution plastique et </w:t>
      </w:r>
      <w:r w:rsidR="0022445C" w:rsidRPr="009144D7">
        <w:rPr>
          <w:szCs w:val="22"/>
        </w:rPr>
        <w:t xml:space="preserve">de façon plus large dans </w:t>
      </w:r>
      <w:r w:rsidRPr="009144D7">
        <w:rPr>
          <w:szCs w:val="22"/>
        </w:rPr>
        <w:t xml:space="preserve">la protection de l’environnement. </w:t>
      </w:r>
      <w:r w:rsidR="00FD26A0" w:rsidRPr="009144D7">
        <w:rPr>
          <w:szCs w:val="22"/>
        </w:rPr>
        <w:t xml:space="preserve">On </w:t>
      </w:r>
      <w:r w:rsidR="009342D3" w:rsidRPr="009144D7">
        <w:rPr>
          <w:szCs w:val="22"/>
        </w:rPr>
        <w:t xml:space="preserve">le remarque </w:t>
      </w:r>
      <w:r w:rsidR="00FD26A0" w:rsidRPr="009144D7">
        <w:rPr>
          <w:szCs w:val="22"/>
        </w:rPr>
        <w:t>surtout s</w:t>
      </w:r>
      <w:r w:rsidRPr="009144D7">
        <w:rPr>
          <w:szCs w:val="22"/>
        </w:rPr>
        <w:t>ur le plan politique et institutionnel</w:t>
      </w:r>
      <w:r w:rsidR="00FD26A0" w:rsidRPr="009144D7">
        <w:rPr>
          <w:szCs w:val="22"/>
        </w:rPr>
        <w:t xml:space="preserve"> avec </w:t>
      </w:r>
      <w:r w:rsidRPr="009144D7">
        <w:rPr>
          <w:szCs w:val="22"/>
        </w:rPr>
        <w:t xml:space="preserve">des </w:t>
      </w:r>
      <w:r w:rsidR="009342D3" w:rsidRPr="009144D7">
        <w:rPr>
          <w:szCs w:val="22"/>
        </w:rPr>
        <w:t xml:space="preserve">grandes </w:t>
      </w:r>
      <w:r w:rsidRPr="009144D7">
        <w:rPr>
          <w:szCs w:val="22"/>
        </w:rPr>
        <w:t xml:space="preserve">avancées </w:t>
      </w:r>
      <w:r w:rsidR="00FD26A0" w:rsidRPr="009144D7">
        <w:rPr>
          <w:szCs w:val="22"/>
        </w:rPr>
        <w:t xml:space="preserve">dont </w:t>
      </w:r>
      <w:r w:rsidRPr="009144D7">
        <w:rPr>
          <w:szCs w:val="22"/>
        </w:rPr>
        <w:t>la promulgation de la loi sur les plastiques en 2020 et</w:t>
      </w:r>
      <w:r w:rsidR="009342D3" w:rsidRPr="009144D7">
        <w:rPr>
          <w:szCs w:val="22"/>
        </w:rPr>
        <w:t xml:space="preserve"> la</w:t>
      </w:r>
      <w:r w:rsidRPr="009144D7">
        <w:rPr>
          <w:szCs w:val="22"/>
        </w:rPr>
        <w:t xml:space="preserve"> stratégie nationale de gestion des déchets. Le pays </w:t>
      </w:r>
      <w:r w:rsidR="00742747" w:rsidRPr="009144D7">
        <w:rPr>
          <w:szCs w:val="22"/>
        </w:rPr>
        <w:t>figure parmi les meilleurs pays d’Afrique de l’</w:t>
      </w:r>
      <w:r w:rsidR="00D70B28" w:rsidRPr="009144D7">
        <w:rPr>
          <w:szCs w:val="22"/>
        </w:rPr>
        <w:t>Ouest en</w:t>
      </w:r>
      <w:r w:rsidR="00021B5E" w:rsidRPr="009144D7">
        <w:rPr>
          <w:szCs w:val="22"/>
        </w:rPr>
        <w:t xml:space="preserve"> matière d’</w:t>
      </w:r>
      <w:r w:rsidRPr="009144D7">
        <w:rPr>
          <w:szCs w:val="22"/>
        </w:rPr>
        <w:t>énergies renouvelables ce qui témoigne d’une orientation vers une transition écologique.</w:t>
      </w:r>
      <w:r w:rsidR="005E29F9" w:rsidRPr="009144D7">
        <w:rPr>
          <w:szCs w:val="22"/>
        </w:rPr>
        <w:t xml:space="preserve"> </w:t>
      </w:r>
      <w:r w:rsidRPr="009144D7">
        <w:rPr>
          <w:szCs w:val="22"/>
        </w:rPr>
        <w:t xml:space="preserve">Cependant, la mise en œuvre de ces politiques reste </w:t>
      </w:r>
      <w:r w:rsidR="00D70B28" w:rsidRPr="009144D7">
        <w:rPr>
          <w:szCs w:val="22"/>
        </w:rPr>
        <w:t xml:space="preserve">plus </w:t>
      </w:r>
      <w:r w:rsidRPr="009144D7">
        <w:rPr>
          <w:szCs w:val="22"/>
        </w:rPr>
        <w:t xml:space="preserve">limitée. Le cadre </w:t>
      </w:r>
      <w:r w:rsidR="00D70B28" w:rsidRPr="009144D7">
        <w:rPr>
          <w:szCs w:val="22"/>
        </w:rPr>
        <w:t xml:space="preserve">est plus </w:t>
      </w:r>
      <w:r w:rsidRPr="009144D7">
        <w:rPr>
          <w:szCs w:val="22"/>
        </w:rPr>
        <w:t xml:space="preserve">fragmenté </w:t>
      </w:r>
      <w:r w:rsidR="002F5485" w:rsidRPr="009144D7">
        <w:rPr>
          <w:szCs w:val="22"/>
        </w:rPr>
        <w:t xml:space="preserve">et manque d’une </w:t>
      </w:r>
      <w:r w:rsidRPr="009144D7">
        <w:rPr>
          <w:szCs w:val="22"/>
        </w:rPr>
        <w:t xml:space="preserve">stratégie nationale intégrée </w:t>
      </w:r>
      <w:r w:rsidR="006412A9" w:rsidRPr="009144D7">
        <w:rPr>
          <w:szCs w:val="22"/>
        </w:rPr>
        <w:t xml:space="preserve">qui est </w:t>
      </w:r>
      <w:r w:rsidRPr="009144D7">
        <w:rPr>
          <w:szCs w:val="22"/>
        </w:rPr>
        <w:t>capable de coordonner l’ensemble des actions menées. Le poids du secteur informel, le manque d’infrastructures adaptées, les ressources financières insuffisantes</w:t>
      </w:r>
      <w:r w:rsidR="00231B2E" w:rsidRPr="009144D7">
        <w:rPr>
          <w:szCs w:val="22"/>
        </w:rPr>
        <w:t xml:space="preserve"> et le </w:t>
      </w:r>
      <w:r w:rsidRPr="009144D7">
        <w:rPr>
          <w:szCs w:val="22"/>
        </w:rPr>
        <w:t xml:space="preserve">faible niveau de sensibilisation de la population freinent l’application effective des </w:t>
      </w:r>
      <w:r w:rsidR="00F70F26" w:rsidRPr="009144D7">
        <w:rPr>
          <w:szCs w:val="22"/>
        </w:rPr>
        <w:t>textes</w:t>
      </w:r>
      <w:r w:rsidR="00F70F26">
        <w:rPr>
          <w:szCs w:val="22"/>
        </w:rPr>
        <w:t>.</w:t>
      </w:r>
      <w:r w:rsidR="009638C7" w:rsidRPr="009144D7">
        <w:rPr>
          <w:szCs w:val="22"/>
        </w:rPr>
        <w:t xml:space="preserve"> </w:t>
      </w:r>
      <w:r w:rsidR="00231B2E" w:rsidRPr="009144D7">
        <w:rPr>
          <w:szCs w:val="22"/>
        </w:rPr>
        <w:t xml:space="preserve">Dû au manque </w:t>
      </w:r>
      <w:r w:rsidRPr="009144D7">
        <w:rPr>
          <w:szCs w:val="22"/>
        </w:rPr>
        <w:t>d’un cadre unifié et d’un appui fort de l’État sur le terrain ce sont surtout les initiatives portées par des ONG, des projets pilotes ou des dynamiques locales qui font avancer la cause environnementale</w:t>
      </w:r>
      <w:r w:rsidR="002F4294">
        <w:rPr>
          <w:szCs w:val="22"/>
        </w:rPr>
        <w:t xml:space="preserve"> </w:t>
      </w:r>
      <w:r w:rsidR="002F4294" w:rsidRPr="009144D7">
        <w:rPr>
          <w:szCs w:val="22"/>
        </w:rPr>
        <w:t>(Sambou, 2023 ; Reforest’Action, 2022)</w:t>
      </w:r>
      <w:r w:rsidRPr="009144D7">
        <w:rPr>
          <w:szCs w:val="22"/>
        </w:rPr>
        <w:t xml:space="preserve">. </w:t>
      </w:r>
      <w:r w:rsidR="00231B2E" w:rsidRPr="009144D7">
        <w:rPr>
          <w:szCs w:val="22"/>
        </w:rPr>
        <w:t xml:space="preserve">En conclusion, </w:t>
      </w:r>
      <w:r w:rsidR="00677AA6" w:rsidRPr="009144D7">
        <w:rPr>
          <w:szCs w:val="22"/>
        </w:rPr>
        <w:t>bien</w:t>
      </w:r>
      <w:r w:rsidR="00231B2E" w:rsidRPr="009144D7">
        <w:rPr>
          <w:szCs w:val="22"/>
        </w:rPr>
        <w:t xml:space="preserve"> que</w:t>
      </w:r>
      <w:r w:rsidRPr="009144D7">
        <w:rPr>
          <w:szCs w:val="22"/>
        </w:rPr>
        <w:t xml:space="preserve"> les intentions soient affirmées au plus haut niveau, l’opérationnalisation de ces engagements reste encore à consolider.</w:t>
      </w:r>
      <w:r w:rsidR="002C7B19" w:rsidRPr="009144D7">
        <w:rPr>
          <w:szCs w:val="22"/>
        </w:rPr>
        <w:t xml:space="preserve"> </w:t>
      </w:r>
    </w:p>
    <w:p w14:paraId="5B3BAD33" w14:textId="77777777" w:rsidR="00D108CF" w:rsidRPr="009144D7" w:rsidRDefault="00D108CF" w:rsidP="006F0443">
      <w:pPr>
        <w:spacing w:line="276" w:lineRule="auto"/>
        <w:rPr>
          <w:szCs w:val="22"/>
        </w:rPr>
      </w:pPr>
    </w:p>
    <w:p w14:paraId="430D342E" w14:textId="0C82BF13" w:rsidR="00F30592" w:rsidRPr="00126164" w:rsidRDefault="0005002D" w:rsidP="006F0443">
      <w:pPr>
        <w:pStyle w:val="Titre3"/>
        <w:numPr>
          <w:ilvl w:val="1"/>
          <w:numId w:val="40"/>
        </w:numPr>
        <w:spacing w:line="276" w:lineRule="auto"/>
        <w:rPr>
          <w:bCs/>
          <w:color w:val="153D63" w:themeColor="text2" w:themeTint="E6"/>
          <w:lang w:val="fr-BE"/>
        </w:rPr>
      </w:pPr>
      <w:bookmarkStart w:id="40" w:name="_Toc203095311"/>
      <w:r w:rsidRPr="00126164">
        <w:rPr>
          <w:bCs/>
          <w:color w:val="153D63" w:themeColor="text2" w:themeTint="E6"/>
        </w:rPr>
        <w:t>Rwanda</w:t>
      </w:r>
      <w:bookmarkEnd w:id="40"/>
      <w:r w:rsidRPr="00126164">
        <w:rPr>
          <w:bCs/>
          <w:color w:val="153D63" w:themeColor="text2" w:themeTint="E6"/>
        </w:rPr>
        <w:t xml:space="preserve"> </w:t>
      </w:r>
    </w:p>
    <w:p w14:paraId="57AD136E" w14:textId="0E9DF990" w:rsidR="00820C02" w:rsidRPr="00126164" w:rsidRDefault="00820C02" w:rsidP="006F0443">
      <w:pPr>
        <w:pStyle w:val="Titre4"/>
        <w:numPr>
          <w:ilvl w:val="2"/>
          <w:numId w:val="40"/>
        </w:numPr>
        <w:spacing w:line="276" w:lineRule="auto"/>
        <w:rPr>
          <w:bCs/>
        </w:rPr>
      </w:pPr>
      <w:bookmarkStart w:id="41" w:name="_Toc203095312"/>
      <w:r w:rsidRPr="00126164">
        <w:rPr>
          <w:bCs/>
        </w:rPr>
        <w:t>Contexte du pays</w:t>
      </w:r>
      <w:bookmarkEnd w:id="41"/>
    </w:p>
    <w:p w14:paraId="1379B79F" w14:textId="77777777" w:rsidR="009B36E6" w:rsidRPr="009144D7" w:rsidRDefault="009B36E6" w:rsidP="006F0443">
      <w:pPr>
        <w:spacing w:line="276" w:lineRule="auto"/>
        <w:rPr>
          <w:szCs w:val="22"/>
        </w:rPr>
      </w:pPr>
    </w:p>
    <w:p w14:paraId="1B85675F" w14:textId="7E9772A3" w:rsidR="00B2607F" w:rsidRPr="009144D7" w:rsidRDefault="00B2607F" w:rsidP="006F0443">
      <w:pPr>
        <w:spacing w:line="276" w:lineRule="auto"/>
        <w:rPr>
          <w:szCs w:val="22"/>
          <w:u w:val="single"/>
        </w:rPr>
      </w:pPr>
      <w:r w:rsidRPr="009144D7">
        <w:rPr>
          <w:szCs w:val="22"/>
          <w:u w:val="single"/>
        </w:rPr>
        <w:t>Population, territoire et langues</w:t>
      </w:r>
    </w:p>
    <w:p w14:paraId="7CD76177" w14:textId="2A63AFAD" w:rsidR="0005002D" w:rsidRPr="009144D7" w:rsidRDefault="0005002D" w:rsidP="006F0443">
      <w:pPr>
        <w:spacing w:line="276" w:lineRule="auto"/>
        <w:rPr>
          <w:szCs w:val="22"/>
        </w:rPr>
      </w:pPr>
      <w:r w:rsidRPr="009144D7">
        <w:rPr>
          <w:szCs w:val="22"/>
        </w:rPr>
        <w:t>Le Rwanda</w:t>
      </w:r>
      <w:r w:rsidR="0047157B" w:rsidRPr="009144D7">
        <w:rPr>
          <w:szCs w:val="22"/>
        </w:rPr>
        <w:t xml:space="preserve"> qui est</w:t>
      </w:r>
      <w:r w:rsidRPr="009144D7">
        <w:rPr>
          <w:szCs w:val="22"/>
        </w:rPr>
        <w:t xml:space="preserve"> appelé également « le pays des mille collines » et plus officiellement « la république du Rwanda », est un pays situé en Afrique de l’Est. Il partage ses frontières avec l’Ouganda au Nord, la Tanzanie à l’Est, le Burundi au Sud et la République Démocratique du Congo à l’Ouest. Le Rwanda a une superficie de 26 338 km2, soit 86% du territoire belge, ce qui fait de lui le 4</w:t>
      </w:r>
      <w:r w:rsidRPr="009144D7">
        <w:rPr>
          <w:szCs w:val="22"/>
          <w:vertAlign w:val="superscript"/>
        </w:rPr>
        <w:t>e</w:t>
      </w:r>
      <w:r w:rsidRPr="009144D7">
        <w:rPr>
          <w:szCs w:val="22"/>
        </w:rPr>
        <w:t xml:space="preserve"> plus petit pays de l’Afrique continentale. Pourtant, il fait partie des pays les plus densément peuplés d’Afrique puisque sa population atteint quasi les 14 millions d’habitants, soit 530 hab./km</w:t>
      </w:r>
      <w:r w:rsidRPr="009144D7">
        <w:rPr>
          <w:szCs w:val="22"/>
          <w:vertAlign w:val="superscript"/>
        </w:rPr>
        <w:t>2</w:t>
      </w:r>
      <w:r w:rsidRPr="009144D7">
        <w:rPr>
          <w:szCs w:val="22"/>
        </w:rPr>
        <w:t xml:space="preserve">. </w:t>
      </w:r>
      <w:r w:rsidR="00CC2B4E" w:rsidRPr="009144D7">
        <w:rPr>
          <w:szCs w:val="22"/>
        </w:rPr>
        <w:t>La population est principalement rurale puisque seulement 18% vit dans des zones urbaines</w:t>
      </w:r>
      <w:r w:rsidR="004D5450" w:rsidRPr="009144D7">
        <w:rPr>
          <w:szCs w:val="22"/>
        </w:rPr>
        <w:t xml:space="preserve"> (World Bank, 2025)</w:t>
      </w:r>
      <w:r w:rsidR="00CC2B4E" w:rsidRPr="009144D7">
        <w:rPr>
          <w:szCs w:val="22"/>
        </w:rPr>
        <w:t xml:space="preserve">. </w:t>
      </w:r>
      <w:r w:rsidRPr="009144D7">
        <w:rPr>
          <w:szCs w:val="22"/>
        </w:rPr>
        <w:t>Sa capitale, Kigali, se situe au centre du pays et est sa plus grande ville. Les 4 langues officielles du pays sont le Kinyarwanda, le français, l’anglais et le swahili</w:t>
      </w:r>
      <w:r w:rsidR="007B1A65">
        <w:rPr>
          <w:szCs w:val="22"/>
        </w:rPr>
        <w:t xml:space="preserve"> </w:t>
      </w:r>
      <w:r w:rsidR="007B1A65" w:rsidRPr="007B1A65">
        <w:rPr>
          <w:szCs w:val="22"/>
        </w:rPr>
        <w:t>(Le Monde, 2017)</w:t>
      </w:r>
      <w:r w:rsidR="00974CC1" w:rsidRPr="009144D7">
        <w:rPr>
          <w:szCs w:val="22"/>
        </w:rPr>
        <w:t>.</w:t>
      </w:r>
    </w:p>
    <w:p w14:paraId="6DC2FDFA" w14:textId="77777777" w:rsidR="0005002D" w:rsidRPr="009144D7" w:rsidRDefault="0005002D" w:rsidP="006F0443">
      <w:pPr>
        <w:spacing w:line="276" w:lineRule="auto"/>
        <w:rPr>
          <w:szCs w:val="22"/>
        </w:rPr>
      </w:pPr>
    </w:p>
    <w:p w14:paraId="1C465FA8" w14:textId="77777777" w:rsidR="000B50E1" w:rsidRPr="009144D7" w:rsidRDefault="000B50E1" w:rsidP="006F0443">
      <w:pPr>
        <w:spacing w:line="276" w:lineRule="auto"/>
        <w:rPr>
          <w:szCs w:val="22"/>
          <w:u w:val="single"/>
        </w:rPr>
      </w:pPr>
      <w:r w:rsidRPr="009144D7">
        <w:rPr>
          <w:szCs w:val="22"/>
          <w:u w:val="single"/>
        </w:rPr>
        <w:t>Économie et inégalités</w:t>
      </w:r>
    </w:p>
    <w:p w14:paraId="4651A977" w14:textId="10B9B32E" w:rsidR="00674A82" w:rsidRPr="009144D7" w:rsidRDefault="000261A6" w:rsidP="006F0443">
      <w:pPr>
        <w:spacing w:line="276" w:lineRule="auto"/>
        <w:rPr>
          <w:szCs w:val="22"/>
        </w:rPr>
      </w:pPr>
      <w:r w:rsidRPr="009144D7">
        <w:rPr>
          <w:szCs w:val="22"/>
          <w:lang w:val="fr-BE"/>
        </w:rPr>
        <w:t>En 2023, le PIB total du pays est de 14</w:t>
      </w:r>
      <w:r w:rsidR="007913BA" w:rsidRPr="009144D7">
        <w:rPr>
          <w:szCs w:val="22"/>
          <w:lang w:val="fr-BE"/>
        </w:rPr>
        <w:t>,1</w:t>
      </w:r>
      <w:r w:rsidRPr="009144D7">
        <w:rPr>
          <w:szCs w:val="22"/>
          <w:lang w:val="fr-BE"/>
        </w:rPr>
        <w:t xml:space="preserve"> milliard US$ </w:t>
      </w:r>
      <w:r w:rsidR="0042213B" w:rsidRPr="009144D7">
        <w:rPr>
          <w:szCs w:val="22"/>
          <w:lang w:val="fr-BE"/>
        </w:rPr>
        <w:t>soit</w:t>
      </w:r>
      <w:r w:rsidRPr="009144D7">
        <w:rPr>
          <w:szCs w:val="22"/>
          <w:lang w:val="fr-BE"/>
        </w:rPr>
        <w:t xml:space="preserve"> </w:t>
      </w:r>
      <w:r w:rsidR="002341E1" w:rsidRPr="009144D7">
        <w:rPr>
          <w:szCs w:val="22"/>
          <w:lang w:val="fr-BE"/>
        </w:rPr>
        <w:t xml:space="preserve">environ </w:t>
      </w:r>
      <w:r w:rsidRPr="009144D7">
        <w:rPr>
          <w:szCs w:val="22"/>
          <w:lang w:val="fr-BE"/>
        </w:rPr>
        <w:t xml:space="preserve">1010 US$ par habitant. </w:t>
      </w:r>
      <w:r w:rsidR="002341E1" w:rsidRPr="009144D7">
        <w:rPr>
          <w:szCs w:val="22"/>
          <w:lang w:val="fr-BE"/>
        </w:rPr>
        <w:t>Cette performance économique s’accompagne d’un taux de croissance du PIB</w:t>
      </w:r>
      <w:r w:rsidR="00BB1AA4" w:rsidRPr="009144D7">
        <w:rPr>
          <w:szCs w:val="22"/>
          <w:lang w:val="fr-BE"/>
        </w:rPr>
        <w:t xml:space="preserve"> assez</w:t>
      </w:r>
      <w:r w:rsidR="002341E1" w:rsidRPr="009144D7">
        <w:rPr>
          <w:szCs w:val="22"/>
          <w:lang w:val="fr-BE"/>
        </w:rPr>
        <w:t xml:space="preserve"> impressionnant </w:t>
      </w:r>
      <w:r w:rsidRPr="009144D7">
        <w:rPr>
          <w:szCs w:val="22"/>
          <w:lang w:val="fr-BE"/>
        </w:rPr>
        <w:t>de 8,24</w:t>
      </w:r>
      <w:r w:rsidR="006A23C6" w:rsidRPr="009144D7">
        <w:rPr>
          <w:szCs w:val="22"/>
          <w:lang w:val="fr-BE"/>
        </w:rPr>
        <w:t>% (</w:t>
      </w:r>
      <w:r w:rsidR="0088164B" w:rsidRPr="009144D7">
        <w:rPr>
          <w:szCs w:val="22"/>
          <w:lang w:val="fr-BE"/>
        </w:rPr>
        <w:t>World Bank, 2025)</w:t>
      </w:r>
      <w:r w:rsidRPr="009144D7">
        <w:rPr>
          <w:szCs w:val="22"/>
          <w:lang w:val="fr-BE"/>
        </w:rPr>
        <w:t>.</w:t>
      </w:r>
      <w:r w:rsidR="0091436C" w:rsidRPr="009144D7">
        <w:rPr>
          <w:szCs w:val="22"/>
          <w:lang w:val="fr-BE"/>
        </w:rPr>
        <w:t xml:space="preserve"> </w:t>
      </w:r>
      <w:r w:rsidR="002341E1" w:rsidRPr="009144D7">
        <w:rPr>
          <w:szCs w:val="22"/>
          <w:lang w:val="fr-BE"/>
        </w:rPr>
        <w:t>Pourtant, cette croissance ne reflète pas totalement le marché du travail puisque l</w:t>
      </w:r>
      <w:r w:rsidR="0091436C" w:rsidRPr="009144D7">
        <w:rPr>
          <w:szCs w:val="22"/>
          <w:lang w:val="fr-BE"/>
        </w:rPr>
        <w:t>e taux de chômage du Rwanda est relativement élevé</w:t>
      </w:r>
      <w:r w:rsidR="00F558B0" w:rsidRPr="009144D7">
        <w:rPr>
          <w:szCs w:val="22"/>
          <w:lang w:val="fr-BE"/>
        </w:rPr>
        <w:t xml:space="preserve">, atteignant </w:t>
      </w:r>
      <w:r w:rsidR="0091436C" w:rsidRPr="009144D7">
        <w:rPr>
          <w:szCs w:val="22"/>
          <w:lang w:val="fr-BE"/>
        </w:rPr>
        <w:t>12,35%</w:t>
      </w:r>
      <w:r w:rsidR="000D0E72" w:rsidRPr="009144D7">
        <w:rPr>
          <w:szCs w:val="22"/>
          <w:lang w:val="fr-BE"/>
        </w:rPr>
        <w:t xml:space="preserve"> (World Bank, 2025)</w:t>
      </w:r>
      <w:r w:rsidR="0091436C" w:rsidRPr="009144D7">
        <w:rPr>
          <w:szCs w:val="22"/>
          <w:lang w:val="fr-BE"/>
        </w:rPr>
        <w:t>.</w:t>
      </w:r>
      <w:r w:rsidR="00E80E89" w:rsidRPr="009144D7">
        <w:rPr>
          <w:szCs w:val="22"/>
          <w:lang w:val="fr-BE"/>
        </w:rPr>
        <w:t xml:space="preserve"> </w:t>
      </w:r>
      <w:r w:rsidR="00BB1AA4" w:rsidRPr="009144D7">
        <w:rPr>
          <w:szCs w:val="22"/>
        </w:rPr>
        <w:t xml:space="preserve">En ce qui concerne les inégalités de revenus, le coefficient de Gini du Rwanda </w:t>
      </w:r>
      <w:r w:rsidR="004079BE" w:rsidRPr="009144D7">
        <w:rPr>
          <w:szCs w:val="22"/>
        </w:rPr>
        <w:t>était</w:t>
      </w:r>
      <w:r w:rsidR="00BB1AA4" w:rsidRPr="009144D7">
        <w:rPr>
          <w:szCs w:val="22"/>
        </w:rPr>
        <w:t xml:space="preserve"> de </w:t>
      </w:r>
      <w:r w:rsidR="004079BE" w:rsidRPr="009144D7">
        <w:rPr>
          <w:szCs w:val="22"/>
        </w:rPr>
        <w:t>0,44 en 2016</w:t>
      </w:r>
      <w:r w:rsidR="00001F9D" w:rsidRPr="009144D7">
        <w:rPr>
          <w:szCs w:val="22"/>
        </w:rPr>
        <w:t xml:space="preserve"> </w:t>
      </w:r>
      <w:r w:rsidR="00001F9D" w:rsidRPr="009144D7">
        <w:rPr>
          <w:szCs w:val="22"/>
        </w:rPr>
        <w:lastRenderedPageBreak/>
        <w:t>(World Bank, 2025)</w:t>
      </w:r>
      <w:r w:rsidR="00961362" w:rsidRPr="009144D7">
        <w:rPr>
          <w:szCs w:val="22"/>
        </w:rPr>
        <w:t xml:space="preserve">. </w:t>
      </w:r>
      <w:r w:rsidR="004079BE" w:rsidRPr="009144D7">
        <w:rPr>
          <w:szCs w:val="22"/>
        </w:rPr>
        <w:t xml:space="preserve">Bien que des chiffres récents manquent et que le coefficient était </w:t>
      </w:r>
      <w:r w:rsidR="004F57D6" w:rsidRPr="009144D7">
        <w:rPr>
          <w:szCs w:val="22"/>
        </w:rPr>
        <w:t xml:space="preserve">en légère baisse </w:t>
      </w:r>
      <w:r w:rsidR="00001F9D" w:rsidRPr="009144D7">
        <w:rPr>
          <w:szCs w:val="22"/>
        </w:rPr>
        <w:t xml:space="preserve">par rapport aux </w:t>
      </w:r>
      <w:r w:rsidR="004F57D6" w:rsidRPr="009144D7">
        <w:rPr>
          <w:szCs w:val="22"/>
        </w:rPr>
        <w:t>années</w:t>
      </w:r>
      <w:r w:rsidR="00001F9D" w:rsidRPr="009144D7">
        <w:rPr>
          <w:szCs w:val="22"/>
        </w:rPr>
        <w:t xml:space="preserve"> précédentes</w:t>
      </w:r>
      <w:r w:rsidR="004F57D6" w:rsidRPr="009144D7">
        <w:rPr>
          <w:szCs w:val="22"/>
        </w:rPr>
        <w:t>, c</w:t>
      </w:r>
      <w:r w:rsidR="00961362" w:rsidRPr="009144D7">
        <w:rPr>
          <w:szCs w:val="22"/>
        </w:rPr>
        <w:t xml:space="preserve">eci </w:t>
      </w:r>
      <w:r w:rsidR="00BB1AA4" w:rsidRPr="009144D7">
        <w:rPr>
          <w:szCs w:val="22"/>
        </w:rPr>
        <w:t xml:space="preserve">reflète une </w:t>
      </w:r>
      <w:r w:rsidR="004F57D6" w:rsidRPr="009144D7">
        <w:rPr>
          <w:szCs w:val="22"/>
        </w:rPr>
        <w:t xml:space="preserve">certaine </w:t>
      </w:r>
      <w:r w:rsidR="00BB1AA4" w:rsidRPr="009144D7">
        <w:rPr>
          <w:szCs w:val="22"/>
        </w:rPr>
        <w:t xml:space="preserve">disparité dans la répartition des richesses. </w:t>
      </w:r>
      <w:r w:rsidR="005C5732" w:rsidRPr="009144D7">
        <w:rPr>
          <w:szCs w:val="22"/>
        </w:rPr>
        <w:t xml:space="preserve">Cela souligne le paradoxe entre la modernité de Kigali et la précarité qui persiste dans le reste du pays. </w:t>
      </w:r>
      <w:r w:rsidR="00CD6B75" w:rsidRPr="009144D7">
        <w:rPr>
          <w:szCs w:val="22"/>
        </w:rPr>
        <w:t>Cependant, les progrès sociaux sont importants puisque le taux national de pauvreté est passé de 59,2% en 2000 à 47,4% en 2022</w:t>
      </w:r>
      <w:r w:rsidR="000D0E72" w:rsidRPr="009144D7">
        <w:rPr>
          <w:szCs w:val="22"/>
        </w:rPr>
        <w:t xml:space="preserve"> (Agence France Trésor, 2024)</w:t>
      </w:r>
      <w:r w:rsidR="00CD6B75" w:rsidRPr="009144D7">
        <w:rPr>
          <w:szCs w:val="22"/>
        </w:rPr>
        <w:t>.</w:t>
      </w:r>
      <w:r w:rsidR="00BB1AA4" w:rsidRPr="009144D7">
        <w:rPr>
          <w:szCs w:val="22"/>
        </w:rPr>
        <w:t xml:space="preserve"> </w:t>
      </w:r>
      <w:r w:rsidR="00674A82" w:rsidRPr="009144D7">
        <w:rPr>
          <w:szCs w:val="22"/>
          <w:lang w:val="fr-BE"/>
        </w:rPr>
        <w:t>Par ailleurs, le niveau d’éducation continue de progresser : en 2022, l</w:t>
      </w:r>
      <w:r w:rsidR="00E80E89" w:rsidRPr="009144D7">
        <w:rPr>
          <w:szCs w:val="22"/>
          <w:lang w:val="fr-BE"/>
        </w:rPr>
        <w:t>e taux d’alphabétisation pour les adultes de plus de 15 ans est de 79% en 2022</w:t>
      </w:r>
      <w:r w:rsidR="00674A82" w:rsidRPr="009144D7">
        <w:rPr>
          <w:szCs w:val="22"/>
          <w:lang w:val="fr-BE"/>
        </w:rPr>
        <w:t xml:space="preserve"> ce qui illustre les efforts du pays dans le développement humain </w:t>
      </w:r>
      <w:r w:rsidR="00A54D42" w:rsidRPr="009144D7">
        <w:rPr>
          <w:szCs w:val="22"/>
          <w:lang w:val="fr-BE"/>
        </w:rPr>
        <w:t>(World Bank, 2025)</w:t>
      </w:r>
      <w:r w:rsidR="00E80E89" w:rsidRPr="009144D7">
        <w:rPr>
          <w:szCs w:val="22"/>
          <w:lang w:val="fr-BE"/>
        </w:rPr>
        <w:t xml:space="preserve">. </w:t>
      </w:r>
      <w:r w:rsidR="00674A82" w:rsidRPr="009144D7">
        <w:rPr>
          <w:szCs w:val="22"/>
          <w:lang w:val="fr-BE"/>
        </w:rPr>
        <w:t xml:space="preserve">Malgré ces avancées l’économie reste encore marquée par la présence forte d’un </w:t>
      </w:r>
      <w:r w:rsidR="00523F0E" w:rsidRPr="009144D7">
        <w:rPr>
          <w:szCs w:val="22"/>
          <w:lang w:val="fr-BE"/>
        </w:rPr>
        <w:t xml:space="preserve">secteur informel </w:t>
      </w:r>
      <w:r w:rsidR="00674A82" w:rsidRPr="009144D7">
        <w:rPr>
          <w:szCs w:val="22"/>
          <w:lang w:val="fr-BE"/>
        </w:rPr>
        <w:t>qui concerne</w:t>
      </w:r>
      <w:r w:rsidR="00523F0E" w:rsidRPr="009144D7">
        <w:rPr>
          <w:szCs w:val="22"/>
          <w:lang w:val="fr-BE"/>
        </w:rPr>
        <w:t xml:space="preserve"> 82,2% de la population </w:t>
      </w:r>
      <w:r w:rsidR="00674A82" w:rsidRPr="009144D7">
        <w:rPr>
          <w:szCs w:val="22"/>
          <w:lang w:val="fr-BE"/>
        </w:rPr>
        <w:t xml:space="preserve">active </w:t>
      </w:r>
      <w:r w:rsidR="00523F0E" w:rsidRPr="009144D7">
        <w:rPr>
          <w:szCs w:val="22"/>
        </w:rPr>
        <w:t>(International Labour Organization, 2024).</w:t>
      </w:r>
      <w:r w:rsidR="00EF0071" w:rsidRPr="009144D7">
        <w:rPr>
          <w:szCs w:val="22"/>
        </w:rPr>
        <w:t xml:space="preserve"> </w:t>
      </w:r>
    </w:p>
    <w:p w14:paraId="2BBB3A6D" w14:textId="77777777" w:rsidR="00735D12" w:rsidRPr="009144D7" w:rsidRDefault="00735D12" w:rsidP="006F0443">
      <w:pPr>
        <w:spacing w:line="276" w:lineRule="auto"/>
        <w:rPr>
          <w:szCs w:val="22"/>
        </w:rPr>
      </w:pPr>
    </w:p>
    <w:p w14:paraId="48BD29C2" w14:textId="77777777" w:rsidR="00735D12" w:rsidRPr="009144D7" w:rsidRDefault="00735D12" w:rsidP="006F0443">
      <w:pPr>
        <w:spacing w:line="276" w:lineRule="auto"/>
        <w:rPr>
          <w:szCs w:val="22"/>
          <w:u w:val="single"/>
        </w:rPr>
      </w:pPr>
      <w:r w:rsidRPr="009144D7">
        <w:rPr>
          <w:szCs w:val="22"/>
          <w:u w:val="single"/>
        </w:rPr>
        <w:t>Vie politique et gouvernance</w:t>
      </w:r>
    </w:p>
    <w:p w14:paraId="6C964173" w14:textId="4C487D0C" w:rsidR="0005002D" w:rsidRDefault="0005002D" w:rsidP="006F0443">
      <w:pPr>
        <w:spacing w:line="276" w:lineRule="auto"/>
        <w:rPr>
          <w:szCs w:val="22"/>
        </w:rPr>
      </w:pPr>
      <w:r w:rsidRPr="009144D7">
        <w:rPr>
          <w:szCs w:val="22"/>
        </w:rPr>
        <w:t>Le</w:t>
      </w:r>
      <w:r w:rsidR="00735D12">
        <w:rPr>
          <w:szCs w:val="22"/>
        </w:rPr>
        <w:t xml:space="preserve"> Rwanda </w:t>
      </w:r>
      <w:r w:rsidRPr="009144D7">
        <w:rPr>
          <w:szCs w:val="22"/>
        </w:rPr>
        <w:t>a été fort marqué par le génocide en 1994. Il n’a duré que 3 mois et pourtant il a causé énormément de dégâts humains : 1 million de personnes ont perdu la vie. Il s’agissait principalement de Tutsi assassinés par des Hutus extrémistes. Aujourd’hui 84% des Rwandais appartient au groupe ethnique des Hutus, 15% au Tutsi et 1% au Twa</w:t>
      </w:r>
      <w:r w:rsidR="007B60E9">
        <w:rPr>
          <w:szCs w:val="22"/>
        </w:rPr>
        <w:t xml:space="preserve"> </w:t>
      </w:r>
      <w:r w:rsidR="007B60E9" w:rsidRPr="007B60E9">
        <w:rPr>
          <w:szCs w:val="22"/>
        </w:rPr>
        <w:t>(United States Holocaust Memorial Museum, 2021)</w:t>
      </w:r>
      <w:r w:rsidRPr="009144D7">
        <w:rPr>
          <w:szCs w:val="22"/>
        </w:rPr>
        <w:t xml:space="preserve">. </w:t>
      </w:r>
    </w:p>
    <w:p w14:paraId="0F61E85D" w14:textId="77777777" w:rsidR="00735D12" w:rsidRPr="009144D7" w:rsidRDefault="00735D12" w:rsidP="006F0443">
      <w:pPr>
        <w:spacing w:line="276" w:lineRule="auto"/>
        <w:rPr>
          <w:szCs w:val="22"/>
        </w:rPr>
      </w:pPr>
    </w:p>
    <w:p w14:paraId="3CB69924" w14:textId="7CFCB98F" w:rsidR="0005002D" w:rsidRPr="009144D7" w:rsidRDefault="0005002D" w:rsidP="006F0443">
      <w:pPr>
        <w:spacing w:line="276" w:lineRule="auto"/>
        <w:rPr>
          <w:szCs w:val="22"/>
        </w:rPr>
      </w:pPr>
      <w:r w:rsidRPr="009144D7">
        <w:rPr>
          <w:szCs w:val="22"/>
        </w:rPr>
        <w:t>Paul Kagame, le président actuel, est au pouvoir depuis 2000. Il était commandant du Front patriotique rwandais (FPR), le groupe rebelle de Tutsi ayant mis fin au génocide. Le Rwanda sous Paul Kagame connait une forte croissance économique avec une augmentation moyenne de 8 % par an. Le revenu par habitant a été multiplié par 5, la mortalité infantile a baissé de deux tiers et 91 % de la population bénéficie aujourd’hui d’une assurance-maladie</w:t>
      </w:r>
      <w:r w:rsidR="008A5FBF" w:rsidRPr="009144D7">
        <w:rPr>
          <w:szCs w:val="22"/>
        </w:rPr>
        <w:t xml:space="preserve"> (Agence France Trésor, 2024)</w:t>
      </w:r>
      <w:r w:rsidRPr="009144D7">
        <w:rPr>
          <w:szCs w:val="22"/>
        </w:rPr>
        <w:t>. Il reconstruit le pays avec des infrastructures modernes, plus de sécurité, plus d’égalité de genre, moins de corruption, développe la technologie du pays et il instaure des politiques environnementales.</w:t>
      </w:r>
      <w:r w:rsidR="003266AB" w:rsidRPr="009144D7">
        <w:rPr>
          <w:szCs w:val="22"/>
        </w:rPr>
        <w:t xml:space="preserve"> Cette image d’efficacité est aussi soutenue par un score relativement bon à l’indice de perception de la corruption</w:t>
      </w:r>
      <w:r w:rsidR="00195B9C" w:rsidRPr="009144D7">
        <w:rPr>
          <w:szCs w:val="22"/>
        </w:rPr>
        <w:t>. A</w:t>
      </w:r>
      <w:r w:rsidR="003266AB" w:rsidRPr="009144D7">
        <w:rPr>
          <w:szCs w:val="22"/>
        </w:rPr>
        <w:t xml:space="preserve">vec </w:t>
      </w:r>
      <w:r w:rsidR="00195B9C" w:rsidRPr="009144D7">
        <w:rPr>
          <w:szCs w:val="22"/>
        </w:rPr>
        <w:t xml:space="preserve">un score de </w:t>
      </w:r>
      <w:r w:rsidR="003266AB" w:rsidRPr="009144D7">
        <w:rPr>
          <w:szCs w:val="22"/>
        </w:rPr>
        <w:t>57 sur 100 selon Transparency International (2025), ce qui place le Rwanda parmi les pays africains les mieux classés sur ce point.</w:t>
      </w:r>
    </w:p>
    <w:p w14:paraId="441DC84E" w14:textId="77777777" w:rsidR="0005002D" w:rsidRPr="009144D7" w:rsidRDefault="0005002D" w:rsidP="006F0443">
      <w:pPr>
        <w:spacing w:line="276" w:lineRule="auto"/>
        <w:rPr>
          <w:szCs w:val="22"/>
        </w:rPr>
      </w:pPr>
    </w:p>
    <w:p w14:paraId="459A2417" w14:textId="4AC91908" w:rsidR="0005002D" w:rsidRPr="009144D7" w:rsidRDefault="0005002D" w:rsidP="006F0443">
      <w:pPr>
        <w:spacing w:line="276" w:lineRule="auto"/>
        <w:rPr>
          <w:szCs w:val="22"/>
        </w:rPr>
      </w:pPr>
      <w:r w:rsidRPr="009144D7">
        <w:rPr>
          <w:szCs w:val="22"/>
        </w:rPr>
        <w:t xml:space="preserve">Derrière ces chiffres flatteurs, le régime fonctionne de manière assez autoritaire et ce climat de peur empêche la population de s’exprimer librement. Le pouvoir en place est accusé de réprimer fortement toute opposition : il emprisonne, menace et élimine carrément des opposants politiques. En jouant sur la culpabilité liée au génocide, il a réussi à imposer une image de stabilité et de reconstruction, ce qui rend les critiques plus rares ou moins entendues. </w:t>
      </w:r>
      <w:r w:rsidR="006750E9" w:rsidRPr="009144D7">
        <w:rPr>
          <w:szCs w:val="22"/>
        </w:rPr>
        <w:t>Ce manque de liberté est d’ailleurs reflété dans l’indice de liberté recevant le faible score de 21 sur 100</w:t>
      </w:r>
      <w:r w:rsidR="00801A58" w:rsidRPr="009144D7">
        <w:rPr>
          <w:szCs w:val="22"/>
        </w:rPr>
        <w:t xml:space="preserve"> </w:t>
      </w:r>
      <w:r w:rsidR="003266AB" w:rsidRPr="009144D7">
        <w:rPr>
          <w:szCs w:val="22"/>
        </w:rPr>
        <w:t>en matière de</w:t>
      </w:r>
      <w:r w:rsidR="00801A58" w:rsidRPr="009144D7">
        <w:rPr>
          <w:szCs w:val="22"/>
        </w:rPr>
        <w:t xml:space="preserve"> libertés fondamentales (Freedom House</w:t>
      </w:r>
      <w:r w:rsidR="00BF355D" w:rsidRPr="009144D7">
        <w:rPr>
          <w:szCs w:val="22"/>
        </w:rPr>
        <w:t xml:space="preserve">, </w:t>
      </w:r>
      <w:r w:rsidR="00801A58" w:rsidRPr="009144D7">
        <w:rPr>
          <w:szCs w:val="22"/>
        </w:rPr>
        <w:t xml:space="preserve">2024). </w:t>
      </w:r>
      <w:r w:rsidRPr="009144D7">
        <w:rPr>
          <w:szCs w:val="22"/>
        </w:rPr>
        <w:t>Au contraire des dictateurs qui ne cherchent que leur bien-être personnel, Paul Kagame est un dirigeant nationaliste, très attaché à son pays mais dont les méthodes sont celles d’un régime autoritaire (Leclercq, 2017</w:t>
      </w:r>
      <w:r w:rsidR="00E6742D" w:rsidRPr="009144D7">
        <w:rPr>
          <w:szCs w:val="22"/>
        </w:rPr>
        <w:t xml:space="preserve"> ; </w:t>
      </w:r>
      <w:r w:rsidRPr="009144D7">
        <w:rPr>
          <w:szCs w:val="22"/>
        </w:rPr>
        <w:t>RTL info, 2024)</w:t>
      </w:r>
      <w:r w:rsidR="002F4294">
        <w:rPr>
          <w:szCs w:val="22"/>
        </w:rPr>
        <w:t>.</w:t>
      </w:r>
    </w:p>
    <w:p w14:paraId="0F10DF93" w14:textId="77777777" w:rsidR="00820C02" w:rsidRPr="009144D7" w:rsidRDefault="00820C02" w:rsidP="006F0443">
      <w:pPr>
        <w:spacing w:line="276" w:lineRule="auto"/>
        <w:rPr>
          <w:szCs w:val="22"/>
        </w:rPr>
      </w:pPr>
    </w:p>
    <w:p w14:paraId="1828D443" w14:textId="77777777" w:rsidR="000B50E1" w:rsidRPr="009144D7" w:rsidRDefault="000B50E1" w:rsidP="006F0443">
      <w:pPr>
        <w:spacing w:line="276" w:lineRule="auto"/>
        <w:rPr>
          <w:szCs w:val="22"/>
          <w:u w:val="single"/>
        </w:rPr>
      </w:pPr>
      <w:r w:rsidRPr="009144D7">
        <w:rPr>
          <w:szCs w:val="22"/>
          <w:u w:val="single"/>
        </w:rPr>
        <w:t xml:space="preserve">Environnement </w:t>
      </w:r>
    </w:p>
    <w:p w14:paraId="1BB5F919" w14:textId="09FD2EB6" w:rsidR="000B50E1" w:rsidRPr="009144D7" w:rsidRDefault="00526D54" w:rsidP="006F0443">
      <w:pPr>
        <w:spacing w:line="276" w:lineRule="auto"/>
        <w:rPr>
          <w:szCs w:val="22"/>
        </w:rPr>
      </w:pPr>
      <w:r w:rsidRPr="009144D7">
        <w:rPr>
          <w:szCs w:val="22"/>
        </w:rPr>
        <w:t xml:space="preserve">L’approche du Rwanda en matière de gestion environnementale est fortement centralisée et étroitement liée aux structures politiques du pays. Cela signifie que le gouvernement joue un rôle direct et organisé dans la mise en œuvre des politiques comme l’interdiction du plastique, avec des décisions prises au niveau national et appliquées de manière uniforme. L’écologie est ainsi considérée comme une </w:t>
      </w:r>
      <w:r w:rsidR="00D36F34" w:rsidRPr="009144D7">
        <w:rPr>
          <w:szCs w:val="22"/>
        </w:rPr>
        <w:t xml:space="preserve">des </w:t>
      </w:r>
      <w:r w:rsidRPr="009144D7">
        <w:rPr>
          <w:szCs w:val="22"/>
        </w:rPr>
        <w:t>priorité</w:t>
      </w:r>
      <w:r w:rsidR="00D36F34" w:rsidRPr="009144D7">
        <w:rPr>
          <w:szCs w:val="22"/>
        </w:rPr>
        <w:t>s</w:t>
      </w:r>
      <w:r w:rsidRPr="009144D7">
        <w:rPr>
          <w:szCs w:val="22"/>
        </w:rPr>
        <w:t xml:space="preserve"> </w:t>
      </w:r>
      <w:r w:rsidR="00A55497" w:rsidRPr="009144D7">
        <w:rPr>
          <w:szCs w:val="22"/>
        </w:rPr>
        <w:t>de l’état</w:t>
      </w:r>
      <w:r w:rsidRPr="009144D7">
        <w:rPr>
          <w:szCs w:val="22"/>
        </w:rPr>
        <w:t xml:space="preserve">, soutenue par des responsables politiques et intégrée dans tous les domaines : lois, contrôles, sanctions et campagnes de sensibilisation. L’initiative emblématique est la </w:t>
      </w:r>
      <w:r w:rsidRPr="009144D7">
        <w:rPr>
          <w:szCs w:val="22"/>
        </w:rPr>
        <w:lastRenderedPageBreak/>
        <w:t>journée communautaire mensuelle Umuganda, qui mobilise l’ensemble de la population autour d’activités de nettoyage et de protection de l’environnement (Uzayisaba, 2024).</w:t>
      </w:r>
    </w:p>
    <w:p w14:paraId="45675255" w14:textId="77777777" w:rsidR="0005002D" w:rsidRPr="009144D7" w:rsidRDefault="0005002D" w:rsidP="006F0443">
      <w:pPr>
        <w:spacing w:line="276" w:lineRule="auto"/>
        <w:rPr>
          <w:szCs w:val="22"/>
        </w:rPr>
      </w:pPr>
    </w:p>
    <w:p w14:paraId="161B10C8" w14:textId="38D88FB7" w:rsidR="007D4A4F" w:rsidRPr="00AD157A" w:rsidRDefault="0005002D" w:rsidP="006F0443">
      <w:pPr>
        <w:pStyle w:val="Titre4"/>
        <w:numPr>
          <w:ilvl w:val="2"/>
          <w:numId w:val="40"/>
        </w:numPr>
        <w:spacing w:line="276" w:lineRule="auto"/>
        <w:rPr>
          <w:bCs/>
        </w:rPr>
      </w:pPr>
      <w:bookmarkStart w:id="42" w:name="_Toc203095313"/>
      <w:r w:rsidRPr="00126164">
        <w:rPr>
          <w:bCs/>
        </w:rPr>
        <w:t>Justification du choix</w:t>
      </w:r>
      <w:bookmarkEnd w:id="42"/>
    </w:p>
    <w:p w14:paraId="792016CE" w14:textId="17FC2D5A" w:rsidR="00E404D0" w:rsidRPr="009144D7" w:rsidRDefault="00F75158" w:rsidP="006F0443">
      <w:pPr>
        <w:spacing w:line="276" w:lineRule="auto"/>
        <w:rPr>
          <w:szCs w:val="22"/>
        </w:rPr>
      </w:pPr>
      <w:r w:rsidRPr="009144D7">
        <w:rPr>
          <w:szCs w:val="22"/>
        </w:rPr>
        <w:t xml:space="preserve">Premièrement, le Rwanda me semblait le pays le plus évident à prendre comme modèle pour le Sénégal puisque ce pays a </w:t>
      </w:r>
      <w:r w:rsidR="00F12167" w:rsidRPr="009144D7">
        <w:rPr>
          <w:szCs w:val="22"/>
        </w:rPr>
        <w:t xml:space="preserve">également </w:t>
      </w:r>
      <w:r w:rsidRPr="009144D7">
        <w:rPr>
          <w:szCs w:val="22"/>
        </w:rPr>
        <w:t xml:space="preserve">introduit une loi interdisant </w:t>
      </w:r>
      <w:r w:rsidR="00F12167" w:rsidRPr="009144D7">
        <w:rPr>
          <w:szCs w:val="22"/>
        </w:rPr>
        <w:t xml:space="preserve">le plastique à </w:t>
      </w:r>
      <w:r w:rsidR="00F97585" w:rsidRPr="009144D7">
        <w:rPr>
          <w:szCs w:val="22"/>
        </w:rPr>
        <w:t>u</w:t>
      </w:r>
      <w:r w:rsidR="00F12167" w:rsidRPr="009144D7">
        <w:rPr>
          <w:szCs w:val="22"/>
        </w:rPr>
        <w:t xml:space="preserve">sage unique tout comme </w:t>
      </w:r>
      <w:r w:rsidRPr="009144D7">
        <w:rPr>
          <w:szCs w:val="22"/>
        </w:rPr>
        <w:t>le Sénégal</w:t>
      </w:r>
      <w:r w:rsidR="00094658" w:rsidRPr="009144D7">
        <w:rPr>
          <w:szCs w:val="22"/>
        </w:rPr>
        <w:t xml:space="preserve"> et que d</w:t>
      </w:r>
      <w:r w:rsidRPr="009144D7">
        <w:rPr>
          <w:szCs w:val="22"/>
        </w:rPr>
        <w:t xml:space="preserve">epuis la mise en vigueur de celle-ci les rues </w:t>
      </w:r>
      <w:r w:rsidR="00094658" w:rsidRPr="009144D7">
        <w:rPr>
          <w:szCs w:val="22"/>
        </w:rPr>
        <w:t xml:space="preserve">rwandaises </w:t>
      </w:r>
      <w:r w:rsidRPr="009144D7">
        <w:rPr>
          <w:szCs w:val="22"/>
        </w:rPr>
        <w:t xml:space="preserve">sont nettement plus propres. </w:t>
      </w:r>
      <w:r w:rsidR="00094658" w:rsidRPr="009144D7">
        <w:rPr>
          <w:szCs w:val="22"/>
        </w:rPr>
        <w:t>D’ailleurs s</w:t>
      </w:r>
      <w:r w:rsidRPr="009144D7">
        <w:rPr>
          <w:szCs w:val="22"/>
        </w:rPr>
        <w:t xml:space="preserve">elon Jeune Afrique (2024), Kigali, </w:t>
      </w:r>
      <w:r w:rsidR="00094658" w:rsidRPr="009144D7">
        <w:rPr>
          <w:szCs w:val="22"/>
        </w:rPr>
        <w:t xml:space="preserve">la capitale du Rwanda, </w:t>
      </w:r>
      <w:r w:rsidRPr="009144D7">
        <w:rPr>
          <w:szCs w:val="22"/>
        </w:rPr>
        <w:t>est</w:t>
      </w:r>
      <w:r w:rsidR="00094658" w:rsidRPr="009144D7">
        <w:rPr>
          <w:szCs w:val="22"/>
        </w:rPr>
        <w:t xml:space="preserve"> considérée comme</w:t>
      </w:r>
      <w:r w:rsidRPr="009144D7">
        <w:rPr>
          <w:szCs w:val="22"/>
        </w:rPr>
        <w:t xml:space="preserve"> la ville la plus propre d</w:t>
      </w:r>
      <w:r w:rsidR="00094658" w:rsidRPr="009144D7">
        <w:rPr>
          <w:szCs w:val="22"/>
        </w:rPr>
        <w:t>u continent africain</w:t>
      </w:r>
      <w:r w:rsidRPr="009144D7">
        <w:rPr>
          <w:szCs w:val="22"/>
        </w:rPr>
        <w:t xml:space="preserve">. </w:t>
      </w:r>
      <w:r w:rsidR="00EE4C8A" w:rsidRPr="009144D7">
        <w:rPr>
          <w:rFonts w:eastAsiaTheme="majorEastAsia"/>
          <w:szCs w:val="22"/>
        </w:rPr>
        <w:t>Innocent</w:t>
      </w:r>
      <w:r w:rsidR="000453DC" w:rsidRPr="009144D7">
        <w:rPr>
          <w:szCs w:val="22"/>
        </w:rPr>
        <w:t xml:space="preserve"> </w:t>
      </w:r>
      <w:r w:rsidR="00FF4A3A" w:rsidRPr="009144D7">
        <w:rPr>
          <w:szCs w:val="22"/>
        </w:rPr>
        <w:t xml:space="preserve">Karemera </w:t>
      </w:r>
      <w:r w:rsidR="005B6ADE" w:rsidRPr="009144D7">
        <w:rPr>
          <w:szCs w:val="22"/>
        </w:rPr>
        <w:t xml:space="preserve">(2025) </w:t>
      </w:r>
      <w:r w:rsidR="00A73E16" w:rsidRPr="009144D7">
        <w:rPr>
          <w:szCs w:val="22"/>
        </w:rPr>
        <w:t>appui</w:t>
      </w:r>
      <w:r w:rsidR="00FF4A3A" w:rsidRPr="009144D7">
        <w:rPr>
          <w:szCs w:val="22"/>
        </w:rPr>
        <w:t xml:space="preserve">e ces propos en </w:t>
      </w:r>
      <w:r w:rsidR="00A73E16" w:rsidRPr="009144D7">
        <w:rPr>
          <w:szCs w:val="22"/>
        </w:rPr>
        <w:t xml:space="preserve">affirmant </w:t>
      </w:r>
      <w:r w:rsidR="00FF4A3A" w:rsidRPr="009144D7">
        <w:rPr>
          <w:szCs w:val="22"/>
        </w:rPr>
        <w:t xml:space="preserve">qu’il a </w:t>
      </w:r>
      <w:r w:rsidR="00A73E16" w:rsidRPr="009144D7">
        <w:rPr>
          <w:szCs w:val="22"/>
        </w:rPr>
        <w:t xml:space="preserve">constaté une amélioration progressive mais </w:t>
      </w:r>
      <w:r w:rsidR="0003114E" w:rsidRPr="009144D7">
        <w:rPr>
          <w:szCs w:val="22"/>
        </w:rPr>
        <w:t>significative de la</w:t>
      </w:r>
      <w:r w:rsidR="00FF4A3A" w:rsidRPr="009144D7">
        <w:rPr>
          <w:szCs w:val="22"/>
        </w:rPr>
        <w:t xml:space="preserve"> propreté des ménages et des espaces publi</w:t>
      </w:r>
      <w:r w:rsidR="00677AA6">
        <w:rPr>
          <w:szCs w:val="22"/>
        </w:rPr>
        <w:t>c</w:t>
      </w:r>
      <w:r w:rsidR="00FF4A3A" w:rsidRPr="009144D7">
        <w:rPr>
          <w:szCs w:val="22"/>
        </w:rPr>
        <w:t>s</w:t>
      </w:r>
      <w:r w:rsidR="00C442BD" w:rsidRPr="009144D7">
        <w:rPr>
          <w:szCs w:val="22"/>
        </w:rPr>
        <w:t xml:space="preserve"> sur une période d’une dizaine d’années</w:t>
      </w:r>
      <w:r w:rsidR="005B6ADE" w:rsidRPr="009144D7">
        <w:rPr>
          <w:szCs w:val="22"/>
        </w:rPr>
        <w:t>.</w:t>
      </w:r>
      <w:r w:rsidR="00FF4A3A" w:rsidRPr="009144D7">
        <w:rPr>
          <w:szCs w:val="22"/>
        </w:rPr>
        <w:t xml:space="preserve"> </w:t>
      </w:r>
      <w:r w:rsidR="007F7579" w:rsidRPr="009144D7">
        <w:rPr>
          <w:szCs w:val="22"/>
        </w:rPr>
        <w:t xml:space="preserve">Avant </w:t>
      </w:r>
      <w:r w:rsidR="00737CCD" w:rsidRPr="009144D7">
        <w:rPr>
          <w:szCs w:val="22"/>
        </w:rPr>
        <w:t xml:space="preserve">l’introduction de la loi les sachets étaient omniprésents </w:t>
      </w:r>
      <w:r w:rsidR="00C251BF" w:rsidRPr="009144D7">
        <w:rPr>
          <w:szCs w:val="22"/>
        </w:rPr>
        <w:t xml:space="preserve">dans les rues </w:t>
      </w:r>
      <w:r w:rsidR="00737CCD" w:rsidRPr="009144D7">
        <w:rPr>
          <w:szCs w:val="22"/>
        </w:rPr>
        <w:t>mais auj</w:t>
      </w:r>
      <w:r w:rsidR="00A04D78" w:rsidRPr="009144D7">
        <w:rPr>
          <w:szCs w:val="22"/>
        </w:rPr>
        <w:t xml:space="preserve">ourd’hui ces sachets ont été oubliés. </w:t>
      </w:r>
      <w:r w:rsidR="00C251BF" w:rsidRPr="009144D7">
        <w:rPr>
          <w:szCs w:val="22"/>
        </w:rPr>
        <w:t xml:space="preserve">Le Rwanda est donc </w:t>
      </w:r>
      <w:r w:rsidR="00AE39C7" w:rsidRPr="009144D7">
        <w:rPr>
          <w:szCs w:val="22"/>
        </w:rPr>
        <w:t>u</w:t>
      </w:r>
      <w:r w:rsidR="00C251BF" w:rsidRPr="009144D7">
        <w:rPr>
          <w:szCs w:val="22"/>
        </w:rPr>
        <w:t xml:space="preserve">n exemple </w:t>
      </w:r>
      <w:r w:rsidRPr="009144D7">
        <w:rPr>
          <w:szCs w:val="22"/>
        </w:rPr>
        <w:t xml:space="preserve">très intéressant à analyser </w:t>
      </w:r>
      <w:r w:rsidR="00AE39C7" w:rsidRPr="009144D7">
        <w:rPr>
          <w:szCs w:val="22"/>
        </w:rPr>
        <w:t>pour le Sénégal du fait de sa volonté politique forte, de l’efficacité de ses contrôles</w:t>
      </w:r>
      <w:r w:rsidR="00E75725" w:rsidRPr="009144D7">
        <w:rPr>
          <w:szCs w:val="22"/>
        </w:rPr>
        <w:t xml:space="preserve"> et </w:t>
      </w:r>
      <w:r w:rsidR="002F7A47" w:rsidRPr="009144D7">
        <w:rPr>
          <w:szCs w:val="22"/>
        </w:rPr>
        <w:t xml:space="preserve">sa conscience environnementale forte due à </w:t>
      </w:r>
      <w:r w:rsidR="00E75725" w:rsidRPr="009144D7">
        <w:rPr>
          <w:szCs w:val="22"/>
        </w:rPr>
        <w:t>une implication citoyenne à travers des campagnes de sensibilisation et des initiatives communautaires</w:t>
      </w:r>
      <w:r w:rsidR="009976D7" w:rsidRPr="009144D7">
        <w:rPr>
          <w:szCs w:val="22"/>
        </w:rPr>
        <w:t xml:space="preserve">. Le pays promeut également des </w:t>
      </w:r>
      <w:r w:rsidR="00AE39C7" w:rsidRPr="009144D7">
        <w:rPr>
          <w:szCs w:val="22"/>
        </w:rPr>
        <w:t>alternatives locales au plastique interdits</w:t>
      </w:r>
      <w:r w:rsidR="009976D7" w:rsidRPr="009144D7">
        <w:rPr>
          <w:szCs w:val="22"/>
        </w:rPr>
        <w:t xml:space="preserve"> ce qui montre qu’une transition écologique est possible malgré</w:t>
      </w:r>
      <w:r w:rsidR="002F7A47" w:rsidRPr="009144D7">
        <w:rPr>
          <w:szCs w:val="22"/>
        </w:rPr>
        <w:t xml:space="preserve"> des ressources plus limitées. </w:t>
      </w:r>
    </w:p>
    <w:p w14:paraId="31FD7501" w14:textId="77777777" w:rsidR="00E404D0" w:rsidRPr="009144D7" w:rsidRDefault="00E404D0" w:rsidP="006F0443">
      <w:pPr>
        <w:spacing w:line="276" w:lineRule="auto"/>
        <w:rPr>
          <w:szCs w:val="22"/>
        </w:rPr>
      </w:pPr>
    </w:p>
    <w:p w14:paraId="1E67CC2F" w14:textId="3C3B8E41" w:rsidR="00820C02" w:rsidRPr="009144D7" w:rsidRDefault="004F6AC8" w:rsidP="006F0443">
      <w:pPr>
        <w:spacing w:line="276" w:lineRule="auto"/>
        <w:rPr>
          <w:szCs w:val="22"/>
        </w:rPr>
      </w:pPr>
      <w:r w:rsidRPr="009144D7">
        <w:rPr>
          <w:szCs w:val="22"/>
        </w:rPr>
        <w:t xml:space="preserve">De plus, le pays a un contexte socio-économique relativement similaire </w:t>
      </w:r>
      <w:r w:rsidR="00375DA3" w:rsidRPr="009144D7">
        <w:rPr>
          <w:szCs w:val="22"/>
        </w:rPr>
        <w:t xml:space="preserve">au Sénégal </w:t>
      </w:r>
      <w:r w:rsidR="00BD71A2" w:rsidRPr="009144D7">
        <w:rPr>
          <w:szCs w:val="22"/>
        </w:rPr>
        <w:t xml:space="preserve">puisqu’il a </w:t>
      </w:r>
      <w:r w:rsidRPr="009144D7">
        <w:rPr>
          <w:szCs w:val="22"/>
        </w:rPr>
        <w:t xml:space="preserve">un secteur informel et </w:t>
      </w:r>
      <w:r w:rsidR="00BD71A2" w:rsidRPr="009144D7">
        <w:rPr>
          <w:szCs w:val="22"/>
        </w:rPr>
        <w:t xml:space="preserve">un </w:t>
      </w:r>
      <w:r w:rsidRPr="009144D7">
        <w:rPr>
          <w:szCs w:val="22"/>
        </w:rPr>
        <w:t>taux de pauvreté relativement important</w:t>
      </w:r>
      <w:r w:rsidR="00E404D0" w:rsidRPr="009144D7">
        <w:rPr>
          <w:szCs w:val="22"/>
        </w:rPr>
        <w:t xml:space="preserve"> </w:t>
      </w:r>
      <w:r w:rsidR="00BD71A2" w:rsidRPr="009144D7">
        <w:rPr>
          <w:szCs w:val="22"/>
        </w:rPr>
        <w:t>ainsi que</w:t>
      </w:r>
      <w:r w:rsidR="00E404D0" w:rsidRPr="009144D7">
        <w:rPr>
          <w:szCs w:val="22"/>
        </w:rPr>
        <w:t xml:space="preserve"> des services publics plus limités</w:t>
      </w:r>
      <w:r w:rsidR="00375DA3" w:rsidRPr="009144D7">
        <w:rPr>
          <w:szCs w:val="22"/>
        </w:rPr>
        <w:t>. Cependant, l</w:t>
      </w:r>
      <w:r w:rsidR="009A601D" w:rsidRPr="009144D7">
        <w:rPr>
          <w:szCs w:val="22"/>
        </w:rPr>
        <w:t>a</w:t>
      </w:r>
      <w:r w:rsidR="00375DA3" w:rsidRPr="009144D7">
        <w:rPr>
          <w:szCs w:val="22"/>
        </w:rPr>
        <w:t xml:space="preserve"> transposition </w:t>
      </w:r>
      <w:r w:rsidR="009A601D" w:rsidRPr="009144D7">
        <w:rPr>
          <w:szCs w:val="22"/>
        </w:rPr>
        <w:t xml:space="preserve">des solutions pour le </w:t>
      </w:r>
      <w:r w:rsidR="00375DA3" w:rsidRPr="009144D7">
        <w:rPr>
          <w:szCs w:val="22"/>
        </w:rPr>
        <w:t>Sénégal doit être adaptée au contexte plus démocratique et décentralisé du pays. Une approche top-down autoritaire serait difficilement applicable, mais l’esprit de mobilisation citoyenne pourrait être reproduit.</w:t>
      </w:r>
    </w:p>
    <w:p w14:paraId="14730D2B" w14:textId="17E28946" w:rsidR="003E2915" w:rsidRPr="009144D7" w:rsidRDefault="003E2915" w:rsidP="006F0443">
      <w:pPr>
        <w:spacing w:after="160" w:line="276" w:lineRule="auto"/>
        <w:rPr>
          <w:rFonts w:eastAsiaTheme="majorEastAsia" w:cstheme="majorBidi"/>
          <w:szCs w:val="22"/>
        </w:rPr>
      </w:pPr>
    </w:p>
    <w:p w14:paraId="668FC494" w14:textId="7AD08320" w:rsidR="00472A1D" w:rsidRPr="00126164" w:rsidRDefault="00472A1D" w:rsidP="006F0443">
      <w:pPr>
        <w:pStyle w:val="Titre3"/>
        <w:numPr>
          <w:ilvl w:val="1"/>
          <w:numId w:val="40"/>
        </w:numPr>
        <w:spacing w:line="276" w:lineRule="auto"/>
        <w:rPr>
          <w:bCs/>
          <w:color w:val="153D63" w:themeColor="text2" w:themeTint="E6"/>
        </w:rPr>
      </w:pPr>
      <w:bookmarkStart w:id="43" w:name="_Toc203095314"/>
      <w:r w:rsidRPr="00126164">
        <w:rPr>
          <w:bCs/>
          <w:color w:val="153D63" w:themeColor="text2" w:themeTint="E6"/>
        </w:rPr>
        <w:t>Afrique du Sud</w:t>
      </w:r>
      <w:bookmarkEnd w:id="43"/>
      <w:r w:rsidRPr="00126164">
        <w:rPr>
          <w:bCs/>
          <w:color w:val="153D63" w:themeColor="text2" w:themeTint="E6"/>
        </w:rPr>
        <w:t xml:space="preserve"> </w:t>
      </w:r>
    </w:p>
    <w:p w14:paraId="1C8B4736" w14:textId="3E421F7E" w:rsidR="00820C02" w:rsidRPr="00126164" w:rsidRDefault="00820C02" w:rsidP="006F0443">
      <w:pPr>
        <w:pStyle w:val="Titre4"/>
        <w:numPr>
          <w:ilvl w:val="2"/>
          <w:numId w:val="40"/>
        </w:numPr>
        <w:spacing w:line="276" w:lineRule="auto"/>
        <w:rPr>
          <w:bCs/>
        </w:rPr>
      </w:pPr>
      <w:bookmarkStart w:id="44" w:name="_Toc203095315"/>
      <w:r w:rsidRPr="00126164">
        <w:rPr>
          <w:bCs/>
        </w:rPr>
        <w:t>Contexte</w:t>
      </w:r>
      <w:bookmarkEnd w:id="44"/>
    </w:p>
    <w:p w14:paraId="23E14FB3" w14:textId="77777777" w:rsidR="007E0E1E" w:rsidRPr="009144D7" w:rsidRDefault="007E0E1E" w:rsidP="006F0443">
      <w:pPr>
        <w:spacing w:line="276" w:lineRule="auto"/>
        <w:rPr>
          <w:szCs w:val="22"/>
          <w:u w:val="single"/>
        </w:rPr>
      </w:pPr>
    </w:p>
    <w:p w14:paraId="10B14357" w14:textId="77777777" w:rsidR="007E0E1E" w:rsidRPr="009144D7" w:rsidRDefault="007E0E1E" w:rsidP="006F0443">
      <w:pPr>
        <w:spacing w:line="276" w:lineRule="auto"/>
        <w:rPr>
          <w:szCs w:val="22"/>
          <w:u w:val="single"/>
        </w:rPr>
      </w:pPr>
      <w:r w:rsidRPr="009144D7">
        <w:rPr>
          <w:szCs w:val="22"/>
          <w:u w:val="single"/>
        </w:rPr>
        <w:t>Population, territoire et langues</w:t>
      </w:r>
    </w:p>
    <w:p w14:paraId="02531104" w14:textId="390D0346" w:rsidR="007E0E1E" w:rsidRDefault="007E0E1E" w:rsidP="006F0443">
      <w:pPr>
        <w:spacing w:line="276" w:lineRule="auto"/>
        <w:rPr>
          <w:szCs w:val="22"/>
        </w:rPr>
      </w:pPr>
      <w:r w:rsidRPr="009144D7">
        <w:rPr>
          <w:szCs w:val="22"/>
        </w:rPr>
        <w:t>L'Afrique du Sud, officiellement la République d'Afrique du Sud, est située à l'extrémité australe du continent africain. Elle possède trois capitales : Pretoria, Le Cap et Bloemfontein, reflet de son organisation politique particulière</w:t>
      </w:r>
      <w:r w:rsidR="00CD4B8A">
        <w:rPr>
          <w:szCs w:val="22"/>
        </w:rPr>
        <w:t xml:space="preserve"> </w:t>
      </w:r>
      <w:r w:rsidR="00CD4B8A" w:rsidRPr="00CD4B8A">
        <w:rPr>
          <w:szCs w:val="22"/>
        </w:rPr>
        <w:t>(South African Government, 2025)</w:t>
      </w:r>
      <w:r w:rsidRPr="009144D7">
        <w:rPr>
          <w:szCs w:val="22"/>
        </w:rPr>
        <w:t>. Le pays partage ses frontières avec la Namibie, le Botswana, le Zimbabwe, le Mozambique et l'Eswatini, et entoure totalement le Lesotho</w:t>
      </w:r>
      <w:r w:rsidR="00972382" w:rsidRPr="009144D7">
        <w:rPr>
          <w:szCs w:val="22"/>
        </w:rPr>
        <w:t xml:space="preserve">. </w:t>
      </w:r>
      <w:r w:rsidRPr="009144D7">
        <w:rPr>
          <w:szCs w:val="22"/>
        </w:rPr>
        <w:t>Sa population est estimée à 64,39 millions d’habitants en 2024, caractérisée par une diversité culturelle remarquable</w:t>
      </w:r>
      <w:r w:rsidR="00CD4B8A">
        <w:rPr>
          <w:szCs w:val="22"/>
        </w:rPr>
        <w:t xml:space="preserve"> </w:t>
      </w:r>
      <w:r w:rsidR="00CD4B8A" w:rsidRPr="009144D7">
        <w:rPr>
          <w:szCs w:val="22"/>
        </w:rPr>
        <w:t>(World Bank, 2025</w:t>
      </w:r>
      <w:r w:rsidR="00CD4B8A">
        <w:rPr>
          <w:szCs w:val="22"/>
        </w:rPr>
        <w:t xml:space="preserve"> ; </w:t>
      </w:r>
      <w:r w:rsidR="00CD4B8A" w:rsidRPr="00CD4B8A">
        <w:rPr>
          <w:szCs w:val="22"/>
        </w:rPr>
        <w:t>South African Government, 2025</w:t>
      </w:r>
      <w:r w:rsidR="00CD4B8A" w:rsidRPr="009144D7">
        <w:rPr>
          <w:szCs w:val="22"/>
        </w:rPr>
        <w:t>)</w:t>
      </w:r>
      <w:r w:rsidRPr="009144D7">
        <w:rPr>
          <w:szCs w:val="22"/>
        </w:rPr>
        <w:t xml:space="preserve">. Toutefois, cette diversité reste marquée par l'héritage de la colonisation et de l'apartheid, politique de ségrégation raciale ayant duré jusqu'en 1994. </w:t>
      </w:r>
      <w:r w:rsidR="00785334" w:rsidRPr="009144D7">
        <w:rPr>
          <w:szCs w:val="22"/>
        </w:rPr>
        <w:t xml:space="preserve">La plupart, soit 69% de la population, vit dans des zones urbaines. </w:t>
      </w:r>
      <w:r w:rsidRPr="009144D7">
        <w:rPr>
          <w:szCs w:val="22"/>
        </w:rPr>
        <w:t>L'Afrique du Sud reconnaît onze langues officielles, dont l'anglais, l’afrikaans, le zoulou et le xhosa, le multilinguisme étant protégé par la Constitution pour refléter la pluralité du pays</w:t>
      </w:r>
      <w:r w:rsidR="00972382" w:rsidRPr="009144D7">
        <w:rPr>
          <w:szCs w:val="22"/>
        </w:rPr>
        <w:t xml:space="preserve"> </w:t>
      </w:r>
      <w:r w:rsidR="00CD4B8A" w:rsidRPr="00CD4B8A">
        <w:rPr>
          <w:szCs w:val="22"/>
        </w:rPr>
        <w:t>(South African Government, 2025)</w:t>
      </w:r>
      <w:r w:rsidR="00CD4B8A">
        <w:rPr>
          <w:szCs w:val="22"/>
        </w:rPr>
        <w:t>.</w:t>
      </w:r>
    </w:p>
    <w:p w14:paraId="5EB847C7" w14:textId="77777777" w:rsidR="002F4294" w:rsidRPr="009144D7" w:rsidRDefault="002F4294" w:rsidP="006F0443">
      <w:pPr>
        <w:spacing w:line="276" w:lineRule="auto"/>
        <w:rPr>
          <w:szCs w:val="22"/>
        </w:rPr>
      </w:pPr>
    </w:p>
    <w:p w14:paraId="5C378AC6" w14:textId="77777777" w:rsidR="007E0E1E" w:rsidRPr="009144D7" w:rsidRDefault="007E0E1E" w:rsidP="006F0443">
      <w:pPr>
        <w:spacing w:line="276" w:lineRule="auto"/>
        <w:rPr>
          <w:szCs w:val="22"/>
          <w:u w:val="single"/>
        </w:rPr>
      </w:pPr>
      <w:r w:rsidRPr="009144D7">
        <w:rPr>
          <w:szCs w:val="22"/>
          <w:u w:val="single"/>
        </w:rPr>
        <w:t>Économie et inégalités</w:t>
      </w:r>
    </w:p>
    <w:p w14:paraId="59D3BA5A" w14:textId="2FE027FA" w:rsidR="007E0E1E" w:rsidRPr="009144D7" w:rsidRDefault="007E0E1E" w:rsidP="006F0443">
      <w:pPr>
        <w:spacing w:line="276" w:lineRule="auto"/>
        <w:rPr>
          <w:szCs w:val="22"/>
        </w:rPr>
      </w:pPr>
      <w:r w:rsidRPr="009144D7">
        <w:rPr>
          <w:szCs w:val="22"/>
        </w:rPr>
        <w:t>Sur le plan économique, l'Afrique du Sud est l'une des principales puissances du continent</w:t>
      </w:r>
      <w:r w:rsidR="00A6124C" w:rsidRPr="009144D7">
        <w:rPr>
          <w:szCs w:val="22"/>
        </w:rPr>
        <w:t xml:space="preserve">. </w:t>
      </w:r>
      <w:r w:rsidR="007913BA" w:rsidRPr="009144D7">
        <w:rPr>
          <w:szCs w:val="22"/>
          <w:lang w:val="fr-BE"/>
        </w:rPr>
        <w:t xml:space="preserve">En 2023, </w:t>
      </w:r>
      <w:r w:rsidR="00A6124C" w:rsidRPr="009144D7">
        <w:rPr>
          <w:szCs w:val="22"/>
          <w:lang w:val="fr-BE"/>
        </w:rPr>
        <w:t>le</w:t>
      </w:r>
      <w:r w:rsidR="007913BA" w:rsidRPr="009144D7">
        <w:rPr>
          <w:szCs w:val="22"/>
          <w:lang w:val="fr-BE"/>
        </w:rPr>
        <w:t xml:space="preserve"> PIB total du pays est </w:t>
      </w:r>
      <w:r w:rsidR="00A6124C" w:rsidRPr="009144D7">
        <w:rPr>
          <w:szCs w:val="22"/>
          <w:lang w:val="fr-BE"/>
        </w:rPr>
        <w:t xml:space="preserve">le plus élevé d’Afrique et atteint </w:t>
      </w:r>
      <w:r w:rsidR="007913BA" w:rsidRPr="009144D7">
        <w:rPr>
          <w:szCs w:val="22"/>
          <w:lang w:val="fr-BE"/>
        </w:rPr>
        <w:t>380,7 milliard US$</w:t>
      </w:r>
      <w:r w:rsidR="00A6124C" w:rsidRPr="009144D7">
        <w:rPr>
          <w:szCs w:val="22"/>
          <w:lang w:val="fr-BE"/>
        </w:rPr>
        <w:t>.</w:t>
      </w:r>
      <w:r w:rsidR="007913BA" w:rsidRPr="009144D7">
        <w:rPr>
          <w:szCs w:val="22"/>
          <w:lang w:val="fr-BE"/>
        </w:rPr>
        <w:t xml:space="preserve"> </w:t>
      </w:r>
      <w:r w:rsidR="00A6124C" w:rsidRPr="009144D7">
        <w:rPr>
          <w:szCs w:val="22"/>
          <w:lang w:val="fr-BE"/>
        </w:rPr>
        <w:t xml:space="preserve">Le PIB par habitant est de </w:t>
      </w:r>
      <w:r w:rsidR="007913BA" w:rsidRPr="009144D7">
        <w:rPr>
          <w:szCs w:val="22"/>
          <w:lang w:val="fr-BE"/>
        </w:rPr>
        <w:lastRenderedPageBreak/>
        <w:t xml:space="preserve">6023 US$ </w:t>
      </w:r>
      <w:r w:rsidR="00A6124C" w:rsidRPr="009144D7">
        <w:rPr>
          <w:szCs w:val="22"/>
          <w:lang w:val="fr-BE"/>
        </w:rPr>
        <w:t xml:space="preserve">et la </w:t>
      </w:r>
      <w:r w:rsidR="007913BA" w:rsidRPr="009144D7">
        <w:rPr>
          <w:szCs w:val="22"/>
          <w:lang w:val="fr-BE"/>
        </w:rPr>
        <w:t xml:space="preserve">croissance du </w:t>
      </w:r>
      <w:r w:rsidR="004079BE" w:rsidRPr="009144D7">
        <w:rPr>
          <w:szCs w:val="22"/>
          <w:lang w:val="fr-BE"/>
        </w:rPr>
        <w:t>PIB</w:t>
      </w:r>
      <w:r w:rsidR="007913BA" w:rsidRPr="009144D7">
        <w:rPr>
          <w:szCs w:val="22"/>
          <w:lang w:val="fr-BE"/>
        </w:rPr>
        <w:t xml:space="preserve"> est de 0.7%.</w:t>
      </w:r>
      <w:r w:rsidR="00A6124C" w:rsidRPr="009144D7">
        <w:rPr>
          <w:szCs w:val="22"/>
          <w:lang w:val="fr-BE"/>
        </w:rPr>
        <w:t xml:space="preserve"> L’économie est </w:t>
      </w:r>
      <w:r w:rsidR="00A6124C" w:rsidRPr="009144D7">
        <w:rPr>
          <w:szCs w:val="22"/>
        </w:rPr>
        <w:t xml:space="preserve">soutenue par une industrialisation avancée et des infrastructures modernes. </w:t>
      </w:r>
      <w:r w:rsidR="00D33B94" w:rsidRPr="009144D7">
        <w:rPr>
          <w:szCs w:val="22"/>
        </w:rPr>
        <w:t>Elle</w:t>
      </w:r>
      <w:r w:rsidRPr="009144D7">
        <w:rPr>
          <w:szCs w:val="22"/>
        </w:rPr>
        <w:t xml:space="preserve"> repose sur des secteurs stratégiques comme l’exploitation minière, l’agriculture, la finance et l’industrie manufacturière. Néanmoins, le pays fait face à</w:t>
      </w:r>
      <w:r w:rsidR="001A771C" w:rsidRPr="009144D7">
        <w:rPr>
          <w:szCs w:val="22"/>
        </w:rPr>
        <w:t xml:space="preserve"> des</w:t>
      </w:r>
      <w:r w:rsidRPr="009144D7">
        <w:rPr>
          <w:szCs w:val="22"/>
        </w:rPr>
        <w:t xml:space="preserve"> défis sociaux </w:t>
      </w:r>
      <w:r w:rsidR="001A771C" w:rsidRPr="009144D7">
        <w:rPr>
          <w:szCs w:val="22"/>
        </w:rPr>
        <w:t>importants. Le</w:t>
      </w:r>
      <w:r w:rsidRPr="009144D7">
        <w:rPr>
          <w:szCs w:val="22"/>
        </w:rPr>
        <w:t xml:space="preserve"> taux de chômage </w:t>
      </w:r>
      <w:r w:rsidR="001A771C" w:rsidRPr="009144D7">
        <w:rPr>
          <w:szCs w:val="22"/>
        </w:rPr>
        <w:t>s’</w:t>
      </w:r>
      <w:r w:rsidRPr="009144D7">
        <w:rPr>
          <w:szCs w:val="22"/>
        </w:rPr>
        <w:t>él</w:t>
      </w:r>
      <w:r w:rsidR="001A771C" w:rsidRPr="009144D7">
        <w:rPr>
          <w:szCs w:val="22"/>
        </w:rPr>
        <w:t xml:space="preserve">ève à </w:t>
      </w:r>
      <w:r w:rsidRPr="009144D7">
        <w:rPr>
          <w:szCs w:val="22"/>
        </w:rPr>
        <w:t>32,</w:t>
      </w:r>
      <w:r w:rsidR="00E05BDC" w:rsidRPr="009144D7">
        <w:rPr>
          <w:szCs w:val="22"/>
        </w:rPr>
        <w:t>1</w:t>
      </w:r>
      <w:r w:rsidRPr="009144D7">
        <w:rPr>
          <w:szCs w:val="22"/>
        </w:rPr>
        <w:t xml:space="preserve"> %</w:t>
      </w:r>
      <w:r w:rsidR="00E05BDC" w:rsidRPr="009144D7">
        <w:rPr>
          <w:szCs w:val="22"/>
        </w:rPr>
        <w:t xml:space="preserve"> en 2023</w:t>
      </w:r>
      <w:r w:rsidRPr="009144D7">
        <w:rPr>
          <w:szCs w:val="22"/>
        </w:rPr>
        <w:t xml:space="preserve">, </w:t>
      </w:r>
      <w:r w:rsidR="001A771C" w:rsidRPr="009144D7">
        <w:rPr>
          <w:szCs w:val="22"/>
        </w:rPr>
        <w:t>la</w:t>
      </w:r>
      <w:r w:rsidRPr="009144D7">
        <w:rPr>
          <w:szCs w:val="22"/>
        </w:rPr>
        <w:t xml:space="preserve"> pauvreté</w:t>
      </w:r>
      <w:r w:rsidR="00971F1B" w:rsidRPr="009144D7">
        <w:rPr>
          <w:szCs w:val="22"/>
        </w:rPr>
        <w:t xml:space="preserve"> persiste</w:t>
      </w:r>
      <w:r w:rsidRPr="009144D7">
        <w:rPr>
          <w:szCs w:val="22"/>
        </w:rPr>
        <w:t xml:space="preserve"> et </w:t>
      </w:r>
      <w:r w:rsidR="001A771C" w:rsidRPr="009144D7">
        <w:rPr>
          <w:szCs w:val="22"/>
        </w:rPr>
        <w:t>les</w:t>
      </w:r>
      <w:r w:rsidRPr="009144D7">
        <w:rPr>
          <w:szCs w:val="22"/>
        </w:rPr>
        <w:t xml:space="preserve"> inégalités </w:t>
      </w:r>
      <w:r w:rsidR="001A771C" w:rsidRPr="009144D7">
        <w:rPr>
          <w:szCs w:val="22"/>
        </w:rPr>
        <w:t xml:space="preserve">sont </w:t>
      </w:r>
      <w:r w:rsidRPr="009144D7">
        <w:rPr>
          <w:szCs w:val="22"/>
        </w:rPr>
        <w:t>extrêmes</w:t>
      </w:r>
      <w:r w:rsidR="00D214B8" w:rsidRPr="009144D7">
        <w:rPr>
          <w:szCs w:val="22"/>
        </w:rPr>
        <w:t xml:space="preserve"> </w:t>
      </w:r>
      <w:r w:rsidRPr="009144D7">
        <w:rPr>
          <w:szCs w:val="22"/>
        </w:rPr>
        <w:t xml:space="preserve">avec un indice de Gini de </w:t>
      </w:r>
      <w:r w:rsidR="005D1571" w:rsidRPr="009144D7">
        <w:rPr>
          <w:szCs w:val="22"/>
        </w:rPr>
        <w:t>0,</w:t>
      </w:r>
      <w:r w:rsidRPr="009144D7">
        <w:rPr>
          <w:szCs w:val="22"/>
        </w:rPr>
        <w:t xml:space="preserve">63 </w:t>
      </w:r>
      <w:r w:rsidR="00D214B8" w:rsidRPr="009144D7">
        <w:rPr>
          <w:szCs w:val="22"/>
        </w:rPr>
        <w:t xml:space="preserve">qui figure </w:t>
      </w:r>
      <w:r w:rsidRPr="009144D7">
        <w:rPr>
          <w:szCs w:val="22"/>
        </w:rPr>
        <w:t xml:space="preserve">parmi les plus élevés au monde (Gaudiaut, 2024 ; </w:t>
      </w:r>
      <w:r w:rsidR="00E05BDC" w:rsidRPr="009144D7">
        <w:rPr>
          <w:szCs w:val="22"/>
        </w:rPr>
        <w:t>World Bank, 2025</w:t>
      </w:r>
      <w:r w:rsidRPr="009144D7">
        <w:rPr>
          <w:szCs w:val="22"/>
        </w:rPr>
        <w:t xml:space="preserve">). </w:t>
      </w:r>
      <w:r w:rsidR="002840C2" w:rsidRPr="009144D7">
        <w:rPr>
          <w:szCs w:val="22"/>
        </w:rPr>
        <w:t>Malgré que son industrialisation soit élevée, le pays compte encore 34,9% de travailleurs dans le secteur informel</w:t>
      </w:r>
      <w:r w:rsidR="00DC6E6C" w:rsidRPr="009144D7">
        <w:rPr>
          <w:szCs w:val="22"/>
        </w:rPr>
        <w:t xml:space="preserve"> </w:t>
      </w:r>
      <w:r w:rsidR="00523F0E" w:rsidRPr="009144D7">
        <w:rPr>
          <w:szCs w:val="22"/>
        </w:rPr>
        <w:t xml:space="preserve">(International Labour Organization, 2024). </w:t>
      </w:r>
      <w:r w:rsidR="002840C2" w:rsidRPr="009144D7">
        <w:rPr>
          <w:szCs w:val="22"/>
        </w:rPr>
        <w:t xml:space="preserve">Cela reflète </w:t>
      </w:r>
      <w:r w:rsidR="00734DC3" w:rsidRPr="009144D7">
        <w:rPr>
          <w:szCs w:val="22"/>
        </w:rPr>
        <w:t>l</w:t>
      </w:r>
      <w:r w:rsidR="002840C2" w:rsidRPr="009144D7">
        <w:rPr>
          <w:szCs w:val="22"/>
        </w:rPr>
        <w:t xml:space="preserve">es limites à l’accès </w:t>
      </w:r>
      <w:r w:rsidR="00734DC3" w:rsidRPr="009144D7">
        <w:rPr>
          <w:szCs w:val="22"/>
        </w:rPr>
        <w:t xml:space="preserve">à un </w:t>
      </w:r>
      <w:r w:rsidR="002840C2" w:rsidRPr="009144D7">
        <w:rPr>
          <w:szCs w:val="22"/>
        </w:rPr>
        <w:t>emploi structuré et sécurisé</w:t>
      </w:r>
      <w:r w:rsidR="00734DC3" w:rsidRPr="009144D7">
        <w:rPr>
          <w:szCs w:val="22"/>
        </w:rPr>
        <w:t>.</w:t>
      </w:r>
      <w:r w:rsidR="002840C2" w:rsidRPr="009144D7">
        <w:rPr>
          <w:szCs w:val="22"/>
        </w:rPr>
        <w:t xml:space="preserve"> </w:t>
      </w:r>
      <w:r w:rsidRPr="009144D7">
        <w:rPr>
          <w:szCs w:val="22"/>
        </w:rPr>
        <w:t>Ces déséquilibres économiques</w:t>
      </w:r>
      <w:r w:rsidR="001A771C" w:rsidRPr="009144D7">
        <w:rPr>
          <w:szCs w:val="22"/>
        </w:rPr>
        <w:t xml:space="preserve"> trouvent leurs racines </w:t>
      </w:r>
      <w:r w:rsidRPr="009144D7">
        <w:rPr>
          <w:szCs w:val="22"/>
        </w:rPr>
        <w:t>dans une histoire marquée par la colonisation et l'apartheid</w:t>
      </w:r>
      <w:r w:rsidR="00A91BEE" w:rsidRPr="009144D7">
        <w:rPr>
          <w:szCs w:val="22"/>
        </w:rPr>
        <w:t xml:space="preserve"> et</w:t>
      </w:r>
      <w:r w:rsidRPr="009144D7">
        <w:rPr>
          <w:szCs w:val="22"/>
        </w:rPr>
        <w:t xml:space="preserve"> dont les effets </w:t>
      </w:r>
      <w:r w:rsidR="00DF010B" w:rsidRPr="009144D7">
        <w:rPr>
          <w:szCs w:val="22"/>
        </w:rPr>
        <w:t>continuent d’impacter la société sud-africaine</w:t>
      </w:r>
      <w:r w:rsidRPr="009144D7">
        <w:rPr>
          <w:szCs w:val="22"/>
        </w:rPr>
        <w:t xml:space="preserve"> encore aujourd'hui.</w:t>
      </w:r>
      <w:r w:rsidR="00416787" w:rsidRPr="009144D7">
        <w:rPr>
          <w:szCs w:val="22"/>
        </w:rPr>
        <w:t xml:space="preserve"> Cela se reflète également dans le domaine de l’éducation puisque le taux d’analphabétisation est de 10%, ce qui est assez élevé pour un pays avec un statut économique avancé malgré qu’il soit inférieur à la moyenne du continent</w:t>
      </w:r>
      <w:r w:rsidR="00D80F7B" w:rsidRPr="009144D7">
        <w:rPr>
          <w:szCs w:val="22"/>
        </w:rPr>
        <w:t xml:space="preserve"> (World Bank, 2025)</w:t>
      </w:r>
      <w:r w:rsidR="00416787" w:rsidRPr="009144D7">
        <w:rPr>
          <w:szCs w:val="22"/>
        </w:rPr>
        <w:t xml:space="preserve">. </w:t>
      </w:r>
    </w:p>
    <w:p w14:paraId="08A30A18" w14:textId="77777777" w:rsidR="00972382" w:rsidRPr="009144D7" w:rsidRDefault="00972382" w:rsidP="006F0443">
      <w:pPr>
        <w:spacing w:line="276" w:lineRule="auto"/>
        <w:rPr>
          <w:szCs w:val="22"/>
        </w:rPr>
      </w:pPr>
    </w:p>
    <w:p w14:paraId="4EAEFCF3" w14:textId="49958884" w:rsidR="00972382" w:rsidRPr="009144D7" w:rsidRDefault="00972382" w:rsidP="006F0443">
      <w:pPr>
        <w:spacing w:line="276" w:lineRule="auto"/>
        <w:rPr>
          <w:szCs w:val="22"/>
          <w:u w:val="single"/>
        </w:rPr>
      </w:pPr>
      <w:r w:rsidRPr="009144D7">
        <w:rPr>
          <w:szCs w:val="22"/>
          <w:u w:val="single"/>
        </w:rPr>
        <w:t>Vie politique et gouvernance</w:t>
      </w:r>
    </w:p>
    <w:p w14:paraId="2A2ADE0E" w14:textId="1C62C1DD" w:rsidR="00972382" w:rsidRPr="009144D7" w:rsidRDefault="00972382" w:rsidP="006F0443">
      <w:pPr>
        <w:spacing w:line="276" w:lineRule="auto"/>
        <w:rPr>
          <w:szCs w:val="22"/>
        </w:rPr>
      </w:pPr>
      <w:r w:rsidRPr="009144D7">
        <w:rPr>
          <w:szCs w:val="22"/>
        </w:rPr>
        <w:t>Depuis 1994 et l’élection de Nelson Mandela, l’Afrique du Sud a entamé une transition démocratique</w:t>
      </w:r>
      <w:r w:rsidR="00B91C72" w:rsidRPr="009144D7">
        <w:rPr>
          <w:szCs w:val="22"/>
        </w:rPr>
        <w:t xml:space="preserve"> ce</w:t>
      </w:r>
      <w:r w:rsidRPr="009144D7">
        <w:rPr>
          <w:szCs w:val="22"/>
        </w:rPr>
        <w:t xml:space="preserve"> qui a instauré un régime constitutionnel salué pour son respect des droits humains. </w:t>
      </w:r>
      <w:r w:rsidR="00B91C72" w:rsidRPr="009144D7">
        <w:rPr>
          <w:szCs w:val="22"/>
        </w:rPr>
        <w:t>Le pays obtient d’ailleurs un score de liberté de 81%</w:t>
      </w:r>
      <w:r w:rsidR="009B41F9" w:rsidRPr="009144D7">
        <w:rPr>
          <w:szCs w:val="22"/>
        </w:rPr>
        <w:t xml:space="preserve"> selon Freedom House (2024</w:t>
      </w:r>
      <w:r w:rsidR="00677AA6">
        <w:rPr>
          <w:szCs w:val="22"/>
        </w:rPr>
        <w:t>),</w:t>
      </w:r>
      <w:r w:rsidR="00B91C72" w:rsidRPr="009144D7">
        <w:rPr>
          <w:szCs w:val="22"/>
        </w:rPr>
        <w:t xml:space="preserve"> qui témoigne de ce cadre institutionnel assez libre</w:t>
      </w:r>
      <w:r w:rsidR="00534B70" w:rsidRPr="009144D7">
        <w:rPr>
          <w:szCs w:val="22"/>
        </w:rPr>
        <w:t xml:space="preserve">. </w:t>
      </w:r>
      <w:r w:rsidRPr="009144D7">
        <w:rPr>
          <w:szCs w:val="22"/>
        </w:rPr>
        <w:t>Cependant,</w:t>
      </w:r>
      <w:r w:rsidR="00F7113D" w:rsidRPr="009144D7">
        <w:rPr>
          <w:szCs w:val="22"/>
        </w:rPr>
        <w:t xml:space="preserve"> la démocratie est fragilisée </w:t>
      </w:r>
      <w:r w:rsidR="00F85101" w:rsidRPr="009144D7">
        <w:rPr>
          <w:szCs w:val="22"/>
        </w:rPr>
        <w:t>par des</w:t>
      </w:r>
      <w:r w:rsidRPr="009144D7">
        <w:rPr>
          <w:szCs w:val="22"/>
        </w:rPr>
        <w:t xml:space="preserve"> défis de gouvernance </w:t>
      </w:r>
      <w:r w:rsidR="00F7113D" w:rsidRPr="009144D7">
        <w:rPr>
          <w:szCs w:val="22"/>
        </w:rPr>
        <w:t xml:space="preserve">qui </w:t>
      </w:r>
      <w:r w:rsidRPr="009144D7">
        <w:rPr>
          <w:szCs w:val="22"/>
        </w:rPr>
        <w:t>subsistent. L'African National Congress (ANC), au pouvoir depuis 1994, est accusé d’avoir affaibli les institutions pour protéger ses intérêts</w:t>
      </w:r>
      <w:r w:rsidR="007C5BFD" w:rsidRPr="009144D7">
        <w:rPr>
          <w:szCs w:val="22"/>
        </w:rPr>
        <w:t xml:space="preserve">. </w:t>
      </w:r>
      <w:r w:rsidR="00F85101" w:rsidRPr="009144D7">
        <w:rPr>
          <w:szCs w:val="22"/>
        </w:rPr>
        <w:t>La corruption continu</w:t>
      </w:r>
      <w:r w:rsidR="00677AA6">
        <w:rPr>
          <w:szCs w:val="22"/>
        </w:rPr>
        <w:t>e</w:t>
      </w:r>
      <w:r w:rsidR="00F85101" w:rsidRPr="009144D7">
        <w:rPr>
          <w:szCs w:val="22"/>
        </w:rPr>
        <w:t xml:space="preserve"> d’affaiblir la confiance des citoyens envers leurs institutions. Avec un score de 41 sur 100 à l’indice de perception de la corruption, l’Afrique du Sud est </w:t>
      </w:r>
      <w:r w:rsidR="006A23C6" w:rsidRPr="009144D7">
        <w:rPr>
          <w:szCs w:val="22"/>
        </w:rPr>
        <w:t>perçue</w:t>
      </w:r>
      <w:r w:rsidR="00F85101" w:rsidRPr="009144D7">
        <w:rPr>
          <w:szCs w:val="22"/>
        </w:rPr>
        <w:t xml:space="preserve"> comme un pays modérément corrompu</w:t>
      </w:r>
      <w:r w:rsidR="0023569C" w:rsidRPr="009144D7">
        <w:rPr>
          <w:szCs w:val="22"/>
        </w:rPr>
        <w:t xml:space="preserve"> (Freedom House, 2024)</w:t>
      </w:r>
      <w:r w:rsidR="00F85101" w:rsidRPr="009144D7">
        <w:rPr>
          <w:szCs w:val="22"/>
        </w:rPr>
        <w:t>. Elle touche principalement la mauvaise gestion des entreprises publi</w:t>
      </w:r>
      <w:r w:rsidR="00677AA6">
        <w:rPr>
          <w:szCs w:val="22"/>
        </w:rPr>
        <w:t>c</w:t>
      </w:r>
      <w:r w:rsidR="00F85101" w:rsidRPr="009144D7">
        <w:rPr>
          <w:szCs w:val="22"/>
        </w:rPr>
        <w:t>s, notamment dans le secteur de l’énergie, du transport et des marchés publiques</w:t>
      </w:r>
      <w:r w:rsidRPr="009144D7">
        <w:rPr>
          <w:szCs w:val="22"/>
        </w:rPr>
        <w:t xml:space="preserve">. Après trois décennies de domination politique, l’ANC a perdu sa majorité parlementaire lors des élections générales de 2024. </w:t>
      </w:r>
    </w:p>
    <w:p w14:paraId="19798195" w14:textId="77777777" w:rsidR="00972382" w:rsidRPr="009144D7" w:rsidRDefault="00972382" w:rsidP="006F0443">
      <w:pPr>
        <w:spacing w:line="276" w:lineRule="auto"/>
        <w:rPr>
          <w:szCs w:val="22"/>
        </w:rPr>
      </w:pPr>
    </w:p>
    <w:p w14:paraId="2AA0E22B" w14:textId="5A6ABB14" w:rsidR="007E0E1E" w:rsidRPr="009144D7" w:rsidRDefault="007E0E1E" w:rsidP="006F0443">
      <w:pPr>
        <w:spacing w:line="276" w:lineRule="auto"/>
        <w:rPr>
          <w:szCs w:val="22"/>
          <w:u w:val="single"/>
        </w:rPr>
      </w:pPr>
      <w:r w:rsidRPr="009144D7">
        <w:rPr>
          <w:szCs w:val="22"/>
          <w:u w:val="single"/>
        </w:rPr>
        <w:t xml:space="preserve">Environnement </w:t>
      </w:r>
    </w:p>
    <w:p w14:paraId="42A08B85" w14:textId="0EFCB19F" w:rsidR="001E6FB4" w:rsidRPr="009144D7" w:rsidRDefault="007E0E1E" w:rsidP="006F0443">
      <w:pPr>
        <w:spacing w:line="276" w:lineRule="auto"/>
        <w:rPr>
          <w:szCs w:val="22"/>
        </w:rPr>
      </w:pPr>
      <w:r w:rsidRPr="009144D7">
        <w:rPr>
          <w:szCs w:val="22"/>
        </w:rPr>
        <w:t>Engagée dans des politiques de développement durable, l’Afrique du Sud doit néanmoins composer avec une lourde dépendance au charbon, ce qui en fait l’un des pays africains à l’empreinte écologique la plus importante. La gestion des déchets plastiques illustre ce paradoxe : l'Afrique du Sud est à la fois l'un des plus grands consommateurs de plastique du continent et l'un des meilleurs recycleurs, avec un taux supérieur à la moyenne mondiale. Malgré cela, une part importante des déchets reste mal gérée, contribuant à la pollution terrestre et marine. Sur le plan international, l'Afrique du Sud joue un rôle de leader en tant que membre des BRICS et de l’Union Africaine, intervenant activement sur les questions de développement et d’environnement à l’échelle continentale</w:t>
      </w:r>
      <w:r w:rsidR="002F4294">
        <w:rPr>
          <w:szCs w:val="22"/>
        </w:rPr>
        <w:t xml:space="preserve"> </w:t>
      </w:r>
      <w:r w:rsidR="002F4294" w:rsidRPr="009144D7">
        <w:rPr>
          <w:szCs w:val="22"/>
        </w:rPr>
        <w:t>(Leny, 2025)</w:t>
      </w:r>
      <w:r w:rsidRPr="009144D7">
        <w:rPr>
          <w:szCs w:val="22"/>
        </w:rPr>
        <w:t>.</w:t>
      </w:r>
      <w:r w:rsidR="00233334" w:rsidRPr="009144D7">
        <w:rPr>
          <w:szCs w:val="22"/>
        </w:rPr>
        <w:t xml:space="preserve"> </w:t>
      </w:r>
    </w:p>
    <w:p w14:paraId="0E2853D3" w14:textId="77777777" w:rsidR="0083252B" w:rsidRPr="009144D7" w:rsidRDefault="0083252B" w:rsidP="006F0443">
      <w:pPr>
        <w:spacing w:line="276" w:lineRule="auto"/>
        <w:rPr>
          <w:szCs w:val="22"/>
        </w:rPr>
      </w:pPr>
    </w:p>
    <w:p w14:paraId="0745A5B4" w14:textId="02B94A11" w:rsidR="007D4A4F" w:rsidRPr="00AD157A" w:rsidRDefault="00820C02" w:rsidP="006F0443">
      <w:pPr>
        <w:pStyle w:val="Titre4"/>
        <w:numPr>
          <w:ilvl w:val="2"/>
          <w:numId w:val="40"/>
        </w:numPr>
        <w:spacing w:line="276" w:lineRule="auto"/>
        <w:rPr>
          <w:bCs/>
        </w:rPr>
      </w:pPr>
      <w:bookmarkStart w:id="45" w:name="_Toc203095316"/>
      <w:r w:rsidRPr="00126164">
        <w:rPr>
          <w:bCs/>
        </w:rPr>
        <w:t>Justification du choix</w:t>
      </w:r>
      <w:bookmarkEnd w:id="45"/>
    </w:p>
    <w:p w14:paraId="00FD2F4B" w14:textId="6703AFAA" w:rsidR="00CB22D9" w:rsidRPr="009144D7" w:rsidRDefault="00CB22D9" w:rsidP="006F0443">
      <w:pPr>
        <w:spacing w:line="276" w:lineRule="auto"/>
        <w:rPr>
          <w:szCs w:val="22"/>
        </w:rPr>
      </w:pPr>
      <w:r w:rsidRPr="009144D7">
        <w:rPr>
          <w:szCs w:val="22"/>
        </w:rPr>
        <w:t>Analyser l’expérience de l’Afrique du Sud dans la lutte contre la pollution plastique est</w:t>
      </w:r>
      <w:r w:rsidR="0060409F" w:rsidRPr="009144D7">
        <w:rPr>
          <w:szCs w:val="22"/>
        </w:rPr>
        <w:t xml:space="preserve"> très intéressant</w:t>
      </w:r>
      <w:r w:rsidRPr="009144D7">
        <w:rPr>
          <w:szCs w:val="22"/>
        </w:rPr>
        <w:t xml:space="preserve"> pour formuler des recommandations adaptées au Sénégal. L’Afrique du Sud a été l’un des premiers pays africains à introduire une taxe sur les sacs plastiques dès 2003, offrant un recul précieux sur l’impact et les ajustements nécessaires pour rendre ce type de politique efficace. </w:t>
      </w:r>
      <w:r w:rsidR="0023390F" w:rsidRPr="009144D7">
        <w:rPr>
          <w:szCs w:val="22"/>
        </w:rPr>
        <w:t xml:space="preserve">Contrairement au Sénégal qui a opté pour l’interdiction de certains plastiques, l’Afrique du Sud a </w:t>
      </w:r>
      <w:r w:rsidR="0060409F" w:rsidRPr="009144D7">
        <w:rPr>
          <w:szCs w:val="22"/>
        </w:rPr>
        <w:t>choisi</w:t>
      </w:r>
      <w:r w:rsidR="0023390F" w:rsidRPr="009144D7">
        <w:rPr>
          <w:szCs w:val="22"/>
        </w:rPr>
        <w:t xml:space="preserve"> de miser plutôt sur le recyclage et la valorisation, dans une logique d’économie circulaire. </w:t>
      </w:r>
      <w:r w:rsidRPr="009144D7">
        <w:rPr>
          <w:szCs w:val="22"/>
        </w:rPr>
        <w:t xml:space="preserve">Elle a progressivement structuré une économie circulaire autour du plastique, notamment grâce la responsabilité élargie des </w:t>
      </w:r>
      <w:r w:rsidRPr="009144D7">
        <w:rPr>
          <w:szCs w:val="22"/>
        </w:rPr>
        <w:lastRenderedPageBreak/>
        <w:t>producteurs</w:t>
      </w:r>
      <w:r w:rsidR="0060409F" w:rsidRPr="009144D7">
        <w:rPr>
          <w:szCs w:val="22"/>
        </w:rPr>
        <w:t xml:space="preserve"> et l’implication active du secteur </w:t>
      </w:r>
      <w:r w:rsidRPr="009144D7">
        <w:rPr>
          <w:szCs w:val="22"/>
        </w:rPr>
        <w:t xml:space="preserve">privé. </w:t>
      </w:r>
      <w:r w:rsidR="004478AD" w:rsidRPr="009144D7">
        <w:rPr>
          <w:szCs w:val="22"/>
        </w:rPr>
        <w:t xml:space="preserve">Aujourd’hui, l'Afrique du Sud affiche un taux de recyclage d’environ 43 % des plastiques produits localement, l’un des plus élevés d’Afrique. </w:t>
      </w:r>
    </w:p>
    <w:p w14:paraId="0E8C34B4" w14:textId="77777777" w:rsidR="004478AD" w:rsidRPr="009144D7" w:rsidRDefault="004478AD" w:rsidP="006F0443">
      <w:pPr>
        <w:spacing w:line="276" w:lineRule="auto"/>
        <w:rPr>
          <w:szCs w:val="22"/>
        </w:rPr>
      </w:pPr>
    </w:p>
    <w:p w14:paraId="4FDA1007" w14:textId="45A258FF" w:rsidR="00DF631D" w:rsidRPr="009144D7" w:rsidRDefault="00CB22D9" w:rsidP="006F0443">
      <w:pPr>
        <w:spacing w:line="276" w:lineRule="auto"/>
        <w:rPr>
          <w:szCs w:val="22"/>
        </w:rPr>
      </w:pPr>
      <w:r w:rsidRPr="009144D7">
        <w:rPr>
          <w:szCs w:val="22"/>
        </w:rPr>
        <w:t>Les deux pays partagent également des caractéristiques socio-économiques comparables, telles que de fortes inégalités, une urbanisation rapide et une large informalité dans le secteur des déchets, ce qui rend les solutions sud-africaines particulièrement transposables au contexte sénégalais. Ainsi, s’inspirer de l’Afrique du Sud permettrait au Sénégal de construire une stratégie de lutte contre la pollution plastique plus cohérente, inclusive et durable.</w:t>
      </w:r>
      <w:r w:rsidR="004478AD" w:rsidRPr="009144D7">
        <w:rPr>
          <w:szCs w:val="22"/>
        </w:rPr>
        <w:t xml:space="preserve"> Toutefois, un simple transfert du modèle sud-africain n’est pas possible </w:t>
      </w:r>
      <w:r w:rsidR="00DF631D" w:rsidRPr="009144D7">
        <w:rPr>
          <w:szCs w:val="22"/>
        </w:rPr>
        <w:t>puisque l’adaptation de ces politiques devra tenir compte des ressources financières plus limitées du Sénégal, de sa base industrielle</w:t>
      </w:r>
      <w:r w:rsidR="002F4294">
        <w:t xml:space="preserve">, </w:t>
      </w:r>
      <w:r w:rsidR="00DF631D" w:rsidRPr="009144D7">
        <w:rPr>
          <w:szCs w:val="22"/>
        </w:rPr>
        <w:t>besoin de renforcer l’éducation environnementale pour garantir l’adhésion citoyenne.</w:t>
      </w:r>
    </w:p>
    <w:p w14:paraId="2D08EA2A" w14:textId="7BA5B6E7" w:rsidR="00CB22D9" w:rsidRPr="009144D7" w:rsidRDefault="00CB22D9" w:rsidP="006F0443">
      <w:pPr>
        <w:spacing w:line="276" w:lineRule="auto"/>
        <w:rPr>
          <w:szCs w:val="22"/>
        </w:rPr>
      </w:pPr>
    </w:p>
    <w:p w14:paraId="737A818C" w14:textId="03C55DB0" w:rsidR="002B3D27" w:rsidRPr="009144D7" w:rsidRDefault="002B3D27" w:rsidP="006F0443">
      <w:pPr>
        <w:spacing w:after="160" w:line="276" w:lineRule="auto"/>
        <w:rPr>
          <w:rFonts w:eastAsiaTheme="majorEastAsia" w:cstheme="majorBidi"/>
          <w:szCs w:val="22"/>
        </w:rPr>
      </w:pPr>
    </w:p>
    <w:p w14:paraId="361DAA4F" w14:textId="591C10C3" w:rsidR="0009135B" w:rsidRPr="00126164" w:rsidRDefault="002A1BEE" w:rsidP="006F0443">
      <w:pPr>
        <w:pStyle w:val="Titre3"/>
        <w:numPr>
          <w:ilvl w:val="1"/>
          <w:numId w:val="40"/>
        </w:numPr>
        <w:spacing w:line="276" w:lineRule="auto"/>
        <w:rPr>
          <w:bCs/>
          <w:color w:val="153D63" w:themeColor="text2" w:themeTint="E6"/>
        </w:rPr>
      </w:pPr>
      <w:bookmarkStart w:id="46" w:name="_Toc203095317"/>
      <w:r w:rsidRPr="00126164">
        <w:rPr>
          <w:bCs/>
          <w:color w:val="153D63" w:themeColor="text2" w:themeTint="E6"/>
        </w:rPr>
        <w:t>K</w:t>
      </w:r>
      <w:r w:rsidR="00472A1D" w:rsidRPr="00126164">
        <w:rPr>
          <w:bCs/>
          <w:color w:val="153D63" w:themeColor="text2" w:themeTint="E6"/>
        </w:rPr>
        <w:t>enya</w:t>
      </w:r>
      <w:bookmarkEnd w:id="46"/>
      <w:r w:rsidR="00472A1D" w:rsidRPr="00126164">
        <w:rPr>
          <w:bCs/>
          <w:color w:val="153D63" w:themeColor="text2" w:themeTint="E6"/>
        </w:rPr>
        <w:t xml:space="preserve"> </w:t>
      </w:r>
    </w:p>
    <w:p w14:paraId="4F269A73" w14:textId="5AF7E614" w:rsidR="00820C02" w:rsidRPr="00126164" w:rsidRDefault="00820C02" w:rsidP="006F0443">
      <w:pPr>
        <w:pStyle w:val="Titre4"/>
        <w:numPr>
          <w:ilvl w:val="2"/>
          <w:numId w:val="40"/>
        </w:numPr>
        <w:spacing w:line="276" w:lineRule="auto"/>
        <w:rPr>
          <w:bCs/>
        </w:rPr>
      </w:pPr>
      <w:bookmarkStart w:id="47" w:name="_Toc203095318"/>
      <w:r w:rsidRPr="00126164">
        <w:rPr>
          <w:bCs/>
        </w:rPr>
        <w:t>Contexte</w:t>
      </w:r>
      <w:bookmarkEnd w:id="47"/>
    </w:p>
    <w:p w14:paraId="5C4F588E" w14:textId="77777777" w:rsidR="002B3D27" w:rsidRPr="009144D7" w:rsidRDefault="002B3D27" w:rsidP="006F0443">
      <w:pPr>
        <w:spacing w:line="276" w:lineRule="auto"/>
        <w:rPr>
          <w:szCs w:val="22"/>
          <w:u w:val="single"/>
        </w:rPr>
      </w:pPr>
    </w:p>
    <w:p w14:paraId="60F45E91" w14:textId="77777777" w:rsidR="00B2607F" w:rsidRPr="009144D7" w:rsidRDefault="00B2607F" w:rsidP="006F0443">
      <w:pPr>
        <w:spacing w:line="276" w:lineRule="auto"/>
        <w:rPr>
          <w:szCs w:val="22"/>
          <w:u w:val="single"/>
        </w:rPr>
      </w:pPr>
      <w:r w:rsidRPr="009144D7">
        <w:rPr>
          <w:szCs w:val="22"/>
          <w:u w:val="single"/>
        </w:rPr>
        <w:t>Population, territoire et langues</w:t>
      </w:r>
    </w:p>
    <w:p w14:paraId="5113B2B7" w14:textId="6C20F898" w:rsidR="002B3D27" w:rsidRPr="009144D7" w:rsidRDefault="002B3D27" w:rsidP="006F0443">
      <w:pPr>
        <w:spacing w:line="276" w:lineRule="auto"/>
        <w:rPr>
          <w:szCs w:val="22"/>
        </w:rPr>
      </w:pPr>
      <w:r w:rsidRPr="009144D7">
        <w:rPr>
          <w:szCs w:val="22"/>
        </w:rPr>
        <w:t>Le Kenya est un pays d'Afrique de l'Est s’étendant sur 580 367 km², avec une population estimée à 5</w:t>
      </w:r>
      <w:r w:rsidR="00EB18F3" w:rsidRPr="009144D7">
        <w:rPr>
          <w:szCs w:val="22"/>
        </w:rPr>
        <w:t>5,3</w:t>
      </w:r>
      <w:r w:rsidRPr="009144D7">
        <w:rPr>
          <w:szCs w:val="22"/>
        </w:rPr>
        <w:t xml:space="preserve"> millions d’habitants en 202</w:t>
      </w:r>
      <w:r w:rsidR="00EB18F3" w:rsidRPr="009144D7">
        <w:rPr>
          <w:szCs w:val="22"/>
        </w:rPr>
        <w:t>3</w:t>
      </w:r>
      <w:r w:rsidRPr="009144D7">
        <w:rPr>
          <w:szCs w:val="22"/>
        </w:rPr>
        <w:t xml:space="preserve"> </w:t>
      </w:r>
      <w:r w:rsidR="00EB18F3" w:rsidRPr="009144D7">
        <w:rPr>
          <w:szCs w:val="22"/>
        </w:rPr>
        <w:t>(World Bank Group, 2025)</w:t>
      </w:r>
      <w:r w:rsidRPr="009144D7">
        <w:rPr>
          <w:szCs w:val="22"/>
        </w:rPr>
        <w:t xml:space="preserve">. </w:t>
      </w:r>
      <w:r w:rsidR="00D83944" w:rsidRPr="009144D7">
        <w:rPr>
          <w:szCs w:val="22"/>
        </w:rPr>
        <w:t xml:space="preserve">Cette population vit principalement dans les zones rurales </w:t>
      </w:r>
      <w:r w:rsidR="00D476B7" w:rsidRPr="009144D7">
        <w:rPr>
          <w:szCs w:val="22"/>
        </w:rPr>
        <w:t xml:space="preserve">comme en témoigne le faible </w:t>
      </w:r>
      <w:r w:rsidR="00D83944" w:rsidRPr="009144D7">
        <w:rPr>
          <w:szCs w:val="22"/>
        </w:rPr>
        <w:t xml:space="preserve">taux d’urbanisation de 29,52%. </w:t>
      </w:r>
      <w:r w:rsidRPr="009144D7">
        <w:rPr>
          <w:szCs w:val="22"/>
        </w:rPr>
        <w:t xml:space="preserve">Le Kenya est entouré par l'Éthiopie, la Somalie, la Tanzanie, l'Ouganda et le Soudan du Sud, et possède un accès à l'océan Indien. </w:t>
      </w:r>
      <w:r w:rsidR="00B2607F" w:rsidRPr="009144D7">
        <w:rPr>
          <w:szCs w:val="22"/>
        </w:rPr>
        <w:t xml:space="preserve">Le pays dont la capitale est Nairobi a deux langues officielles : le Swahili et l’Anglais. </w:t>
      </w:r>
    </w:p>
    <w:p w14:paraId="1EAC7101" w14:textId="77777777" w:rsidR="002B3D27" w:rsidRPr="009144D7" w:rsidRDefault="002B3D27" w:rsidP="006F0443">
      <w:pPr>
        <w:spacing w:line="276" w:lineRule="auto"/>
        <w:rPr>
          <w:szCs w:val="22"/>
        </w:rPr>
      </w:pPr>
    </w:p>
    <w:p w14:paraId="2CB438B8" w14:textId="77777777" w:rsidR="005D6A98" w:rsidRPr="009144D7" w:rsidRDefault="005D6A98" w:rsidP="006F0443">
      <w:pPr>
        <w:spacing w:line="276" w:lineRule="auto"/>
        <w:rPr>
          <w:szCs w:val="22"/>
          <w:u w:val="single"/>
        </w:rPr>
      </w:pPr>
      <w:r w:rsidRPr="009144D7">
        <w:rPr>
          <w:szCs w:val="22"/>
          <w:u w:val="single"/>
        </w:rPr>
        <w:t>Économie et inégalités</w:t>
      </w:r>
    </w:p>
    <w:p w14:paraId="7BBBFCFB" w14:textId="6CBE5EC1" w:rsidR="002B3D27" w:rsidRPr="009144D7" w:rsidRDefault="002B3D27" w:rsidP="006F0443">
      <w:pPr>
        <w:spacing w:line="276" w:lineRule="auto"/>
        <w:rPr>
          <w:szCs w:val="22"/>
          <w:lang w:val="fr-BE"/>
        </w:rPr>
      </w:pPr>
      <w:r w:rsidRPr="009144D7">
        <w:rPr>
          <w:szCs w:val="22"/>
        </w:rPr>
        <w:t>Classé comme un pays à revenu intermédiaire inférieur par la Banque mondiale, le Kenya affiche un Produit Intérieur Brut (PIB)</w:t>
      </w:r>
      <w:r w:rsidR="009B5966" w:rsidRPr="009144D7">
        <w:rPr>
          <w:szCs w:val="22"/>
        </w:rPr>
        <w:t xml:space="preserve"> total</w:t>
      </w:r>
      <w:r w:rsidRPr="009144D7">
        <w:rPr>
          <w:szCs w:val="22"/>
        </w:rPr>
        <w:t xml:space="preserve"> d</w:t>
      </w:r>
      <w:r w:rsidR="009B5966" w:rsidRPr="009144D7">
        <w:rPr>
          <w:szCs w:val="22"/>
        </w:rPr>
        <w:t>e</w:t>
      </w:r>
      <w:r w:rsidRPr="009144D7">
        <w:rPr>
          <w:szCs w:val="22"/>
        </w:rPr>
        <w:t xml:space="preserve"> 1</w:t>
      </w:r>
      <w:r w:rsidR="00DA455E" w:rsidRPr="009144D7">
        <w:rPr>
          <w:szCs w:val="22"/>
        </w:rPr>
        <w:t>08</w:t>
      </w:r>
      <w:r w:rsidRPr="009144D7">
        <w:rPr>
          <w:szCs w:val="22"/>
        </w:rPr>
        <w:t xml:space="preserve"> milliards de US</w:t>
      </w:r>
      <w:r w:rsidR="009B5966" w:rsidRPr="009144D7">
        <w:rPr>
          <w:szCs w:val="22"/>
        </w:rPr>
        <w:t>$</w:t>
      </w:r>
      <w:r w:rsidRPr="009144D7">
        <w:rPr>
          <w:szCs w:val="22"/>
        </w:rPr>
        <w:t xml:space="preserve"> en 2023 </w:t>
      </w:r>
      <w:r w:rsidR="009B5966" w:rsidRPr="009144D7">
        <w:rPr>
          <w:szCs w:val="22"/>
        </w:rPr>
        <w:t xml:space="preserve">et de 1952US$ par habitant </w:t>
      </w:r>
      <w:r w:rsidRPr="009144D7">
        <w:rPr>
          <w:szCs w:val="22"/>
        </w:rPr>
        <w:t>(World Bank, 202</w:t>
      </w:r>
      <w:r w:rsidR="00DA455E" w:rsidRPr="009144D7">
        <w:rPr>
          <w:szCs w:val="22"/>
        </w:rPr>
        <w:t>5</w:t>
      </w:r>
      <w:r w:rsidRPr="009144D7">
        <w:rPr>
          <w:szCs w:val="22"/>
        </w:rPr>
        <w:t xml:space="preserve">). </w:t>
      </w:r>
      <w:r w:rsidR="009B5966" w:rsidRPr="009144D7">
        <w:rPr>
          <w:szCs w:val="22"/>
        </w:rPr>
        <w:t>Le PIB du pays connait une croissance annuelle de 5,56%</w:t>
      </w:r>
      <w:r w:rsidR="00266D3E" w:rsidRPr="009144D7">
        <w:rPr>
          <w:szCs w:val="22"/>
        </w:rPr>
        <w:t xml:space="preserve">. </w:t>
      </w:r>
      <w:r w:rsidR="00A56ED2" w:rsidRPr="009144D7">
        <w:rPr>
          <w:szCs w:val="22"/>
        </w:rPr>
        <w:t>L</w:t>
      </w:r>
      <w:r w:rsidR="00266D3E" w:rsidRPr="009144D7">
        <w:rPr>
          <w:szCs w:val="22"/>
        </w:rPr>
        <w:t xml:space="preserve">e taux de </w:t>
      </w:r>
      <w:r w:rsidR="00A56ED2" w:rsidRPr="009144D7">
        <w:rPr>
          <w:szCs w:val="22"/>
        </w:rPr>
        <w:t>chômage reste modéré</w:t>
      </w:r>
      <w:r w:rsidR="00EC71D3" w:rsidRPr="009144D7">
        <w:rPr>
          <w:szCs w:val="22"/>
        </w:rPr>
        <w:t>, s</w:t>
      </w:r>
      <w:r w:rsidR="00AF14D2" w:rsidRPr="009144D7">
        <w:rPr>
          <w:szCs w:val="22"/>
        </w:rPr>
        <w:t>’</w:t>
      </w:r>
      <w:r w:rsidR="00EC71D3" w:rsidRPr="009144D7">
        <w:rPr>
          <w:szCs w:val="22"/>
        </w:rPr>
        <w:t xml:space="preserve">établissant à </w:t>
      </w:r>
      <w:r w:rsidR="00A56ED2" w:rsidRPr="009144D7">
        <w:rPr>
          <w:szCs w:val="22"/>
        </w:rPr>
        <w:t xml:space="preserve">5,57%. </w:t>
      </w:r>
      <w:r w:rsidRPr="009144D7">
        <w:rPr>
          <w:szCs w:val="22"/>
        </w:rPr>
        <w:t>L'économie repose essentiellement sur l’agriculture, qui emploie environ 70 % de la population active, mais aussi sur les services financiers, le tourisme, et un secteur technologique en plein essor, notamment autour de Nairobi, surnommée la "Silicon Savannah".</w:t>
      </w:r>
      <w:r w:rsidR="00266D3E" w:rsidRPr="009144D7">
        <w:rPr>
          <w:szCs w:val="22"/>
        </w:rPr>
        <w:t xml:space="preserve">  </w:t>
      </w:r>
      <w:r w:rsidR="00523F0E" w:rsidRPr="009144D7">
        <w:rPr>
          <w:szCs w:val="22"/>
        </w:rPr>
        <w:t>Cependant, le secteur informel reste très dominant dans le pays avec un taux de 86,5% de la population active en 2019 (International Labour Organization, 2024). Ceci témoigne la difficulté à intégrer une grande partie des travailleurs dans le secteur formel et structuré.</w:t>
      </w:r>
    </w:p>
    <w:p w14:paraId="75E5159A" w14:textId="77777777" w:rsidR="002B3D27" w:rsidRPr="009144D7" w:rsidRDefault="002B3D27" w:rsidP="006F0443">
      <w:pPr>
        <w:spacing w:line="276" w:lineRule="auto"/>
        <w:rPr>
          <w:szCs w:val="22"/>
        </w:rPr>
      </w:pPr>
    </w:p>
    <w:p w14:paraId="5FF08BF8" w14:textId="691DD95D" w:rsidR="002B3D27" w:rsidRPr="009144D7" w:rsidRDefault="002B3D27" w:rsidP="006F0443">
      <w:pPr>
        <w:spacing w:line="276" w:lineRule="auto"/>
        <w:rPr>
          <w:szCs w:val="22"/>
        </w:rPr>
      </w:pPr>
      <w:r w:rsidRPr="009144D7">
        <w:rPr>
          <w:szCs w:val="22"/>
        </w:rPr>
        <w:t>Malgré cette diversification économique, les défis sociaux persistent. Le taux de pauvreté reste élevé, avec 3</w:t>
      </w:r>
      <w:r w:rsidR="00DA455E" w:rsidRPr="009144D7">
        <w:rPr>
          <w:szCs w:val="22"/>
        </w:rPr>
        <w:t>9,8</w:t>
      </w:r>
      <w:r w:rsidRPr="009144D7">
        <w:rPr>
          <w:szCs w:val="22"/>
        </w:rPr>
        <w:t xml:space="preserve"> % de la population vivant sous le seuil de pauvreté national en 202</w:t>
      </w:r>
      <w:r w:rsidR="00DA455E" w:rsidRPr="009144D7">
        <w:rPr>
          <w:szCs w:val="22"/>
        </w:rPr>
        <w:t>2</w:t>
      </w:r>
      <w:r w:rsidRPr="009144D7">
        <w:rPr>
          <w:szCs w:val="22"/>
        </w:rPr>
        <w:t xml:space="preserve"> </w:t>
      </w:r>
      <w:r w:rsidR="00DA455E" w:rsidRPr="009144D7">
        <w:rPr>
          <w:szCs w:val="22"/>
        </w:rPr>
        <w:t>(Kenya National Bureau of statistics, 2024)</w:t>
      </w:r>
      <w:r w:rsidR="0066431D">
        <w:rPr>
          <w:szCs w:val="22"/>
        </w:rPr>
        <w:t>.</w:t>
      </w:r>
      <w:r w:rsidR="00DA455E" w:rsidRPr="009144D7">
        <w:rPr>
          <w:szCs w:val="22"/>
        </w:rPr>
        <w:t xml:space="preserve"> </w:t>
      </w:r>
      <w:r w:rsidRPr="009144D7">
        <w:rPr>
          <w:szCs w:val="22"/>
        </w:rPr>
        <w:t>Le coefficient de Gini, indicateur des inégalités de revenus, s'établit à 0,39 en 202</w:t>
      </w:r>
      <w:r w:rsidR="00C1707A" w:rsidRPr="009144D7">
        <w:rPr>
          <w:szCs w:val="22"/>
        </w:rPr>
        <w:t>1</w:t>
      </w:r>
      <w:r w:rsidRPr="009144D7">
        <w:rPr>
          <w:szCs w:val="22"/>
        </w:rPr>
        <w:t xml:space="preserve">, traduisant un niveau d'inégalité relativement élevé </w:t>
      </w:r>
      <w:r w:rsidR="00C1707A" w:rsidRPr="009144D7">
        <w:rPr>
          <w:szCs w:val="22"/>
        </w:rPr>
        <w:t>(World Bank, 2025).</w:t>
      </w:r>
      <w:r w:rsidR="00CD6E13" w:rsidRPr="009144D7">
        <w:rPr>
          <w:szCs w:val="22"/>
        </w:rPr>
        <w:t xml:space="preserve"> </w:t>
      </w:r>
      <w:r w:rsidRPr="009144D7">
        <w:rPr>
          <w:szCs w:val="22"/>
        </w:rPr>
        <w:t>Le taux d'alphabétisation des adultes est estimé à 8</w:t>
      </w:r>
      <w:r w:rsidR="00C1707A" w:rsidRPr="009144D7">
        <w:rPr>
          <w:szCs w:val="22"/>
        </w:rPr>
        <w:t>3</w:t>
      </w:r>
      <w:r w:rsidRPr="009144D7">
        <w:rPr>
          <w:szCs w:val="22"/>
        </w:rPr>
        <w:t xml:space="preserve"> % en 2022 </w:t>
      </w:r>
      <w:r w:rsidR="00C1707A" w:rsidRPr="009144D7">
        <w:rPr>
          <w:szCs w:val="22"/>
        </w:rPr>
        <w:t>(World Bank, 2025)</w:t>
      </w:r>
      <w:r w:rsidR="00CD6E13" w:rsidRPr="009144D7">
        <w:rPr>
          <w:szCs w:val="22"/>
        </w:rPr>
        <w:t xml:space="preserve">, </w:t>
      </w:r>
      <w:r w:rsidRPr="009144D7">
        <w:rPr>
          <w:szCs w:val="22"/>
        </w:rPr>
        <w:t>ce qui reste supérieur à la moyenne régionale, bien que des disparités importantes existent entre les zones urbaines et rurales. D'un point de vue démographique, le Kenya est caractérisé par une population jeune, avec un âge médian de 19,</w:t>
      </w:r>
      <w:r w:rsidR="00C1707A" w:rsidRPr="009144D7">
        <w:rPr>
          <w:szCs w:val="22"/>
        </w:rPr>
        <w:t>8</w:t>
      </w:r>
      <w:r w:rsidRPr="009144D7">
        <w:rPr>
          <w:szCs w:val="22"/>
        </w:rPr>
        <w:t xml:space="preserve"> ans </w:t>
      </w:r>
      <w:r w:rsidR="00C1707A" w:rsidRPr="009144D7">
        <w:rPr>
          <w:szCs w:val="22"/>
        </w:rPr>
        <w:t xml:space="preserve">(Worldometer, 2025). </w:t>
      </w:r>
      <w:r w:rsidRPr="009144D7">
        <w:rPr>
          <w:szCs w:val="22"/>
        </w:rPr>
        <w:t>Cette jeunesse dynamique représente un potentiel important pour la croissance future, mais pose aussi des défis majeurs en termes d’emploi et d’éducation.</w:t>
      </w:r>
    </w:p>
    <w:p w14:paraId="43D6A973" w14:textId="77777777" w:rsidR="002B3D27" w:rsidRPr="009144D7" w:rsidRDefault="002B3D27" w:rsidP="006F0443">
      <w:pPr>
        <w:spacing w:line="276" w:lineRule="auto"/>
        <w:rPr>
          <w:szCs w:val="22"/>
        </w:rPr>
      </w:pPr>
    </w:p>
    <w:p w14:paraId="1C74BA10" w14:textId="77777777" w:rsidR="00BA489F" w:rsidRPr="009144D7" w:rsidRDefault="00BA489F" w:rsidP="006F0443">
      <w:pPr>
        <w:spacing w:line="276" w:lineRule="auto"/>
        <w:rPr>
          <w:szCs w:val="22"/>
          <w:u w:val="single"/>
        </w:rPr>
      </w:pPr>
      <w:r w:rsidRPr="009144D7">
        <w:rPr>
          <w:szCs w:val="22"/>
          <w:u w:val="single"/>
        </w:rPr>
        <w:lastRenderedPageBreak/>
        <w:t>Vie politique et gouvernance</w:t>
      </w:r>
    </w:p>
    <w:p w14:paraId="1D2F7620" w14:textId="475B7AE3" w:rsidR="002B3D27" w:rsidRPr="009144D7" w:rsidRDefault="002B3D27" w:rsidP="006F0443">
      <w:pPr>
        <w:spacing w:line="276" w:lineRule="auto"/>
        <w:rPr>
          <w:szCs w:val="22"/>
        </w:rPr>
      </w:pPr>
      <w:r w:rsidRPr="009144D7">
        <w:rPr>
          <w:szCs w:val="22"/>
        </w:rPr>
        <w:t>Politiquement, le Kenya est une démocratie multipartite relativement stable depuis l'adoption d'une nouvelle constitution en 2010. Cependant, le pays reste confronté à des défis de gouvernance, notamment liés à la corruption</w:t>
      </w:r>
      <w:r w:rsidR="000B01A5" w:rsidRPr="009144D7">
        <w:rPr>
          <w:szCs w:val="22"/>
        </w:rPr>
        <w:t xml:space="preserve"> : </w:t>
      </w:r>
      <w:r w:rsidRPr="009144D7">
        <w:rPr>
          <w:szCs w:val="22"/>
        </w:rPr>
        <w:t>le Kenya est classé 123e sur 180 pays dans l’Indice de Perception de la Corruption en 2023</w:t>
      </w:r>
      <w:r w:rsidR="000B01A5" w:rsidRPr="009144D7">
        <w:rPr>
          <w:szCs w:val="22"/>
        </w:rPr>
        <w:t xml:space="preserve"> </w:t>
      </w:r>
      <w:r w:rsidRPr="009144D7">
        <w:rPr>
          <w:szCs w:val="22"/>
        </w:rPr>
        <w:t xml:space="preserve">et </w:t>
      </w:r>
      <w:r w:rsidR="00584B23" w:rsidRPr="009144D7">
        <w:rPr>
          <w:szCs w:val="22"/>
        </w:rPr>
        <w:t>a</w:t>
      </w:r>
      <w:r w:rsidRPr="009144D7">
        <w:rPr>
          <w:szCs w:val="22"/>
        </w:rPr>
        <w:t xml:space="preserve"> des tensions ethniques périodiques</w:t>
      </w:r>
      <w:r w:rsidR="0066431D">
        <w:rPr>
          <w:szCs w:val="22"/>
        </w:rPr>
        <w:t xml:space="preserve"> </w:t>
      </w:r>
      <w:r w:rsidR="0066431D" w:rsidRPr="009144D7">
        <w:rPr>
          <w:szCs w:val="22"/>
        </w:rPr>
        <w:t>(Transparency International, 2023)</w:t>
      </w:r>
      <w:r w:rsidRPr="009144D7">
        <w:rPr>
          <w:szCs w:val="22"/>
        </w:rPr>
        <w:t>.</w:t>
      </w:r>
    </w:p>
    <w:p w14:paraId="40D358D5" w14:textId="77777777" w:rsidR="002B3D27" w:rsidRPr="009144D7" w:rsidRDefault="002B3D27" w:rsidP="006F0443">
      <w:pPr>
        <w:spacing w:line="276" w:lineRule="auto"/>
        <w:rPr>
          <w:szCs w:val="22"/>
        </w:rPr>
      </w:pPr>
    </w:p>
    <w:p w14:paraId="46589F97" w14:textId="0703A77E" w:rsidR="001A30FB" w:rsidRPr="009144D7" w:rsidRDefault="002B3D27" w:rsidP="006F0443">
      <w:pPr>
        <w:spacing w:line="276" w:lineRule="auto"/>
        <w:rPr>
          <w:szCs w:val="22"/>
        </w:rPr>
      </w:pPr>
      <w:r w:rsidRPr="009144D7">
        <w:rPr>
          <w:szCs w:val="22"/>
        </w:rPr>
        <w:t>Par son dynamisme économique, sa jeunesse démographique, et ses ambitions environnementales, le Kenya occupe aujourd’hui une place centrale en Afrique de l’Est et constitue un terrain d’étude pertinent pour de nombreuses thématiques de développement.</w:t>
      </w:r>
    </w:p>
    <w:p w14:paraId="50641C6A" w14:textId="77777777" w:rsidR="00584B23" w:rsidRPr="009144D7" w:rsidRDefault="00584B23" w:rsidP="006F0443">
      <w:pPr>
        <w:spacing w:line="276" w:lineRule="auto"/>
        <w:rPr>
          <w:szCs w:val="22"/>
        </w:rPr>
      </w:pPr>
    </w:p>
    <w:p w14:paraId="7BF0C3D1" w14:textId="1F1DAAA2" w:rsidR="00584B23" w:rsidRPr="009144D7" w:rsidRDefault="00584B23" w:rsidP="006F0443">
      <w:pPr>
        <w:spacing w:line="276" w:lineRule="auto"/>
        <w:rPr>
          <w:szCs w:val="22"/>
          <w:u w:val="single"/>
        </w:rPr>
      </w:pPr>
      <w:r w:rsidRPr="009144D7">
        <w:rPr>
          <w:szCs w:val="22"/>
          <w:u w:val="single"/>
        </w:rPr>
        <w:t>Environnement</w:t>
      </w:r>
    </w:p>
    <w:p w14:paraId="5E9514D2" w14:textId="77777777" w:rsidR="00584B23" w:rsidRPr="009144D7" w:rsidRDefault="00584B23" w:rsidP="006F0443">
      <w:pPr>
        <w:spacing w:line="276" w:lineRule="auto"/>
        <w:rPr>
          <w:szCs w:val="22"/>
        </w:rPr>
      </w:pPr>
      <w:r w:rsidRPr="009144D7">
        <w:rPr>
          <w:szCs w:val="22"/>
        </w:rPr>
        <w:t xml:space="preserve">Sur le plan environnemental, le Kenya est l'un des pays africains les plus engagés dans la lutte contre le changement climatique. Soumis à des sécheresses récurrentes, il est fortement vulnérable aux aléas climatiques. En réponse, il a défini des objectifs ambitieux de réduction des émissions dans le cadre de ses Contributions Déterminées au niveau National (NDC), visant à réduire de 32 % ses émissions de gaz à effet de serre d'ici 2030 par rapport à un scénario tendanciel. </w:t>
      </w:r>
    </w:p>
    <w:p w14:paraId="12BAED38" w14:textId="77777777" w:rsidR="002B3D27" w:rsidRPr="009144D7" w:rsidRDefault="002B3D27" w:rsidP="006F0443">
      <w:pPr>
        <w:spacing w:line="276" w:lineRule="auto"/>
        <w:rPr>
          <w:szCs w:val="22"/>
        </w:rPr>
      </w:pPr>
    </w:p>
    <w:p w14:paraId="53DFCAF5" w14:textId="40ECDDDF" w:rsidR="00166B74" w:rsidRPr="009E6B23" w:rsidRDefault="0003682E" w:rsidP="006F0443">
      <w:pPr>
        <w:pStyle w:val="Titre4"/>
        <w:numPr>
          <w:ilvl w:val="2"/>
          <w:numId w:val="40"/>
        </w:numPr>
        <w:spacing w:line="276" w:lineRule="auto"/>
        <w:rPr>
          <w:bCs/>
        </w:rPr>
      </w:pPr>
      <w:r w:rsidRPr="00126164">
        <w:rPr>
          <w:bCs/>
        </w:rPr>
        <w:t xml:space="preserve"> </w:t>
      </w:r>
      <w:bookmarkStart w:id="48" w:name="_Toc203095319"/>
      <w:r w:rsidR="00820C02" w:rsidRPr="00126164">
        <w:rPr>
          <w:bCs/>
        </w:rPr>
        <w:t>Justification du choix</w:t>
      </w:r>
      <w:bookmarkEnd w:id="48"/>
    </w:p>
    <w:p w14:paraId="107ABB39" w14:textId="46A732A3" w:rsidR="00166B74" w:rsidRPr="009144D7" w:rsidRDefault="00166B74" w:rsidP="006F0443">
      <w:pPr>
        <w:spacing w:line="276" w:lineRule="auto"/>
        <w:rPr>
          <w:szCs w:val="22"/>
        </w:rPr>
      </w:pPr>
      <w:r w:rsidRPr="009144D7">
        <w:rPr>
          <w:szCs w:val="22"/>
        </w:rPr>
        <w:t>Utiliser le Kenya comme pays modèle dans la lutte contre la pollution plastique au Sénégal s’avère particulièrement pertinent pour plusieurs raisons. D’abord, le Kenya est aujourd’hui reconnu comme l’un des pays ayant mis en œuvre l’une des interdictions les plus strictes des sacs plastiques à usage unique, avec des résultats visibles en très peu de temps</w:t>
      </w:r>
      <w:r w:rsidR="0066431D">
        <w:rPr>
          <w:szCs w:val="22"/>
        </w:rPr>
        <w:t xml:space="preserve"> </w:t>
      </w:r>
      <w:r w:rsidR="0066431D" w:rsidRPr="009144D7">
        <w:rPr>
          <w:szCs w:val="22"/>
        </w:rPr>
        <w:t>(Moussa, 2025)</w:t>
      </w:r>
      <w:r w:rsidRPr="009144D7">
        <w:rPr>
          <w:szCs w:val="22"/>
        </w:rPr>
        <w:t>. Depuis l’application de cette mesure en 2017, la quantité de plastiques présents dans les villes, les campagnes et sur les côtes a significativement diminué. Cette expérience démontre qu’un pays africain, confronté à des défis économiques et logistiques similaires à ceux du Sénégal, peut réussir à mettre en place des politiques environnementales ambitieuses et efficaces</w:t>
      </w:r>
      <w:r w:rsidR="001E70DD" w:rsidRPr="009144D7">
        <w:rPr>
          <w:szCs w:val="22"/>
        </w:rPr>
        <w:t>.</w:t>
      </w:r>
      <w:r w:rsidR="002D4365" w:rsidRPr="009144D7">
        <w:rPr>
          <w:szCs w:val="22"/>
        </w:rPr>
        <w:t xml:space="preserve"> </w:t>
      </w:r>
      <w:r w:rsidR="00CB22D9" w:rsidRPr="009144D7">
        <w:rPr>
          <w:szCs w:val="22"/>
        </w:rPr>
        <w:t>Le Kenya ne s’est pas contenté d’interdire les sacs plastiques</w:t>
      </w:r>
      <w:r w:rsidR="0066431D">
        <w:rPr>
          <w:szCs w:val="22"/>
        </w:rPr>
        <w:t>. Il</w:t>
      </w:r>
      <w:r w:rsidR="00CB22D9" w:rsidRPr="009144D7">
        <w:rPr>
          <w:szCs w:val="22"/>
        </w:rPr>
        <w:t xml:space="preserve"> a mis en place une approche intégrée</w:t>
      </w:r>
      <w:r w:rsidR="0066431D">
        <w:rPr>
          <w:szCs w:val="22"/>
        </w:rPr>
        <w:t xml:space="preserve"> qui</w:t>
      </w:r>
      <w:r w:rsidR="00CB22D9" w:rsidRPr="009144D7">
        <w:rPr>
          <w:szCs w:val="22"/>
        </w:rPr>
        <w:t xml:space="preserve"> combin</w:t>
      </w:r>
      <w:r w:rsidR="0066431D">
        <w:rPr>
          <w:szCs w:val="22"/>
        </w:rPr>
        <w:t xml:space="preserve">e </w:t>
      </w:r>
      <w:r w:rsidR="00CB22D9" w:rsidRPr="009144D7">
        <w:rPr>
          <w:szCs w:val="22"/>
        </w:rPr>
        <w:t>des sanctions dissuasives</w:t>
      </w:r>
      <w:r w:rsidR="0066431D">
        <w:rPr>
          <w:szCs w:val="22"/>
        </w:rPr>
        <w:t xml:space="preserve"> avec</w:t>
      </w:r>
      <w:r w:rsidR="00CB22D9" w:rsidRPr="009144D7">
        <w:rPr>
          <w:szCs w:val="22"/>
        </w:rPr>
        <w:t xml:space="preserve"> de vastes campagnes de sensibilisation de la population et un accompagnement des acteurs économiques pour favoriser l’adoption d’alternatives durables</w:t>
      </w:r>
      <w:r w:rsidR="0066431D">
        <w:rPr>
          <w:szCs w:val="22"/>
        </w:rPr>
        <w:t xml:space="preserve"> </w:t>
      </w:r>
      <w:r w:rsidR="0066431D" w:rsidRPr="009144D7">
        <w:rPr>
          <w:szCs w:val="22"/>
        </w:rPr>
        <w:t>(Moussa, 2025)</w:t>
      </w:r>
      <w:r w:rsidR="00CB22D9" w:rsidRPr="009144D7">
        <w:rPr>
          <w:szCs w:val="22"/>
        </w:rPr>
        <w:t xml:space="preserve">. Cette combinaison d’instruments juridiques, économiques et éducatifs offre un modèle de gouvernance cohérente que le Sénégal pourrait suivre pour renforcer l’efficacité de ses propres politiques environnementales. </w:t>
      </w:r>
    </w:p>
    <w:p w14:paraId="713C8107" w14:textId="77777777" w:rsidR="001E70DD" w:rsidRPr="009144D7" w:rsidRDefault="001E70DD" w:rsidP="006F0443">
      <w:pPr>
        <w:spacing w:line="276" w:lineRule="auto"/>
        <w:rPr>
          <w:szCs w:val="22"/>
        </w:rPr>
      </w:pPr>
    </w:p>
    <w:p w14:paraId="4F6D2A43" w14:textId="77777777" w:rsidR="00166B74" w:rsidRPr="009144D7" w:rsidRDefault="00166B74" w:rsidP="006F0443">
      <w:pPr>
        <w:spacing w:line="276" w:lineRule="auto"/>
        <w:rPr>
          <w:szCs w:val="22"/>
        </w:rPr>
      </w:pPr>
      <w:r w:rsidRPr="009144D7">
        <w:rPr>
          <w:szCs w:val="22"/>
        </w:rPr>
        <w:t>Au-delà de cette réussite, les contextes socio-économiques et environnementaux du Kenya et du Sénégal présentent de nombreuses similitudes : une urbanisation rapide, des infrastructures de gestion des déchets insuffisantes, une forte dépendance économique aux secteurs de la pêche et du tourisme, ainsi qu’une pression croissante sur les écosystèmes côtiers. Ces points communs rendent l’expérience kényane d’autant plus pertinente, car les stratégies déployées peuvent être adaptées de manière réaliste aux spécificités sénégalaises.</w:t>
      </w:r>
    </w:p>
    <w:p w14:paraId="29FB1ACB" w14:textId="77777777" w:rsidR="00166B74" w:rsidRPr="009144D7" w:rsidRDefault="00166B74" w:rsidP="006F0443">
      <w:pPr>
        <w:spacing w:line="276" w:lineRule="auto"/>
        <w:rPr>
          <w:szCs w:val="22"/>
        </w:rPr>
      </w:pPr>
    </w:p>
    <w:p w14:paraId="168C0F88" w14:textId="77777777" w:rsidR="007743C7" w:rsidRPr="009144D7" w:rsidRDefault="007743C7" w:rsidP="006F0443">
      <w:pPr>
        <w:spacing w:after="160" w:line="276" w:lineRule="auto"/>
        <w:rPr>
          <w:szCs w:val="22"/>
        </w:rPr>
      </w:pPr>
      <w:r w:rsidRPr="009144D7">
        <w:rPr>
          <w:szCs w:val="22"/>
        </w:rPr>
        <w:br w:type="page"/>
      </w:r>
    </w:p>
    <w:p w14:paraId="5CB94E9B" w14:textId="79F17066" w:rsidR="00373386" w:rsidRPr="00126164" w:rsidRDefault="00373386" w:rsidP="006F0443">
      <w:pPr>
        <w:pStyle w:val="Titre1"/>
        <w:spacing w:line="276" w:lineRule="auto"/>
        <w:rPr>
          <w:bCs/>
          <w:sz w:val="28"/>
          <w:szCs w:val="28"/>
        </w:rPr>
      </w:pPr>
      <w:bookmarkStart w:id="49" w:name="_Toc203095320"/>
      <w:r w:rsidRPr="00126164">
        <w:rPr>
          <w:bCs/>
          <w:sz w:val="28"/>
          <w:szCs w:val="28"/>
        </w:rPr>
        <w:lastRenderedPageBreak/>
        <w:t>P</w:t>
      </w:r>
      <w:r w:rsidR="00A33F83" w:rsidRPr="00126164">
        <w:rPr>
          <w:bCs/>
          <w:sz w:val="28"/>
          <w:szCs w:val="28"/>
        </w:rPr>
        <w:t>artie</w:t>
      </w:r>
      <w:r w:rsidRPr="00126164">
        <w:rPr>
          <w:bCs/>
          <w:sz w:val="28"/>
          <w:szCs w:val="28"/>
        </w:rPr>
        <w:t xml:space="preserve"> 3 : A</w:t>
      </w:r>
      <w:r w:rsidR="00A33F83" w:rsidRPr="00126164">
        <w:rPr>
          <w:bCs/>
          <w:sz w:val="28"/>
          <w:szCs w:val="28"/>
        </w:rPr>
        <w:t>nalyse</w:t>
      </w:r>
      <w:bookmarkEnd w:id="49"/>
    </w:p>
    <w:p w14:paraId="66F4DD90" w14:textId="41439459" w:rsidR="004625E3" w:rsidRPr="009144D7" w:rsidRDefault="00E5602D" w:rsidP="006F0443">
      <w:pPr>
        <w:spacing w:line="276" w:lineRule="auto"/>
        <w:rPr>
          <w:szCs w:val="22"/>
        </w:rPr>
      </w:pPr>
      <w:r>
        <w:rPr>
          <w:szCs w:val="22"/>
        </w:rPr>
        <w:t>C</w:t>
      </w:r>
      <w:r w:rsidR="006612FD" w:rsidRPr="009144D7">
        <w:rPr>
          <w:szCs w:val="22"/>
        </w:rPr>
        <w:t>ette section du mémoire</w:t>
      </w:r>
      <w:r>
        <w:rPr>
          <w:szCs w:val="22"/>
        </w:rPr>
        <w:t xml:space="preserve"> commence </w:t>
      </w:r>
      <w:r w:rsidR="006612FD" w:rsidRPr="009144D7">
        <w:rPr>
          <w:szCs w:val="22"/>
        </w:rPr>
        <w:t xml:space="preserve">par analyser les éléments de la loi plastique de 2020 qui ont été effectivement mis en œuvre, ainsi que ceux dont l’application s’est révélée partielle ou inexistante. Le chapitre suivant s’attachera à comprendre les raisons de cette mise en œuvre incomplète. Ensuite, </w:t>
      </w:r>
      <w:r w:rsidR="00930B39">
        <w:rPr>
          <w:szCs w:val="22"/>
        </w:rPr>
        <w:t xml:space="preserve">suivra l’analyse des </w:t>
      </w:r>
      <w:r w:rsidR="006612FD" w:rsidRPr="009144D7">
        <w:rPr>
          <w:szCs w:val="22"/>
        </w:rPr>
        <w:t>stratégies adoptées par trois pays africains</w:t>
      </w:r>
      <w:r w:rsidR="00C42714" w:rsidRPr="009144D7">
        <w:rPr>
          <w:szCs w:val="22"/>
        </w:rPr>
        <w:t> :</w:t>
      </w:r>
      <w:r w:rsidR="006612FD" w:rsidRPr="009144D7">
        <w:rPr>
          <w:szCs w:val="22"/>
        </w:rPr>
        <w:t xml:space="preserve"> le Rwanda, le Kenya et l’Afrique du Sud</w:t>
      </w:r>
      <w:r w:rsidR="00C42714" w:rsidRPr="009144D7">
        <w:rPr>
          <w:szCs w:val="22"/>
        </w:rPr>
        <w:t xml:space="preserve">, </w:t>
      </w:r>
      <w:r w:rsidR="006612FD" w:rsidRPr="009144D7">
        <w:rPr>
          <w:szCs w:val="22"/>
        </w:rPr>
        <w:t>qui sont parvenus à surmonter des obstacles similaires dans leur lutte contre la pollution plastique. Enfin, une solution concrète et adaptée au contexte sénégalais</w:t>
      </w:r>
      <w:r w:rsidR="00930B39">
        <w:rPr>
          <w:szCs w:val="22"/>
        </w:rPr>
        <w:t xml:space="preserve"> sera proposée </w:t>
      </w:r>
      <w:r w:rsidR="006612FD" w:rsidRPr="009144D7">
        <w:rPr>
          <w:szCs w:val="22"/>
        </w:rPr>
        <w:t>en tenant compte des réalités économiques, sociales et institutionnelles du pays. L’objectif de cette démarche est d’identifier les mesures que le Sénégal pourrait adopter ainsi que les ajustements à apporter à la loi actuelle afin d</w:t>
      </w:r>
      <w:r w:rsidR="0014028E">
        <w:rPr>
          <w:szCs w:val="22"/>
        </w:rPr>
        <w:t>e</w:t>
      </w:r>
      <w:r w:rsidR="006612FD" w:rsidRPr="009144D7">
        <w:rPr>
          <w:szCs w:val="22"/>
        </w:rPr>
        <w:t xml:space="preserve"> renforcer </w:t>
      </w:r>
      <w:r w:rsidR="0014028E">
        <w:rPr>
          <w:szCs w:val="22"/>
        </w:rPr>
        <w:t xml:space="preserve">son </w:t>
      </w:r>
      <w:r w:rsidR="006612FD" w:rsidRPr="009144D7">
        <w:rPr>
          <w:szCs w:val="22"/>
        </w:rPr>
        <w:t>application et d’assurer une meilleure gestion des plastiques à usage unique sur son territoire.</w:t>
      </w:r>
    </w:p>
    <w:p w14:paraId="7BAE17D3" w14:textId="550626B5" w:rsidR="00994484" w:rsidRDefault="00994484" w:rsidP="006F0443">
      <w:pPr>
        <w:spacing w:after="160" w:line="276" w:lineRule="auto"/>
        <w:jc w:val="left"/>
        <w:rPr>
          <w:rFonts w:eastAsiaTheme="majorEastAsia" w:cstheme="majorBidi"/>
          <w:b/>
          <w:bCs/>
          <w:color w:val="153D63" w:themeColor="text2" w:themeTint="E6"/>
          <w:sz w:val="28"/>
          <w:szCs w:val="28"/>
          <w:lang w:val="fr-BE"/>
        </w:rPr>
      </w:pPr>
    </w:p>
    <w:p w14:paraId="2661E736" w14:textId="0F978EB4" w:rsidR="003A44F6" w:rsidRPr="00126164" w:rsidRDefault="00820C02" w:rsidP="006F0443">
      <w:pPr>
        <w:pStyle w:val="Titre2"/>
        <w:spacing w:line="276" w:lineRule="auto"/>
        <w:rPr>
          <w:bCs/>
          <w:color w:val="153D63" w:themeColor="text2" w:themeTint="E6"/>
          <w:szCs w:val="28"/>
          <w:lang w:val="fr-BE"/>
        </w:rPr>
      </w:pPr>
      <w:bookmarkStart w:id="50" w:name="_Toc203095321"/>
      <w:r w:rsidRPr="00126164">
        <w:rPr>
          <w:bCs/>
          <w:color w:val="153D63" w:themeColor="text2" w:themeTint="E6"/>
          <w:szCs w:val="28"/>
          <w:lang w:val="fr-BE"/>
        </w:rPr>
        <w:t xml:space="preserve">Chapitre </w:t>
      </w:r>
      <w:r w:rsidR="0037346E" w:rsidRPr="00126164">
        <w:rPr>
          <w:bCs/>
          <w:color w:val="153D63" w:themeColor="text2" w:themeTint="E6"/>
          <w:szCs w:val="28"/>
          <w:lang w:val="fr-BE"/>
        </w:rPr>
        <w:t>1</w:t>
      </w:r>
      <w:r w:rsidRPr="00126164">
        <w:rPr>
          <w:bCs/>
          <w:color w:val="153D63" w:themeColor="text2" w:themeTint="E6"/>
          <w:szCs w:val="28"/>
          <w:lang w:val="fr-BE"/>
        </w:rPr>
        <w:t xml:space="preserve"> : </w:t>
      </w:r>
      <w:r w:rsidR="003A44F6" w:rsidRPr="00126164">
        <w:rPr>
          <w:bCs/>
          <w:color w:val="153D63" w:themeColor="text2" w:themeTint="E6"/>
          <w:szCs w:val="28"/>
          <w:lang w:val="fr-BE"/>
        </w:rPr>
        <w:t>Bilan de la loi</w:t>
      </w:r>
      <w:r w:rsidR="0037346E" w:rsidRPr="00126164">
        <w:rPr>
          <w:bCs/>
          <w:color w:val="153D63" w:themeColor="text2" w:themeTint="E6"/>
          <w:szCs w:val="28"/>
          <w:lang w:val="fr-BE"/>
        </w:rPr>
        <w:t xml:space="preserve"> plastique de 2020</w:t>
      </w:r>
      <w:bookmarkEnd w:id="50"/>
    </w:p>
    <w:p w14:paraId="0A83672C" w14:textId="4ED380B5" w:rsidR="0037346E" w:rsidRPr="009144D7" w:rsidRDefault="006612FD" w:rsidP="006F0443">
      <w:pPr>
        <w:spacing w:line="276" w:lineRule="auto"/>
        <w:rPr>
          <w:szCs w:val="22"/>
        </w:rPr>
      </w:pPr>
      <w:r w:rsidRPr="009144D7">
        <w:rPr>
          <w:szCs w:val="22"/>
        </w:rPr>
        <w:t>Ce premier chapitre est consacré à l’analyse de la loi plastique de 2020 au Sénégal. Il vise à identifier les aspects de la loi qui ont été effectivement appliqués, ainsi que ceux dont la mise en œuvre reste insuffisante ou inexistante. Cette première étape permet de dresser un bilan concret de l'application de la loi, afin de mieux comprendre ses forces, ses limites, et les enjeux qu’elle soulève sur le terrain.</w:t>
      </w:r>
    </w:p>
    <w:p w14:paraId="5F529951" w14:textId="77777777" w:rsidR="006612FD" w:rsidRPr="009144D7" w:rsidRDefault="006612FD" w:rsidP="006F0443">
      <w:pPr>
        <w:spacing w:line="276" w:lineRule="auto"/>
        <w:rPr>
          <w:szCs w:val="22"/>
        </w:rPr>
      </w:pPr>
    </w:p>
    <w:p w14:paraId="3B179422" w14:textId="77777777" w:rsidR="007A6967" w:rsidRPr="009144D7" w:rsidRDefault="0037346E" w:rsidP="006F0443">
      <w:pPr>
        <w:spacing w:line="276" w:lineRule="auto"/>
        <w:rPr>
          <w:szCs w:val="22"/>
        </w:rPr>
      </w:pPr>
      <w:r w:rsidRPr="009144D7">
        <w:rPr>
          <w:szCs w:val="22"/>
        </w:rPr>
        <w:t xml:space="preserve">Cinq ans après l’entrée en vigueur de la loi, n°2020-04 relative à la gestion des déchets plastiques au Sénégal, le constat sur le terrain est préoccupant. Malgré l’ambition de cette législation, les plastiques à usage unique continuent d’envahir les rues, les plages et les marchés du pays. </w:t>
      </w:r>
    </w:p>
    <w:p w14:paraId="533B33C2" w14:textId="77777777" w:rsidR="007A6967" w:rsidRPr="009144D7" w:rsidRDefault="007A6967" w:rsidP="006F0443">
      <w:pPr>
        <w:spacing w:line="276" w:lineRule="auto"/>
        <w:rPr>
          <w:szCs w:val="22"/>
        </w:rPr>
      </w:pPr>
    </w:p>
    <w:p w14:paraId="71656386" w14:textId="493D03CD" w:rsidR="007A6967" w:rsidRPr="009144D7" w:rsidRDefault="007A6967" w:rsidP="006F0443">
      <w:pPr>
        <w:spacing w:line="276" w:lineRule="auto"/>
        <w:rPr>
          <w:szCs w:val="22"/>
        </w:rPr>
      </w:pPr>
      <w:r w:rsidRPr="009144D7">
        <w:rPr>
          <w:szCs w:val="22"/>
        </w:rPr>
        <w:t>La principale réussite de cette loi a été l’interdiction effective des gobelets en plastique, qui ont disparu du quotidien au Sénégal</w:t>
      </w:r>
      <w:r w:rsidR="0066431D">
        <w:rPr>
          <w:szCs w:val="22"/>
        </w:rPr>
        <w:t xml:space="preserve"> </w:t>
      </w:r>
      <w:r w:rsidR="0066431D" w:rsidRPr="009144D7">
        <w:rPr>
          <w:szCs w:val="22"/>
        </w:rPr>
        <w:t>(Kassé, 2025)</w:t>
      </w:r>
      <w:r w:rsidRPr="009144D7">
        <w:rPr>
          <w:szCs w:val="22"/>
        </w:rPr>
        <w:t xml:space="preserve">. Ce changement est notable, car ces gobelets étaient auparavant très répandus, aussi bien pour le café de rue que lors des cérémonies religieuses et familiales. Aujourd’hui, ils ont été remplacés par des alternatives plus durables. </w:t>
      </w:r>
    </w:p>
    <w:p w14:paraId="6ADC0F77" w14:textId="77777777" w:rsidR="0010421B" w:rsidRPr="009144D7" w:rsidRDefault="0010421B" w:rsidP="006F0443">
      <w:pPr>
        <w:spacing w:line="276" w:lineRule="auto"/>
        <w:rPr>
          <w:szCs w:val="22"/>
        </w:rPr>
      </w:pPr>
    </w:p>
    <w:p w14:paraId="19541A90" w14:textId="2BF72329" w:rsidR="0015508E" w:rsidRPr="009144D7" w:rsidRDefault="0015508E" w:rsidP="006F0443">
      <w:pPr>
        <w:spacing w:line="276" w:lineRule="auto"/>
        <w:rPr>
          <w:szCs w:val="22"/>
        </w:rPr>
      </w:pPr>
      <w:r w:rsidRPr="009144D7">
        <w:rPr>
          <w:szCs w:val="22"/>
        </w:rPr>
        <w:t>Cependant, le remplacement des assiettes</w:t>
      </w:r>
      <w:r w:rsidR="002D6DD1" w:rsidRPr="009144D7">
        <w:rPr>
          <w:szCs w:val="22"/>
        </w:rPr>
        <w:t xml:space="preserve"> et </w:t>
      </w:r>
      <w:r w:rsidRPr="009144D7">
        <w:rPr>
          <w:szCs w:val="22"/>
        </w:rPr>
        <w:t>pailles</w:t>
      </w:r>
      <w:r w:rsidR="002D6DD1" w:rsidRPr="009144D7">
        <w:rPr>
          <w:szCs w:val="22"/>
        </w:rPr>
        <w:t xml:space="preserve"> n’a</w:t>
      </w:r>
      <w:r w:rsidRPr="009144D7">
        <w:rPr>
          <w:szCs w:val="22"/>
        </w:rPr>
        <w:t xml:space="preserve"> pas été aussi efficace que celui des gobelets. </w:t>
      </w:r>
      <w:r w:rsidR="00583C8C" w:rsidRPr="009144D7">
        <w:rPr>
          <w:szCs w:val="22"/>
        </w:rPr>
        <w:t>On les retrouve encore dans la restaura</w:t>
      </w:r>
      <w:r w:rsidR="005B7A57">
        <w:rPr>
          <w:szCs w:val="22"/>
        </w:rPr>
        <w:t>tion</w:t>
      </w:r>
      <w:r w:rsidR="00583C8C" w:rsidRPr="009144D7">
        <w:rPr>
          <w:szCs w:val="22"/>
        </w:rPr>
        <w:t xml:space="preserve"> etc. Ces produits entrent souvent par le marché noir. Nombreux sont ceux qui viennent de la Gambie</w:t>
      </w:r>
      <w:r w:rsidR="002D6DD1" w:rsidRPr="009144D7">
        <w:rPr>
          <w:szCs w:val="22"/>
        </w:rPr>
        <w:t xml:space="preserve">. Pour ce qu’il en est des bâtonnets, couvercles ou couverts en plastique on les retrouve encore même s’ils sont plus rares qu’avant. </w:t>
      </w:r>
    </w:p>
    <w:p w14:paraId="5F594C10" w14:textId="77777777" w:rsidR="0015508E" w:rsidRPr="009144D7" w:rsidRDefault="0015508E" w:rsidP="006F0443">
      <w:pPr>
        <w:spacing w:line="276" w:lineRule="auto"/>
        <w:rPr>
          <w:szCs w:val="22"/>
        </w:rPr>
      </w:pPr>
    </w:p>
    <w:p w14:paraId="2E38FC49" w14:textId="622D8DE9" w:rsidR="00096C4F" w:rsidRPr="009144D7" w:rsidRDefault="00A40FB7" w:rsidP="006F0443">
      <w:pPr>
        <w:spacing w:line="276" w:lineRule="auto"/>
        <w:rPr>
          <w:szCs w:val="22"/>
        </w:rPr>
      </w:pPr>
      <w:r w:rsidRPr="009144D7">
        <w:rPr>
          <w:szCs w:val="22"/>
        </w:rPr>
        <w:t>La production locale de sachets plastiques se poursuit malgré les interdictions</w:t>
      </w:r>
      <w:r w:rsidR="0066431D">
        <w:rPr>
          <w:szCs w:val="22"/>
        </w:rPr>
        <w:t xml:space="preserve"> ce qui crée</w:t>
      </w:r>
      <w:r w:rsidRPr="009144D7">
        <w:rPr>
          <w:szCs w:val="22"/>
        </w:rPr>
        <w:t xml:space="preserve"> une contradiction : l’État interdit certains plastiques tout en autorisant leur fabrication. Cette situation s’explique par l’importance économique du secteur, qui emploie de nombreux travailleurs. En 2015, les premières tentatives d’application de la loi ont suscité une forte résistance des commerçants, entraînant des tensions sur le terrain. Pour éviter une crise sociale, les autorités ont choisi de privilégier une approche progressive, en encourageant d’abord l’émergence d’alternatives durables avant d’imposer une interdiction totale</w:t>
      </w:r>
      <w:r w:rsidR="0066431D">
        <w:rPr>
          <w:szCs w:val="22"/>
        </w:rPr>
        <w:t xml:space="preserve"> </w:t>
      </w:r>
      <w:r w:rsidR="0066431D" w:rsidRPr="009144D7">
        <w:rPr>
          <w:szCs w:val="22"/>
        </w:rPr>
        <w:t>(Kassé, 2025)</w:t>
      </w:r>
      <w:r w:rsidRPr="009144D7">
        <w:rPr>
          <w:szCs w:val="22"/>
        </w:rPr>
        <w:t xml:space="preserve">. </w:t>
      </w:r>
    </w:p>
    <w:p w14:paraId="581097A6" w14:textId="77777777" w:rsidR="00F4589F" w:rsidRPr="009144D7" w:rsidRDefault="00F4589F" w:rsidP="006F0443">
      <w:pPr>
        <w:spacing w:line="276" w:lineRule="auto"/>
        <w:rPr>
          <w:szCs w:val="22"/>
        </w:rPr>
      </w:pPr>
    </w:p>
    <w:p w14:paraId="12761BF8" w14:textId="097AD679" w:rsidR="00A40FB7" w:rsidRPr="009144D7" w:rsidRDefault="00F4589F" w:rsidP="006F0443">
      <w:pPr>
        <w:spacing w:line="276" w:lineRule="auto"/>
        <w:rPr>
          <w:szCs w:val="22"/>
        </w:rPr>
      </w:pPr>
      <w:r w:rsidRPr="009144D7">
        <w:rPr>
          <w:szCs w:val="22"/>
        </w:rPr>
        <w:t>L’importation de plastiques est encadrée par une autorisation préalable délivrée par le ministère de l’Environnement. Toutefois, dans les faits, certaines importations restent autorisées, en particulier lorsqu’il s’agit de plastiques biodégradables ou recyclables</w:t>
      </w:r>
      <w:r w:rsidR="0066431D">
        <w:rPr>
          <w:szCs w:val="22"/>
        </w:rPr>
        <w:t xml:space="preserve"> </w:t>
      </w:r>
      <w:r w:rsidR="0066431D" w:rsidRPr="009144D7">
        <w:rPr>
          <w:szCs w:val="22"/>
        </w:rPr>
        <w:t>(Kassé, 2025)</w:t>
      </w:r>
      <w:r w:rsidRPr="009144D7">
        <w:rPr>
          <w:szCs w:val="22"/>
        </w:rPr>
        <w:t xml:space="preserve">. À l’arrivée des conteneurs au </w:t>
      </w:r>
      <w:r w:rsidRPr="009144D7">
        <w:rPr>
          <w:szCs w:val="22"/>
        </w:rPr>
        <w:lastRenderedPageBreak/>
        <w:t>port, la douane exige cette autorisation avant de permettre l’entrée des marchandises. S’il s’agit des produits interdits, l’autorisation est alors refusée</w:t>
      </w:r>
      <w:r w:rsidR="0066431D">
        <w:rPr>
          <w:szCs w:val="22"/>
        </w:rPr>
        <w:t>.</w:t>
      </w:r>
      <w:r w:rsidRPr="009144D7">
        <w:rPr>
          <w:szCs w:val="22"/>
        </w:rPr>
        <w:t xml:space="preserve"> Bien qu’un contrôle rigoureux existe sur les importations, la fabrication locale de plastiques non conformes continue. </w:t>
      </w:r>
    </w:p>
    <w:p w14:paraId="32721D1B" w14:textId="77777777" w:rsidR="00F4589F" w:rsidRPr="009144D7" w:rsidRDefault="00F4589F" w:rsidP="006F0443">
      <w:pPr>
        <w:spacing w:line="276" w:lineRule="auto"/>
        <w:rPr>
          <w:szCs w:val="22"/>
        </w:rPr>
      </w:pPr>
    </w:p>
    <w:p w14:paraId="33AFE413" w14:textId="63D38286" w:rsidR="0010421B" w:rsidRPr="009144D7" w:rsidRDefault="0010421B" w:rsidP="006F0443">
      <w:pPr>
        <w:spacing w:line="276" w:lineRule="auto"/>
        <w:rPr>
          <w:szCs w:val="22"/>
        </w:rPr>
      </w:pPr>
      <w:r w:rsidRPr="009144D7">
        <w:rPr>
          <w:szCs w:val="22"/>
        </w:rPr>
        <w:t>Au début de l’instauration de la loi en 2020, il y a beaucoup de contrôles, de saisies de marchandises et rappels à l’ordre mais pas de sanctions monétaires ou peines de prison</w:t>
      </w:r>
      <w:r w:rsidR="00F81731">
        <w:rPr>
          <w:szCs w:val="22"/>
        </w:rPr>
        <w:t xml:space="preserve"> </w:t>
      </w:r>
      <w:r w:rsidR="00F81731" w:rsidRPr="009144D7">
        <w:rPr>
          <w:szCs w:val="22"/>
        </w:rPr>
        <w:t>(</w:t>
      </w:r>
      <w:r w:rsidR="00F81731">
        <w:rPr>
          <w:szCs w:val="22"/>
        </w:rPr>
        <w:t>Sene</w:t>
      </w:r>
      <w:r w:rsidR="00F81731" w:rsidRPr="009144D7">
        <w:rPr>
          <w:szCs w:val="22"/>
        </w:rPr>
        <w:t>, 2025)</w:t>
      </w:r>
      <w:r w:rsidRPr="009144D7">
        <w:rPr>
          <w:szCs w:val="22"/>
        </w:rPr>
        <w:t>. Ces contrôles avaient surtout lieu dans les grandes surfaces car elles sont plus facilement contrôlables que le secteur informel</w:t>
      </w:r>
      <w:r w:rsidR="009D6079" w:rsidRPr="009144D7">
        <w:rPr>
          <w:szCs w:val="22"/>
        </w:rPr>
        <w:t xml:space="preserve"> qui est plus difficile à sanctionner. </w:t>
      </w:r>
    </w:p>
    <w:p w14:paraId="3372CDB3" w14:textId="77777777" w:rsidR="009D6079" w:rsidRPr="009144D7" w:rsidRDefault="009D6079" w:rsidP="006F0443">
      <w:pPr>
        <w:spacing w:line="276" w:lineRule="auto"/>
        <w:rPr>
          <w:szCs w:val="22"/>
        </w:rPr>
      </w:pPr>
    </w:p>
    <w:p w14:paraId="751D0D02" w14:textId="7164AB2E" w:rsidR="009D6079" w:rsidRPr="009144D7" w:rsidRDefault="009D6079" w:rsidP="006F0443">
      <w:pPr>
        <w:spacing w:line="276" w:lineRule="auto"/>
        <w:rPr>
          <w:szCs w:val="22"/>
        </w:rPr>
      </w:pPr>
      <w:r w:rsidRPr="009144D7">
        <w:rPr>
          <w:szCs w:val="22"/>
        </w:rPr>
        <w:t>Depuis, les sacs plastiques ne sont plus offerts dans les grandes surfaces : le client doit choisir d’en acheter, généralement sous forme de sacs cabas ou de sacs réutilisables, parfois marqués au nom de l’enseigne</w:t>
      </w:r>
      <w:r w:rsidR="00F81731">
        <w:rPr>
          <w:szCs w:val="22"/>
        </w:rPr>
        <w:t xml:space="preserve"> </w:t>
      </w:r>
      <w:r w:rsidR="00F81731" w:rsidRPr="009144D7">
        <w:rPr>
          <w:szCs w:val="22"/>
        </w:rPr>
        <w:t>(</w:t>
      </w:r>
      <w:r w:rsidR="00F81731">
        <w:rPr>
          <w:szCs w:val="22"/>
        </w:rPr>
        <w:t>Sene</w:t>
      </w:r>
      <w:r w:rsidR="00F81731" w:rsidRPr="009144D7">
        <w:rPr>
          <w:szCs w:val="22"/>
        </w:rPr>
        <w:t>, 2025 ; Ndiaye, 2024)</w:t>
      </w:r>
      <w:r w:rsidRPr="009144D7">
        <w:rPr>
          <w:szCs w:val="22"/>
        </w:rPr>
        <w:t xml:space="preserve">. Cette interdiction est toujours en vigueur et bien respectée. Toutefois, certains produits alimentaires continuent d’être emballés dans du plastique faute d’alternatives. Dans l’ensemble, une réelle réduction des déchets plastiques est observable en grande surface. </w:t>
      </w:r>
    </w:p>
    <w:p w14:paraId="54A8D3C5" w14:textId="77777777" w:rsidR="0010421B" w:rsidRPr="009144D7" w:rsidRDefault="0010421B" w:rsidP="006F0443">
      <w:pPr>
        <w:spacing w:line="276" w:lineRule="auto"/>
        <w:rPr>
          <w:szCs w:val="22"/>
        </w:rPr>
      </w:pPr>
    </w:p>
    <w:p w14:paraId="502B7035" w14:textId="43624DF5" w:rsidR="0010421B" w:rsidRPr="009144D7" w:rsidRDefault="0087576D" w:rsidP="006F0443">
      <w:pPr>
        <w:spacing w:line="276" w:lineRule="auto"/>
        <w:rPr>
          <w:szCs w:val="22"/>
        </w:rPr>
      </w:pPr>
      <w:r w:rsidRPr="009144D7">
        <w:rPr>
          <w:szCs w:val="22"/>
        </w:rPr>
        <w:t xml:space="preserve">Cependant, </w:t>
      </w:r>
      <w:r w:rsidR="0051049F" w:rsidRPr="009144D7">
        <w:rPr>
          <w:szCs w:val="22"/>
        </w:rPr>
        <w:t>dans les marchés et les boutiques de quartier, les sachets plastiques continuent d’être largement utilisés. Même pour de petits achats de 100 ou 150 francs CFA, un sachet est systématiquement donné, souvent sans que le client ne le demande ni en ai besoin</w:t>
      </w:r>
      <w:r w:rsidR="00F81731">
        <w:rPr>
          <w:szCs w:val="22"/>
        </w:rPr>
        <w:t xml:space="preserve"> </w:t>
      </w:r>
      <w:r w:rsidR="00F81731" w:rsidRPr="009144D7">
        <w:rPr>
          <w:szCs w:val="22"/>
        </w:rPr>
        <w:t>(</w:t>
      </w:r>
      <w:r w:rsidR="00F81731">
        <w:rPr>
          <w:szCs w:val="22"/>
        </w:rPr>
        <w:t>Sene</w:t>
      </w:r>
      <w:r w:rsidR="00F81731" w:rsidRPr="009144D7">
        <w:rPr>
          <w:szCs w:val="22"/>
        </w:rPr>
        <w:t>, 2025)</w:t>
      </w:r>
      <w:r w:rsidR="0051049F" w:rsidRPr="009144D7">
        <w:rPr>
          <w:szCs w:val="22"/>
        </w:rPr>
        <w:t>. L’impact de la loi y reste donc très limité. Cela s’explique par le prix très bas des sachets pour les commerçants, qui peuvent facilement les offrir sans que cela n’affecte leurs coûts.</w:t>
      </w:r>
      <w:r w:rsidR="003F6519" w:rsidRPr="009144D7">
        <w:rPr>
          <w:szCs w:val="22"/>
        </w:rPr>
        <w:t xml:space="preserve"> </w:t>
      </w:r>
    </w:p>
    <w:p w14:paraId="393A3569" w14:textId="77777777" w:rsidR="0051049F" w:rsidRPr="009144D7" w:rsidRDefault="0051049F" w:rsidP="006F0443">
      <w:pPr>
        <w:spacing w:line="276" w:lineRule="auto"/>
        <w:rPr>
          <w:szCs w:val="22"/>
        </w:rPr>
      </w:pPr>
    </w:p>
    <w:p w14:paraId="22A49475" w14:textId="5C552DDE" w:rsidR="0051049F" w:rsidRPr="009144D7" w:rsidRDefault="003F6519" w:rsidP="006F0443">
      <w:pPr>
        <w:spacing w:line="276" w:lineRule="auto"/>
        <w:rPr>
          <w:szCs w:val="22"/>
        </w:rPr>
      </w:pPr>
      <w:r w:rsidRPr="009144D7">
        <w:rPr>
          <w:szCs w:val="22"/>
        </w:rPr>
        <w:t xml:space="preserve">En voyant le nombre de personnes acceptant ces sachets, on observe comme du côté des citoyens il y a également beaucoup de choses à faire. Le gouvernement n’a pas obtenu les résultats espérés. </w:t>
      </w:r>
      <w:r w:rsidR="00C52CBD" w:rsidRPr="009144D7">
        <w:rPr>
          <w:szCs w:val="22"/>
        </w:rPr>
        <w:t>Néanmoins</w:t>
      </w:r>
      <w:r w:rsidR="00523EC8">
        <w:rPr>
          <w:szCs w:val="22"/>
        </w:rPr>
        <w:t>,</w:t>
      </w:r>
      <w:r w:rsidRPr="009144D7">
        <w:rPr>
          <w:szCs w:val="22"/>
        </w:rPr>
        <w:t xml:space="preserve"> Monsieur Séné (2025) mentionne que des initiatives existent pour amener un changement de comportement mais que celui-ci ne se fera pas en 2 ou 3 ans. Cela se met petit à petit.</w:t>
      </w:r>
    </w:p>
    <w:p w14:paraId="17FB7591" w14:textId="77777777" w:rsidR="007D4A4F" w:rsidRPr="009144D7" w:rsidRDefault="007D4A4F" w:rsidP="006F0443">
      <w:pPr>
        <w:spacing w:line="276" w:lineRule="auto"/>
        <w:rPr>
          <w:szCs w:val="22"/>
        </w:rPr>
      </w:pPr>
    </w:p>
    <w:p w14:paraId="3FA9BA7C" w14:textId="15065341" w:rsidR="0037346E" w:rsidRPr="009144D7" w:rsidRDefault="0037346E" w:rsidP="006F0443">
      <w:pPr>
        <w:spacing w:line="276" w:lineRule="auto"/>
        <w:rPr>
          <w:szCs w:val="22"/>
        </w:rPr>
      </w:pPr>
      <w:r w:rsidRPr="009144D7">
        <w:rPr>
          <w:szCs w:val="22"/>
        </w:rPr>
        <w:t>Bien que la loi de 2020 interdise explicitement l’importation et l’exportation de déchets plastiques, son application reste largement inefficace. Le cas de l’interception par les services douaniers d’un navire allemand de la compagnie Hapag-Lloyd transportant des déchets plastiques vers le Sénégal en mai 2021, soit plus d’un an après l’entrée en vigueur de la loi, illustre clairement cette faiblesse</w:t>
      </w:r>
      <w:r w:rsidR="00F81731">
        <w:rPr>
          <w:szCs w:val="22"/>
        </w:rPr>
        <w:t xml:space="preserve"> </w:t>
      </w:r>
      <w:r w:rsidR="00F81731" w:rsidRPr="009144D7">
        <w:rPr>
          <w:szCs w:val="22"/>
        </w:rPr>
        <w:t>(Cluzel, 2021)</w:t>
      </w:r>
      <w:r w:rsidRPr="009144D7">
        <w:rPr>
          <w:szCs w:val="22"/>
        </w:rPr>
        <w:t>. Cet incident montre que des tentatives d’importation de déchets plastiques par les pays occidentaux continuent malgré l’interdiction légale.</w:t>
      </w:r>
    </w:p>
    <w:p w14:paraId="6D63F2CC" w14:textId="77777777" w:rsidR="0037346E" w:rsidRPr="009144D7" w:rsidRDefault="0037346E" w:rsidP="006F0443">
      <w:pPr>
        <w:spacing w:line="276" w:lineRule="auto"/>
        <w:rPr>
          <w:szCs w:val="22"/>
        </w:rPr>
      </w:pPr>
      <w:r w:rsidRPr="009144D7">
        <w:rPr>
          <w:szCs w:val="22"/>
        </w:rPr>
        <w:t xml:space="preserve"> </w:t>
      </w:r>
    </w:p>
    <w:p w14:paraId="2E666E74" w14:textId="64FE70B4" w:rsidR="0037346E" w:rsidRPr="009144D7" w:rsidRDefault="0037346E" w:rsidP="006F0443">
      <w:pPr>
        <w:spacing w:line="276" w:lineRule="auto"/>
        <w:rPr>
          <w:szCs w:val="22"/>
        </w:rPr>
      </w:pPr>
      <w:r w:rsidRPr="009144D7">
        <w:rPr>
          <w:szCs w:val="22"/>
        </w:rPr>
        <w:t>De plus, le fait que cette affaire ait été rendue publique et sanctionnée comme un cas exceptionnel souligne à quel point les contrôles sont ponctuels et non systématiques. Si les autorités n’avaient pas intercepté ce navire, ces déchets auraient probablement été déchargés et intégrés au circuit local, comme cela a pu se produire dans d'autres cas non médiatisés (Cluzel, 2021)</w:t>
      </w:r>
      <w:r w:rsidR="00F81731">
        <w:rPr>
          <w:szCs w:val="22"/>
        </w:rPr>
        <w:t>.</w:t>
      </w:r>
    </w:p>
    <w:p w14:paraId="2AA812D0" w14:textId="77777777" w:rsidR="0037346E" w:rsidRPr="009144D7" w:rsidRDefault="0037346E" w:rsidP="006F0443">
      <w:pPr>
        <w:spacing w:line="276" w:lineRule="auto"/>
        <w:rPr>
          <w:szCs w:val="22"/>
        </w:rPr>
      </w:pPr>
    </w:p>
    <w:p w14:paraId="0CE671A9" w14:textId="4D4C3CF6" w:rsidR="0037346E" w:rsidRPr="009144D7" w:rsidRDefault="0037346E" w:rsidP="006F0443">
      <w:pPr>
        <w:spacing w:line="276" w:lineRule="auto"/>
        <w:rPr>
          <w:szCs w:val="22"/>
        </w:rPr>
      </w:pPr>
      <w:r w:rsidRPr="009144D7">
        <w:rPr>
          <w:szCs w:val="22"/>
        </w:rPr>
        <w:t>En outre, le directeur de l’environnement déclare que des acteurs réussissent encore à détourner la loi en déclarant leurs déchets plastiques comme des « produits de seconde main » au lieu de « déchets » ce qui leur permet de franchir les frontières sans éveiller de soupçons</w:t>
      </w:r>
      <w:r w:rsidR="00F81731" w:rsidRPr="009144D7">
        <w:rPr>
          <w:szCs w:val="22"/>
        </w:rPr>
        <w:t xml:space="preserve"> (Cluzel, 2021)</w:t>
      </w:r>
      <w:r w:rsidRPr="009144D7">
        <w:rPr>
          <w:szCs w:val="22"/>
        </w:rPr>
        <w:t>. Cette manipulation expose l’insuffisance des contrôles douaniers et l’absence de moyens efficaces pour faire la distinction entre déchets interdits et produits autorisés</w:t>
      </w:r>
      <w:r w:rsidR="00F81731">
        <w:rPr>
          <w:szCs w:val="22"/>
        </w:rPr>
        <w:t>.</w:t>
      </w:r>
    </w:p>
    <w:p w14:paraId="7FA3076E" w14:textId="77777777" w:rsidR="0037346E" w:rsidRPr="009144D7" w:rsidRDefault="0037346E" w:rsidP="006F0443">
      <w:pPr>
        <w:spacing w:line="276" w:lineRule="auto"/>
        <w:rPr>
          <w:szCs w:val="22"/>
        </w:rPr>
      </w:pPr>
    </w:p>
    <w:p w14:paraId="2C60F927" w14:textId="4E217977" w:rsidR="0037346E" w:rsidRPr="009144D7" w:rsidRDefault="0037346E" w:rsidP="006F0443">
      <w:pPr>
        <w:spacing w:line="276" w:lineRule="auto"/>
        <w:rPr>
          <w:szCs w:val="22"/>
        </w:rPr>
      </w:pPr>
      <w:r w:rsidRPr="009144D7">
        <w:rPr>
          <w:szCs w:val="22"/>
        </w:rPr>
        <w:lastRenderedPageBreak/>
        <w:t>Mais ce problème ne repose pas uniquement sur des lacunes institutionnelles. Une partie de la responsabilité incombe également à certaines entreprises sénégalaises de recyclage qui ont tout intérêt à continuer d’importer ces déchets. En effet, les déchets plastiques en provenance d’Europe ou des États-Unis sont généralement beaucoup plus propres, triés et faciles à recycler que ceux qui sont collectés localement, souvent souillés ou fortement dégradés après un long séjour dans la nature ou dans des décharges à ciel ouvert</w:t>
      </w:r>
      <w:r w:rsidR="00F81731">
        <w:rPr>
          <w:szCs w:val="22"/>
        </w:rPr>
        <w:t xml:space="preserve"> </w:t>
      </w:r>
      <w:r w:rsidR="00F81731" w:rsidRPr="009144D7">
        <w:rPr>
          <w:szCs w:val="22"/>
        </w:rPr>
        <w:t>(Ngom, 2020)</w:t>
      </w:r>
      <w:r w:rsidRPr="009144D7">
        <w:rPr>
          <w:szCs w:val="22"/>
        </w:rPr>
        <w:t xml:space="preserve">. </w:t>
      </w:r>
    </w:p>
    <w:p w14:paraId="1F43201E" w14:textId="77777777" w:rsidR="0037346E" w:rsidRPr="009144D7" w:rsidRDefault="0037346E" w:rsidP="006F0443">
      <w:pPr>
        <w:spacing w:line="276" w:lineRule="auto"/>
        <w:rPr>
          <w:szCs w:val="22"/>
        </w:rPr>
      </w:pPr>
    </w:p>
    <w:p w14:paraId="6D33D54B" w14:textId="330DA70A" w:rsidR="0037346E" w:rsidRPr="009144D7" w:rsidRDefault="0037346E" w:rsidP="006F0443">
      <w:pPr>
        <w:spacing w:line="276" w:lineRule="auto"/>
        <w:rPr>
          <w:szCs w:val="22"/>
        </w:rPr>
      </w:pPr>
      <w:r w:rsidRPr="009144D7">
        <w:rPr>
          <w:szCs w:val="22"/>
        </w:rPr>
        <w:t>À cela s’ajoute le fait que les autres mesures phares de la loi plastique n’ont pas davantage été respectées puisqu’elles contiennent des décrets ou arrêtés qui n’ont jamais vu le jour. Il s’agit de la taxe sur les plastiques non</w:t>
      </w:r>
      <w:r w:rsidR="009C2D18">
        <w:rPr>
          <w:szCs w:val="22"/>
        </w:rPr>
        <w:t>-</w:t>
      </w:r>
      <w:r w:rsidRPr="009144D7">
        <w:rPr>
          <w:szCs w:val="22"/>
        </w:rPr>
        <w:t>recyclables, la responsabilité élargie des producteurs, le système de consigne pour les bouteilles, le prix plancher pour le rachat du plastique, la limitation des déchets à la source, ou encore l’obligation d’intégrer du plastique recyclé dans les nouveaux produits.</w:t>
      </w:r>
    </w:p>
    <w:p w14:paraId="788A9980" w14:textId="77777777" w:rsidR="0037346E" w:rsidRPr="009144D7" w:rsidRDefault="0037346E" w:rsidP="006F0443">
      <w:pPr>
        <w:spacing w:line="276" w:lineRule="auto"/>
        <w:rPr>
          <w:szCs w:val="22"/>
        </w:rPr>
      </w:pPr>
    </w:p>
    <w:p w14:paraId="782FBC0E" w14:textId="77777777" w:rsidR="0037346E" w:rsidRPr="009144D7" w:rsidRDefault="0037346E" w:rsidP="006F0443">
      <w:pPr>
        <w:spacing w:line="276" w:lineRule="auto"/>
        <w:rPr>
          <w:szCs w:val="22"/>
        </w:rPr>
      </w:pPr>
      <w:r w:rsidRPr="009144D7">
        <w:rPr>
          <w:szCs w:val="22"/>
        </w:rPr>
        <w:t xml:space="preserve">En conclusion, presque aucune de ces dispositions n’a été appliquée. Malgré son ambition initiale, la loi s’avère être un réel échec sur le terrain. </w:t>
      </w:r>
    </w:p>
    <w:p w14:paraId="1F506FAC" w14:textId="6807DFCB" w:rsidR="00994484" w:rsidRDefault="00994484" w:rsidP="006F0443">
      <w:pPr>
        <w:spacing w:after="160" w:line="276" w:lineRule="auto"/>
        <w:jc w:val="left"/>
        <w:rPr>
          <w:rFonts w:eastAsiaTheme="majorEastAsia" w:cstheme="majorBidi"/>
          <w:b/>
          <w:bCs/>
          <w:color w:val="153D63" w:themeColor="text2" w:themeTint="E6"/>
          <w:sz w:val="28"/>
          <w:szCs w:val="28"/>
          <w:lang w:val="fr-BE"/>
        </w:rPr>
      </w:pPr>
    </w:p>
    <w:p w14:paraId="7F0AFF09" w14:textId="77777777" w:rsidR="003A6D13" w:rsidRDefault="003A6D13" w:rsidP="006F0443">
      <w:pPr>
        <w:spacing w:after="160" w:line="276" w:lineRule="auto"/>
        <w:jc w:val="left"/>
        <w:rPr>
          <w:rFonts w:eastAsiaTheme="majorEastAsia" w:cstheme="majorBidi"/>
          <w:b/>
          <w:bCs/>
          <w:color w:val="153D63" w:themeColor="text2" w:themeTint="E6"/>
          <w:sz w:val="28"/>
          <w:szCs w:val="28"/>
          <w:lang w:val="fr-BE"/>
        </w:rPr>
      </w:pPr>
      <w:r>
        <w:rPr>
          <w:bCs/>
          <w:color w:val="153D63" w:themeColor="text2" w:themeTint="E6"/>
          <w:szCs w:val="28"/>
          <w:lang w:val="fr-BE"/>
        </w:rPr>
        <w:br w:type="page"/>
      </w:r>
    </w:p>
    <w:p w14:paraId="599D5007" w14:textId="3B1DBDE6" w:rsidR="003805F3" w:rsidRPr="00126164" w:rsidRDefault="00820C02" w:rsidP="006F0443">
      <w:pPr>
        <w:pStyle w:val="Titre2"/>
        <w:spacing w:line="276" w:lineRule="auto"/>
        <w:rPr>
          <w:bCs/>
          <w:color w:val="153D63" w:themeColor="text2" w:themeTint="E6"/>
          <w:szCs w:val="28"/>
          <w:lang w:val="fr-BE"/>
        </w:rPr>
      </w:pPr>
      <w:bookmarkStart w:id="51" w:name="_Toc203095322"/>
      <w:r w:rsidRPr="00126164">
        <w:rPr>
          <w:bCs/>
          <w:color w:val="153D63" w:themeColor="text2" w:themeTint="E6"/>
          <w:szCs w:val="28"/>
          <w:lang w:val="fr-BE"/>
        </w:rPr>
        <w:lastRenderedPageBreak/>
        <w:t xml:space="preserve">Chapitre </w:t>
      </w:r>
      <w:r w:rsidR="0037346E" w:rsidRPr="00126164">
        <w:rPr>
          <w:bCs/>
          <w:color w:val="153D63" w:themeColor="text2" w:themeTint="E6"/>
          <w:szCs w:val="28"/>
          <w:lang w:val="fr-BE"/>
        </w:rPr>
        <w:t>2</w:t>
      </w:r>
      <w:r w:rsidRPr="00126164">
        <w:rPr>
          <w:bCs/>
          <w:color w:val="153D63" w:themeColor="text2" w:themeTint="E6"/>
          <w:szCs w:val="28"/>
          <w:lang w:val="fr-BE"/>
        </w:rPr>
        <w:t xml:space="preserve"> : </w:t>
      </w:r>
      <w:r w:rsidR="003A44F6" w:rsidRPr="00126164">
        <w:rPr>
          <w:bCs/>
          <w:color w:val="153D63" w:themeColor="text2" w:themeTint="E6"/>
          <w:szCs w:val="28"/>
        </w:rPr>
        <w:t>Présentation</w:t>
      </w:r>
      <w:r w:rsidR="00334A52" w:rsidRPr="00126164">
        <w:rPr>
          <w:bCs/>
          <w:color w:val="153D63" w:themeColor="text2" w:themeTint="E6"/>
          <w:szCs w:val="28"/>
        </w:rPr>
        <w:t xml:space="preserve"> des enjeux et</w:t>
      </w:r>
      <w:r w:rsidR="003A44F6" w:rsidRPr="00126164">
        <w:rPr>
          <w:bCs/>
          <w:color w:val="153D63" w:themeColor="text2" w:themeTint="E6"/>
          <w:szCs w:val="28"/>
        </w:rPr>
        <w:t xml:space="preserve"> </w:t>
      </w:r>
      <w:r w:rsidR="00396BAB" w:rsidRPr="00126164">
        <w:rPr>
          <w:bCs/>
          <w:color w:val="153D63" w:themeColor="text2" w:themeTint="E6"/>
          <w:szCs w:val="28"/>
        </w:rPr>
        <w:t>des difficultés d’application de la loi</w:t>
      </w:r>
      <w:bookmarkEnd w:id="51"/>
    </w:p>
    <w:p w14:paraId="55F60F57" w14:textId="41396BA5" w:rsidR="007A447E" w:rsidRDefault="007A447E" w:rsidP="006F0443">
      <w:pPr>
        <w:spacing w:line="276" w:lineRule="auto"/>
        <w:rPr>
          <w:szCs w:val="22"/>
        </w:rPr>
      </w:pPr>
      <w:r w:rsidRPr="009144D7">
        <w:rPr>
          <w:szCs w:val="22"/>
        </w:rPr>
        <w:t xml:space="preserve">Si l’adoption de la loi sénégalaise de 2020 interdisant les plastiques à usage unique a représenté une avancée majeure pour </w:t>
      </w:r>
      <w:r w:rsidR="00396BAB" w:rsidRPr="009144D7">
        <w:rPr>
          <w:szCs w:val="22"/>
        </w:rPr>
        <w:t>lutter contre le péril plastique</w:t>
      </w:r>
      <w:r w:rsidRPr="009144D7">
        <w:rPr>
          <w:szCs w:val="22"/>
        </w:rPr>
        <w:t>, sa mise en œuvre concrète s’est révélée particulièrement complexe. De nombreux freins ont entravé son application effective sur le terrain, conduisant à une situation où les plastiques interdits continuent</w:t>
      </w:r>
      <w:r w:rsidR="003A6D13">
        <w:rPr>
          <w:szCs w:val="22"/>
        </w:rPr>
        <w:t xml:space="preserve"> à </w:t>
      </w:r>
      <w:r w:rsidRPr="009144D7">
        <w:rPr>
          <w:szCs w:val="22"/>
        </w:rPr>
        <w:t>être largement utilisés, fabriqués, importés et commercialisés.</w:t>
      </w:r>
    </w:p>
    <w:p w14:paraId="5BF6B3BD" w14:textId="77777777" w:rsidR="00F81731" w:rsidRPr="009144D7" w:rsidRDefault="00F81731" w:rsidP="006F0443">
      <w:pPr>
        <w:spacing w:line="276" w:lineRule="auto"/>
        <w:rPr>
          <w:szCs w:val="22"/>
        </w:rPr>
      </w:pPr>
    </w:p>
    <w:p w14:paraId="26398588" w14:textId="557B8BA6" w:rsidR="007A447E" w:rsidRPr="009144D7" w:rsidRDefault="007A447E" w:rsidP="006F0443">
      <w:pPr>
        <w:spacing w:line="276" w:lineRule="auto"/>
        <w:rPr>
          <w:szCs w:val="22"/>
        </w:rPr>
      </w:pPr>
      <w:r w:rsidRPr="009144D7">
        <w:rPr>
          <w:szCs w:val="22"/>
        </w:rPr>
        <w:t>Dans cette partie, il s’agira de dresser un panorama des obstacles rencontrés depuis l’entrée en vigueur de la loi. Cela comprend par exemple la rapidité de sa mise en application, l’absence d’alternatives accessibles et abordables, le manque de clarté juridique, les faibles capacités de contrôle</w:t>
      </w:r>
      <w:r w:rsidR="00DF2115" w:rsidRPr="009144D7">
        <w:rPr>
          <w:szCs w:val="22"/>
        </w:rPr>
        <w:t>,</w:t>
      </w:r>
      <w:r w:rsidRPr="009144D7">
        <w:rPr>
          <w:szCs w:val="22"/>
        </w:rPr>
        <w:t xml:space="preserve"> le déficit de sensibilisation et de soutien aux acteurs économiques</w:t>
      </w:r>
      <w:r w:rsidR="00DF2115" w:rsidRPr="009144D7">
        <w:rPr>
          <w:szCs w:val="22"/>
        </w:rPr>
        <w:t xml:space="preserve"> etc.</w:t>
      </w:r>
    </w:p>
    <w:p w14:paraId="6405451C" w14:textId="77777777" w:rsidR="00315E87" w:rsidRPr="009144D7" w:rsidRDefault="00315E87" w:rsidP="006F0443">
      <w:pPr>
        <w:spacing w:line="276" w:lineRule="auto"/>
        <w:rPr>
          <w:szCs w:val="22"/>
        </w:rPr>
      </w:pPr>
    </w:p>
    <w:p w14:paraId="260029D0" w14:textId="269DB048" w:rsidR="004F2549" w:rsidRPr="00126164" w:rsidRDefault="004F2549" w:rsidP="006F0443">
      <w:pPr>
        <w:pStyle w:val="Titre2"/>
        <w:numPr>
          <w:ilvl w:val="0"/>
          <w:numId w:val="39"/>
        </w:numPr>
        <w:spacing w:line="276" w:lineRule="auto"/>
        <w:rPr>
          <w:bCs/>
          <w:color w:val="153D63" w:themeColor="text2" w:themeTint="E6"/>
          <w:szCs w:val="28"/>
          <w:lang w:val="fr-BE"/>
        </w:rPr>
      </w:pPr>
      <w:bookmarkStart w:id="52" w:name="_Toc203095323"/>
      <w:r w:rsidRPr="00126164">
        <w:rPr>
          <w:bCs/>
          <w:color w:val="153D63" w:themeColor="text2" w:themeTint="E6"/>
          <w:szCs w:val="28"/>
        </w:rPr>
        <w:t>Entrée</w:t>
      </w:r>
      <w:r w:rsidR="00322ADF" w:rsidRPr="00126164">
        <w:rPr>
          <w:bCs/>
          <w:color w:val="153D63" w:themeColor="text2" w:themeTint="E6"/>
          <w:szCs w:val="28"/>
        </w:rPr>
        <w:t xml:space="preserve"> en vigueur immédiate et manque de clarté</w:t>
      </w:r>
      <w:r w:rsidRPr="00126164">
        <w:rPr>
          <w:bCs/>
          <w:color w:val="153D63" w:themeColor="text2" w:themeTint="E6"/>
          <w:szCs w:val="28"/>
        </w:rPr>
        <w:t xml:space="preserve"> de la loi</w:t>
      </w:r>
      <w:bookmarkEnd w:id="52"/>
    </w:p>
    <w:p w14:paraId="1430BE60" w14:textId="77777777" w:rsidR="007E319C" w:rsidRPr="009144D7" w:rsidRDefault="007E319C" w:rsidP="006F0443">
      <w:pPr>
        <w:spacing w:line="276" w:lineRule="auto"/>
        <w:rPr>
          <w:rFonts w:eastAsia="Arial"/>
          <w:szCs w:val="22"/>
        </w:rPr>
      </w:pPr>
      <w:r w:rsidRPr="009144D7">
        <w:rPr>
          <w:rFonts w:eastAsia="Arial"/>
          <w:szCs w:val="22"/>
        </w:rPr>
        <w:t>L'entrée en vigueur immédiate de la Loi Plastique 2020, combinée à un manque de clarté dans ses termes, a entravé sa bonne application pour plusieurs raisons majeures.</w:t>
      </w:r>
    </w:p>
    <w:p w14:paraId="14C3554F" w14:textId="77777777" w:rsidR="007E319C" w:rsidRPr="009144D7" w:rsidRDefault="007E319C" w:rsidP="006F0443">
      <w:pPr>
        <w:spacing w:line="276" w:lineRule="auto"/>
        <w:rPr>
          <w:rFonts w:eastAsia="Arial"/>
          <w:szCs w:val="22"/>
        </w:rPr>
      </w:pPr>
    </w:p>
    <w:p w14:paraId="2D042D23" w14:textId="4B173AFE" w:rsidR="007E319C" w:rsidRPr="009144D7" w:rsidRDefault="007E319C" w:rsidP="006F0443">
      <w:pPr>
        <w:spacing w:line="276" w:lineRule="auto"/>
        <w:rPr>
          <w:rFonts w:eastAsia="Arial"/>
          <w:szCs w:val="22"/>
        </w:rPr>
      </w:pPr>
      <w:r w:rsidRPr="009144D7">
        <w:rPr>
          <w:rFonts w:eastAsia="Arial"/>
          <w:szCs w:val="22"/>
        </w:rPr>
        <w:t>Premièrement, l’absence de</w:t>
      </w:r>
      <w:r w:rsidR="000D0C96" w:rsidRPr="009144D7">
        <w:rPr>
          <w:rFonts w:eastAsia="Arial"/>
          <w:szCs w:val="22"/>
        </w:rPr>
        <w:t xml:space="preserve"> moratoire</w:t>
      </w:r>
      <w:r w:rsidRPr="009144D7">
        <w:rPr>
          <w:rFonts w:eastAsia="Arial"/>
          <w:szCs w:val="22"/>
        </w:rPr>
        <w:t xml:space="preserve"> a empêché les entreprises de se préparer à temps</w:t>
      </w:r>
      <w:r w:rsidR="00F81731">
        <w:rPr>
          <w:rFonts w:eastAsia="Arial"/>
          <w:szCs w:val="22"/>
        </w:rPr>
        <w:t xml:space="preserve"> </w:t>
      </w:r>
      <w:r w:rsidR="00F81731" w:rsidRPr="009144D7">
        <w:rPr>
          <w:rFonts w:eastAsia="Arial"/>
          <w:szCs w:val="22"/>
        </w:rPr>
        <w:t>(TAARAL, 2021)</w:t>
      </w:r>
      <w:r w:rsidRPr="009144D7">
        <w:rPr>
          <w:rFonts w:eastAsia="Arial"/>
          <w:szCs w:val="22"/>
        </w:rPr>
        <w:t>. Normalement, un délai de mise en œuvre permet aux acteurs économiques d’adapter leurs processus de production, de réorganiser leurs chaînes d’approvisionnement, ou encore de liquider les stocks existants. Ici, l’application immédiate a créé une situation d’urgence</w:t>
      </w:r>
      <w:r w:rsidR="004F626F">
        <w:rPr>
          <w:rFonts w:eastAsia="Arial"/>
          <w:szCs w:val="22"/>
        </w:rPr>
        <w:t xml:space="preserve"> et a forcé </w:t>
      </w:r>
      <w:r w:rsidRPr="009144D7">
        <w:rPr>
          <w:rFonts w:eastAsia="Arial"/>
          <w:szCs w:val="22"/>
        </w:rPr>
        <w:t>certains acteurs à stopper brutalement leur activité</w:t>
      </w:r>
      <w:r w:rsidR="004F626F">
        <w:rPr>
          <w:rFonts w:eastAsia="Arial"/>
          <w:szCs w:val="22"/>
        </w:rPr>
        <w:t xml:space="preserve"> sans</w:t>
      </w:r>
      <w:r w:rsidRPr="009144D7">
        <w:rPr>
          <w:rFonts w:eastAsia="Arial"/>
          <w:szCs w:val="22"/>
        </w:rPr>
        <w:t xml:space="preserve"> alternative viable immédiate.</w:t>
      </w:r>
      <w:r w:rsidR="008D6942" w:rsidRPr="009144D7">
        <w:rPr>
          <w:rFonts w:eastAsia="Arial"/>
          <w:szCs w:val="22"/>
        </w:rPr>
        <w:t xml:space="preserve"> </w:t>
      </w:r>
    </w:p>
    <w:p w14:paraId="785A6E26" w14:textId="77777777" w:rsidR="00BF7D8D" w:rsidRPr="009144D7" w:rsidRDefault="00BF7D8D" w:rsidP="006F0443">
      <w:pPr>
        <w:spacing w:line="276" w:lineRule="auto"/>
        <w:rPr>
          <w:rFonts w:eastAsia="Arial"/>
          <w:szCs w:val="22"/>
        </w:rPr>
      </w:pPr>
    </w:p>
    <w:p w14:paraId="179F6880" w14:textId="7C2EBB51" w:rsidR="00767B8A" w:rsidRPr="009144D7" w:rsidRDefault="00BF7D8D" w:rsidP="006F0443">
      <w:pPr>
        <w:spacing w:line="276" w:lineRule="auto"/>
        <w:rPr>
          <w:rFonts w:eastAsia="Arial"/>
          <w:szCs w:val="22"/>
        </w:rPr>
      </w:pPr>
      <w:r w:rsidRPr="009144D7">
        <w:rPr>
          <w:rFonts w:eastAsia="Arial"/>
          <w:szCs w:val="22"/>
        </w:rPr>
        <w:t xml:space="preserve">Deuxièmement, </w:t>
      </w:r>
      <w:r w:rsidR="00667A8A" w:rsidRPr="009144D7">
        <w:rPr>
          <w:rFonts w:eastAsia="Arial"/>
          <w:szCs w:val="22"/>
        </w:rPr>
        <w:t>une des raisons principales des difficultés de la mise en œuvre de la loi plastique</w:t>
      </w:r>
      <w:r w:rsidR="004F626F">
        <w:rPr>
          <w:rFonts w:eastAsia="Arial"/>
          <w:szCs w:val="22"/>
        </w:rPr>
        <w:t xml:space="preserve"> </w:t>
      </w:r>
      <w:r w:rsidR="00667A8A" w:rsidRPr="009144D7">
        <w:rPr>
          <w:rFonts w:eastAsia="Arial"/>
          <w:szCs w:val="22"/>
        </w:rPr>
        <w:t>qui a souvent été évoqué</w:t>
      </w:r>
      <w:r w:rsidR="009C2D18">
        <w:rPr>
          <w:rFonts w:eastAsia="Arial"/>
          <w:szCs w:val="22"/>
        </w:rPr>
        <w:t>e</w:t>
      </w:r>
      <w:r w:rsidR="00667A8A" w:rsidRPr="009144D7">
        <w:rPr>
          <w:rFonts w:eastAsia="Arial"/>
          <w:szCs w:val="22"/>
        </w:rPr>
        <w:t xml:space="preserve"> lors des interviews, est </w:t>
      </w:r>
      <w:r w:rsidRPr="009144D7">
        <w:rPr>
          <w:rFonts w:eastAsia="Arial"/>
          <w:szCs w:val="22"/>
        </w:rPr>
        <w:t>le flou juridique dû à l’attente des décrets d’application</w:t>
      </w:r>
      <w:r w:rsidR="00667A8A" w:rsidRPr="009144D7">
        <w:rPr>
          <w:rFonts w:eastAsia="Arial"/>
          <w:szCs w:val="22"/>
        </w:rPr>
        <w:t>.</w:t>
      </w:r>
      <w:r w:rsidR="00692C63">
        <w:rPr>
          <w:rFonts w:eastAsia="Arial"/>
          <w:szCs w:val="22"/>
        </w:rPr>
        <w:t xml:space="preserve"> </w:t>
      </w:r>
      <w:r w:rsidR="00692C63">
        <w:t>« </w:t>
      </w:r>
      <w:r w:rsidR="00692C63" w:rsidRPr="00CC208E">
        <w:t>Sans d</w:t>
      </w:r>
      <w:r w:rsidR="00692C63" w:rsidRPr="00CC208E">
        <w:rPr>
          <w:rFonts w:ascii="Aptos" w:hAnsi="Aptos" w:cs="Aptos"/>
        </w:rPr>
        <w:t>é</w:t>
      </w:r>
      <w:r w:rsidR="00692C63" w:rsidRPr="00CC208E">
        <w:t>cret, chacun interpr</w:t>
      </w:r>
      <w:r w:rsidR="00692C63" w:rsidRPr="00CC208E">
        <w:rPr>
          <w:rFonts w:ascii="Aptos" w:hAnsi="Aptos" w:cs="Aptos"/>
        </w:rPr>
        <w:t>è</w:t>
      </w:r>
      <w:r w:rsidR="00692C63" w:rsidRPr="00CC208E">
        <w:t xml:space="preserve">te la loi </w:t>
      </w:r>
      <w:r w:rsidR="00692C63" w:rsidRPr="00CC208E">
        <w:rPr>
          <w:rFonts w:ascii="Aptos" w:hAnsi="Aptos" w:cs="Aptos"/>
        </w:rPr>
        <w:t>à</w:t>
      </w:r>
      <w:r w:rsidR="00692C63" w:rsidRPr="00CC208E">
        <w:t xml:space="preserve"> sa fa</w:t>
      </w:r>
      <w:r w:rsidR="00692C63" w:rsidRPr="00CC208E">
        <w:rPr>
          <w:rFonts w:ascii="Aptos" w:hAnsi="Aptos" w:cs="Aptos"/>
        </w:rPr>
        <w:t>ç</w:t>
      </w:r>
      <w:r w:rsidR="00692C63" w:rsidRPr="00CC208E">
        <w:t>on. Par exemple, pour l</w:t>
      </w:r>
      <w:r w:rsidR="00692C63" w:rsidRPr="00CC208E">
        <w:rPr>
          <w:rFonts w:ascii="Aptos" w:hAnsi="Aptos" w:cs="Aptos"/>
        </w:rPr>
        <w:t>’</w:t>
      </w:r>
      <w:r w:rsidR="00692C63" w:rsidRPr="00CC208E">
        <w:t>importation de plastiques : parfois, une demande est accept</w:t>
      </w:r>
      <w:r w:rsidR="00692C63" w:rsidRPr="00CC208E">
        <w:rPr>
          <w:rFonts w:ascii="Aptos" w:hAnsi="Aptos" w:cs="Aptos"/>
        </w:rPr>
        <w:t>é</w:t>
      </w:r>
      <w:r w:rsidR="00692C63" w:rsidRPr="00CC208E">
        <w:t>e, d</w:t>
      </w:r>
      <w:r w:rsidR="00692C63" w:rsidRPr="00CC208E">
        <w:rPr>
          <w:rFonts w:ascii="Aptos" w:hAnsi="Aptos" w:cs="Aptos"/>
        </w:rPr>
        <w:t>’</w:t>
      </w:r>
      <w:r w:rsidR="00692C63" w:rsidRPr="00CC208E">
        <w:t>autres fois elle est refus</w:t>
      </w:r>
      <w:r w:rsidR="00692C63" w:rsidRPr="00CC208E">
        <w:rPr>
          <w:rFonts w:ascii="Aptos" w:hAnsi="Aptos" w:cs="Aptos"/>
        </w:rPr>
        <w:t>é</w:t>
      </w:r>
      <w:r w:rsidR="00692C63" w:rsidRPr="00CC208E">
        <w:t>e, pour le m</w:t>
      </w:r>
      <w:r w:rsidR="00692C63" w:rsidRPr="00CC208E">
        <w:rPr>
          <w:rFonts w:ascii="Aptos" w:hAnsi="Aptos" w:cs="Aptos"/>
        </w:rPr>
        <w:t>ê</w:t>
      </w:r>
      <w:r w:rsidR="00692C63" w:rsidRPr="00CC208E">
        <w:t>me type de produit. Cela cr</w:t>
      </w:r>
      <w:r w:rsidR="00692C63" w:rsidRPr="00CC208E">
        <w:rPr>
          <w:rFonts w:ascii="Aptos" w:hAnsi="Aptos" w:cs="Aptos"/>
        </w:rPr>
        <w:t>é</w:t>
      </w:r>
      <w:r w:rsidR="00692C63" w:rsidRPr="00CC208E">
        <w:t>e beaucoup d</w:t>
      </w:r>
      <w:r w:rsidR="00692C63" w:rsidRPr="00CC208E">
        <w:rPr>
          <w:rFonts w:ascii="Aptos" w:hAnsi="Aptos" w:cs="Aptos"/>
        </w:rPr>
        <w:t>’</w:t>
      </w:r>
      <w:r w:rsidR="00692C63" w:rsidRPr="00CC208E">
        <w:t>incertitudes</w:t>
      </w:r>
      <w:r w:rsidR="00692C63">
        <w:t xml:space="preserve"> »</w:t>
      </w:r>
      <w:r w:rsidR="005E411A" w:rsidRPr="005E411A">
        <w:t xml:space="preserve"> </w:t>
      </w:r>
      <w:r w:rsidR="005E411A">
        <w:t>(Kassé, 2025, p.4)</w:t>
      </w:r>
      <w:r w:rsidR="00692C63" w:rsidRPr="00CC208E">
        <w:t>.</w:t>
      </w:r>
      <w:r w:rsidR="00692C63">
        <w:t xml:space="preserve"> </w:t>
      </w:r>
      <w:r w:rsidR="00AF2DB2" w:rsidRPr="009144D7">
        <w:rPr>
          <w:rFonts w:eastAsia="Arial"/>
          <w:szCs w:val="22"/>
        </w:rPr>
        <w:t xml:space="preserve">Cette absence de décrets empêche une compréhension claire de la portée de la loi. </w:t>
      </w:r>
      <w:r w:rsidRPr="009144D7">
        <w:rPr>
          <w:rFonts w:eastAsia="Arial"/>
          <w:szCs w:val="22"/>
        </w:rPr>
        <w:t xml:space="preserve">En effet, la loi renvoie plusieurs fois à des décrets d’application censés être publiés ultérieurement pour en préciser les modalités concrètes. </w:t>
      </w:r>
      <w:r w:rsidR="007679FF" w:rsidRPr="009144D7">
        <w:rPr>
          <w:szCs w:val="22"/>
        </w:rPr>
        <w:t xml:space="preserve">Ces décrets permettraient </w:t>
      </w:r>
      <w:r w:rsidR="00853A93" w:rsidRPr="009144D7">
        <w:rPr>
          <w:szCs w:val="22"/>
        </w:rPr>
        <w:t>d’</w:t>
      </w:r>
      <w:r w:rsidR="007679FF" w:rsidRPr="009144D7">
        <w:rPr>
          <w:szCs w:val="22"/>
        </w:rPr>
        <w:t xml:space="preserve">organiser le marché, </w:t>
      </w:r>
      <w:r w:rsidR="00853A93" w:rsidRPr="009144D7">
        <w:rPr>
          <w:szCs w:val="22"/>
        </w:rPr>
        <w:t xml:space="preserve">de </w:t>
      </w:r>
      <w:r w:rsidR="007679FF" w:rsidRPr="009144D7">
        <w:rPr>
          <w:szCs w:val="22"/>
        </w:rPr>
        <w:t>mettre en place la responsabilité élargie du producteur</w:t>
      </w:r>
      <w:r w:rsidR="004F626F">
        <w:rPr>
          <w:szCs w:val="22"/>
        </w:rPr>
        <w:t xml:space="preserve"> et</w:t>
      </w:r>
      <w:r w:rsidR="007679FF" w:rsidRPr="009144D7">
        <w:rPr>
          <w:szCs w:val="22"/>
        </w:rPr>
        <w:t xml:space="preserve"> </w:t>
      </w:r>
      <w:r w:rsidR="00853A93" w:rsidRPr="009144D7">
        <w:rPr>
          <w:szCs w:val="22"/>
        </w:rPr>
        <w:t xml:space="preserve">de </w:t>
      </w:r>
      <w:r w:rsidR="007679FF" w:rsidRPr="009144D7">
        <w:rPr>
          <w:szCs w:val="22"/>
        </w:rPr>
        <w:t xml:space="preserve">créer un éco-organisme qui s’occupera de la gestion et du traitement des déchets </w:t>
      </w:r>
      <w:r w:rsidR="007841BA" w:rsidRPr="009144D7">
        <w:rPr>
          <w:szCs w:val="22"/>
        </w:rPr>
        <w:t>(</w:t>
      </w:r>
      <w:r w:rsidR="0039001F">
        <w:rPr>
          <w:szCs w:val="22"/>
        </w:rPr>
        <w:t>Sene</w:t>
      </w:r>
      <w:r w:rsidR="007841BA" w:rsidRPr="009144D7">
        <w:rPr>
          <w:szCs w:val="22"/>
        </w:rPr>
        <w:t>, 2025)</w:t>
      </w:r>
      <w:r w:rsidR="00F81731">
        <w:rPr>
          <w:szCs w:val="22"/>
        </w:rPr>
        <w:t>.</w:t>
      </w:r>
    </w:p>
    <w:p w14:paraId="08CF62F3" w14:textId="77777777" w:rsidR="00767B8A" w:rsidRPr="009144D7" w:rsidRDefault="00767B8A" w:rsidP="006F0443">
      <w:pPr>
        <w:spacing w:line="276" w:lineRule="auto"/>
        <w:rPr>
          <w:rFonts w:eastAsia="Arial"/>
          <w:szCs w:val="22"/>
        </w:rPr>
      </w:pPr>
    </w:p>
    <w:p w14:paraId="068CE364" w14:textId="27D519E6" w:rsidR="00767B8A" w:rsidRPr="009144D7" w:rsidRDefault="00767B8A" w:rsidP="006F0443">
      <w:pPr>
        <w:spacing w:line="276" w:lineRule="auto"/>
        <w:rPr>
          <w:rFonts w:eastAsia="Arial"/>
          <w:szCs w:val="22"/>
        </w:rPr>
      </w:pPr>
      <w:r w:rsidRPr="009144D7">
        <w:rPr>
          <w:rFonts w:eastAsia="Arial"/>
          <w:szCs w:val="22"/>
        </w:rPr>
        <w:t>Ces décrets prennent du temps à être publiés pour différentes raisons. Tout d’abord, les</w:t>
      </w:r>
      <w:r w:rsidR="00BF7D8D" w:rsidRPr="009144D7">
        <w:rPr>
          <w:rFonts w:eastAsia="Arial"/>
          <w:szCs w:val="22"/>
        </w:rPr>
        <w:t xml:space="preserve"> autorités</w:t>
      </w:r>
      <w:r w:rsidRPr="009144D7">
        <w:rPr>
          <w:rFonts w:eastAsia="Arial"/>
          <w:szCs w:val="22"/>
        </w:rPr>
        <w:t xml:space="preserve"> souhaitent d’abord prendre</w:t>
      </w:r>
      <w:r w:rsidR="00BF7D8D" w:rsidRPr="009144D7">
        <w:rPr>
          <w:rFonts w:eastAsia="Arial"/>
          <w:szCs w:val="22"/>
        </w:rPr>
        <w:t xml:space="preserve"> en compte la réalité du terrain avant de fixer les règles de manière plus précise</w:t>
      </w:r>
      <w:r w:rsidRPr="009144D7">
        <w:rPr>
          <w:rFonts w:eastAsia="Arial"/>
          <w:szCs w:val="22"/>
        </w:rPr>
        <w:t xml:space="preserve">. Il </w:t>
      </w:r>
      <w:r w:rsidR="00BF7D8D" w:rsidRPr="009144D7">
        <w:rPr>
          <w:rFonts w:eastAsia="Arial"/>
          <w:szCs w:val="22"/>
        </w:rPr>
        <w:t xml:space="preserve">est plus rapide et plus flexible </w:t>
      </w:r>
      <w:r w:rsidRPr="009144D7">
        <w:rPr>
          <w:rFonts w:eastAsia="Arial"/>
          <w:szCs w:val="22"/>
        </w:rPr>
        <w:t xml:space="preserve">de </w:t>
      </w:r>
      <w:r w:rsidR="00625944">
        <w:rPr>
          <w:rFonts w:eastAsia="Arial"/>
          <w:szCs w:val="22"/>
        </w:rPr>
        <w:t xml:space="preserve">modifier par la suite </w:t>
      </w:r>
      <w:r w:rsidRPr="009144D7">
        <w:rPr>
          <w:rFonts w:eastAsia="Arial"/>
          <w:szCs w:val="22"/>
        </w:rPr>
        <w:t xml:space="preserve">un décret </w:t>
      </w:r>
      <w:r w:rsidR="00BF7D8D" w:rsidRPr="009144D7">
        <w:rPr>
          <w:rFonts w:eastAsia="Arial"/>
          <w:szCs w:val="22"/>
        </w:rPr>
        <w:t xml:space="preserve">que directement la loi. Par exemple, la loi prévoit qu’un décret doit fixer le prix plancher auquel le plastique utilisé pour le recyclage doit être racheté, ou encore les tarifs et la liste des produits concernés par la taxe plastique </w:t>
      </w:r>
      <w:r w:rsidRPr="009144D7">
        <w:rPr>
          <w:rFonts w:eastAsia="Arial"/>
          <w:szCs w:val="22"/>
        </w:rPr>
        <w:t>(TAARAL, 2021)</w:t>
      </w:r>
      <w:r w:rsidR="00F81731">
        <w:rPr>
          <w:rFonts w:eastAsia="Arial"/>
          <w:szCs w:val="22"/>
        </w:rPr>
        <w:t>.</w:t>
      </w:r>
      <w:r w:rsidR="00CA1608" w:rsidRPr="009144D7">
        <w:rPr>
          <w:rFonts w:eastAsia="Arial"/>
          <w:szCs w:val="22"/>
        </w:rPr>
        <w:t xml:space="preserve"> </w:t>
      </w:r>
      <w:r w:rsidRPr="009144D7">
        <w:rPr>
          <w:rFonts w:eastAsia="Arial"/>
          <w:szCs w:val="22"/>
        </w:rPr>
        <w:t xml:space="preserve">De plus, Monsieur Kassé (2025) explique lors de </w:t>
      </w:r>
      <w:r w:rsidR="00D646EA">
        <w:rPr>
          <w:rFonts w:eastAsia="Arial"/>
          <w:szCs w:val="22"/>
        </w:rPr>
        <w:t>l’</w:t>
      </w:r>
      <w:r w:rsidRPr="009144D7">
        <w:rPr>
          <w:rFonts w:eastAsia="Arial"/>
          <w:szCs w:val="22"/>
        </w:rPr>
        <w:t xml:space="preserve">interview que la loi </w:t>
      </w:r>
      <w:r w:rsidR="001F3517" w:rsidRPr="009144D7">
        <w:rPr>
          <w:rFonts w:eastAsia="Arial"/>
          <w:szCs w:val="22"/>
        </w:rPr>
        <w:t xml:space="preserve">a été adoptée sous l’ancien régime </w:t>
      </w:r>
      <w:r w:rsidR="00667A8A" w:rsidRPr="009144D7">
        <w:rPr>
          <w:rFonts w:eastAsia="Arial"/>
          <w:szCs w:val="22"/>
        </w:rPr>
        <w:t>mais que le changement de gouvernement en début 2024 a amené des réorganisations</w:t>
      </w:r>
      <w:r w:rsidR="009E7ABA" w:rsidRPr="009144D7">
        <w:rPr>
          <w:rFonts w:eastAsia="Arial"/>
          <w:szCs w:val="22"/>
        </w:rPr>
        <w:t xml:space="preserve">, que leurs priorités peuvent un peu différer de l’ancien gouvernement </w:t>
      </w:r>
      <w:r w:rsidR="00667A8A" w:rsidRPr="009144D7">
        <w:rPr>
          <w:rFonts w:eastAsia="Arial"/>
          <w:szCs w:val="22"/>
        </w:rPr>
        <w:t xml:space="preserve">et que cela fait également retarder les décrets. </w:t>
      </w:r>
      <w:r w:rsidR="00CA1608" w:rsidRPr="009144D7">
        <w:rPr>
          <w:rFonts w:eastAsia="Arial"/>
          <w:szCs w:val="22"/>
        </w:rPr>
        <w:t xml:space="preserve">Ensuite, </w:t>
      </w:r>
      <w:r w:rsidR="0006435C" w:rsidRPr="009144D7">
        <w:rPr>
          <w:rFonts w:eastAsia="Arial"/>
          <w:szCs w:val="22"/>
        </w:rPr>
        <w:t xml:space="preserve">beaucoup de ministères sont concernés par la question du plastique. Il faut donc consulter toutes les parties prenantes et cela demande une lourdeur administrative qui fait également attendre la publication des nouveaux décrets </w:t>
      </w:r>
      <w:r w:rsidR="009E7ABA" w:rsidRPr="009144D7">
        <w:rPr>
          <w:rFonts w:eastAsia="Arial"/>
          <w:szCs w:val="22"/>
        </w:rPr>
        <w:t>(Kassé, 2025)</w:t>
      </w:r>
      <w:r w:rsidR="00F81731">
        <w:rPr>
          <w:rFonts w:eastAsia="Arial"/>
          <w:szCs w:val="22"/>
        </w:rPr>
        <w:t>.</w:t>
      </w:r>
      <w:r w:rsidR="009A472D" w:rsidRPr="009144D7">
        <w:rPr>
          <w:rFonts w:eastAsia="Arial"/>
          <w:szCs w:val="22"/>
        </w:rPr>
        <w:t xml:space="preserve"> </w:t>
      </w:r>
      <w:r w:rsidR="009A472D" w:rsidRPr="009144D7">
        <w:rPr>
          <w:rFonts w:eastAsia="Arial"/>
          <w:szCs w:val="22"/>
        </w:rPr>
        <w:lastRenderedPageBreak/>
        <w:t xml:space="preserve">Monsieur Kassé explique également que par peur d’aggraver la situation sociale, certains décrets tardent. Il évoque l’exemple des sachets d’eau interdits mais puisque ce secteur fait vivre beaucoup de jeunes, </w:t>
      </w:r>
      <w:r w:rsidR="00746492" w:rsidRPr="009144D7">
        <w:rPr>
          <w:rFonts w:eastAsia="Arial"/>
          <w:szCs w:val="22"/>
        </w:rPr>
        <w:t>on fait retarder les décrets pour les laisser tranquille</w:t>
      </w:r>
      <w:r w:rsidR="009C2D18">
        <w:rPr>
          <w:rFonts w:eastAsia="Arial"/>
          <w:szCs w:val="22"/>
        </w:rPr>
        <w:t>s</w:t>
      </w:r>
      <w:r w:rsidR="00746492" w:rsidRPr="009144D7">
        <w:rPr>
          <w:rFonts w:eastAsia="Arial"/>
          <w:szCs w:val="22"/>
        </w:rPr>
        <w:t>.</w:t>
      </w:r>
    </w:p>
    <w:p w14:paraId="155DFF07" w14:textId="77777777" w:rsidR="00767B8A" w:rsidRPr="009144D7" w:rsidRDefault="00767B8A" w:rsidP="006F0443">
      <w:pPr>
        <w:spacing w:line="276" w:lineRule="auto"/>
        <w:rPr>
          <w:rFonts w:eastAsia="Arial"/>
          <w:szCs w:val="22"/>
        </w:rPr>
      </w:pPr>
    </w:p>
    <w:p w14:paraId="14445D67" w14:textId="6A2FE57A" w:rsidR="007E319C" w:rsidRPr="009144D7" w:rsidRDefault="007E319C" w:rsidP="006F0443">
      <w:pPr>
        <w:spacing w:line="276" w:lineRule="auto"/>
        <w:rPr>
          <w:rFonts w:eastAsia="Arial"/>
          <w:szCs w:val="22"/>
        </w:rPr>
      </w:pPr>
      <w:r w:rsidRPr="009144D7">
        <w:rPr>
          <w:rFonts w:eastAsia="Arial"/>
          <w:szCs w:val="22"/>
        </w:rPr>
        <w:t>En l’absence de directives concrètes, les entreprises ne savaient pas quelles pratiques modifier ni quels investissements entreprendre, ce qui a ralenti leur capacité à se conformer</w:t>
      </w:r>
      <w:r w:rsidR="00F81731">
        <w:rPr>
          <w:rFonts w:eastAsia="Arial"/>
          <w:szCs w:val="22"/>
        </w:rPr>
        <w:t xml:space="preserve"> </w:t>
      </w:r>
      <w:r w:rsidR="008D6942" w:rsidRPr="009144D7">
        <w:rPr>
          <w:rFonts w:eastAsia="Arial"/>
          <w:szCs w:val="22"/>
        </w:rPr>
        <w:t>(TAARAL, 2021)</w:t>
      </w:r>
      <w:r w:rsidR="00F81731">
        <w:rPr>
          <w:rFonts w:eastAsia="Arial"/>
          <w:szCs w:val="22"/>
        </w:rPr>
        <w:t>.</w:t>
      </w:r>
    </w:p>
    <w:p w14:paraId="4C7B7287" w14:textId="77777777" w:rsidR="007E319C" w:rsidRPr="009144D7" w:rsidRDefault="007E319C" w:rsidP="006F0443">
      <w:pPr>
        <w:spacing w:line="276" w:lineRule="auto"/>
        <w:rPr>
          <w:rFonts w:eastAsia="Arial"/>
          <w:szCs w:val="22"/>
        </w:rPr>
      </w:pPr>
    </w:p>
    <w:p w14:paraId="53C3FC34" w14:textId="77777777" w:rsidR="007E319C" w:rsidRPr="009144D7" w:rsidRDefault="007E319C" w:rsidP="006F0443">
      <w:pPr>
        <w:spacing w:line="276" w:lineRule="auto"/>
        <w:rPr>
          <w:rFonts w:eastAsia="Arial"/>
          <w:szCs w:val="22"/>
        </w:rPr>
      </w:pPr>
      <w:r w:rsidRPr="009144D7">
        <w:rPr>
          <w:rFonts w:eastAsia="Arial"/>
          <w:szCs w:val="22"/>
        </w:rPr>
        <w:t xml:space="preserve">Ces difficultés ont engendré deux types de conséquences. </w:t>
      </w:r>
    </w:p>
    <w:p w14:paraId="7BA28AF7" w14:textId="77777777" w:rsidR="007E319C" w:rsidRPr="009144D7" w:rsidRDefault="007E319C" w:rsidP="006F0443">
      <w:pPr>
        <w:spacing w:line="276" w:lineRule="auto"/>
        <w:rPr>
          <w:rFonts w:eastAsia="Arial"/>
          <w:szCs w:val="22"/>
        </w:rPr>
      </w:pPr>
    </w:p>
    <w:p w14:paraId="665C46C7" w14:textId="754239C9" w:rsidR="007E319C" w:rsidRPr="009144D7" w:rsidRDefault="007E319C" w:rsidP="006F0443">
      <w:pPr>
        <w:spacing w:line="276" w:lineRule="auto"/>
        <w:rPr>
          <w:rFonts w:eastAsia="Arial"/>
          <w:szCs w:val="22"/>
        </w:rPr>
      </w:pPr>
      <w:r w:rsidRPr="009144D7">
        <w:rPr>
          <w:rFonts w:eastAsia="Arial"/>
          <w:szCs w:val="22"/>
        </w:rPr>
        <w:t>Sur le plan économique</w:t>
      </w:r>
      <w:r w:rsidR="00D646EA">
        <w:rPr>
          <w:rFonts w:eastAsia="Arial"/>
          <w:szCs w:val="22"/>
        </w:rPr>
        <w:t>,</w:t>
      </w:r>
      <w:r w:rsidRPr="009144D7">
        <w:rPr>
          <w:rFonts w:eastAsia="Arial"/>
          <w:szCs w:val="22"/>
        </w:rPr>
        <w:t xml:space="preserve"> des entreprises ont vu leur production stoppée ce qui a fragilisé leur rentabilité. Les coûts ont augmenté pour les alternatives, pénalisant à la fois les producteurs et les consommateurs</w:t>
      </w:r>
      <w:r w:rsidR="00F81731">
        <w:rPr>
          <w:rFonts w:eastAsia="Arial"/>
          <w:szCs w:val="22"/>
        </w:rPr>
        <w:t xml:space="preserve"> </w:t>
      </w:r>
      <w:r w:rsidR="00F81731" w:rsidRPr="009144D7">
        <w:rPr>
          <w:rFonts w:eastAsia="Arial"/>
          <w:szCs w:val="22"/>
        </w:rPr>
        <w:t>(TAARAL, 2021)</w:t>
      </w:r>
      <w:r w:rsidRPr="009144D7">
        <w:rPr>
          <w:rFonts w:eastAsia="Arial"/>
          <w:szCs w:val="22"/>
        </w:rPr>
        <w:t xml:space="preserve">. Par ailleurs, des sanctions ont été appliquées sans que les opérateurs </w:t>
      </w:r>
      <w:r w:rsidR="004A76E7">
        <w:rPr>
          <w:rFonts w:eastAsia="Arial"/>
          <w:szCs w:val="22"/>
        </w:rPr>
        <w:t>n’</w:t>
      </w:r>
      <w:r w:rsidRPr="009144D7">
        <w:rPr>
          <w:rFonts w:eastAsia="Arial"/>
          <w:szCs w:val="22"/>
        </w:rPr>
        <w:t>aient eu le temps de s’ajuster tandis que des emplois ont été perdus dans les secteurs dépendants du plastique.</w:t>
      </w:r>
      <w:r w:rsidR="008D6942" w:rsidRPr="009144D7">
        <w:rPr>
          <w:rFonts w:eastAsia="Arial"/>
          <w:szCs w:val="22"/>
        </w:rPr>
        <w:t xml:space="preserve"> </w:t>
      </w:r>
    </w:p>
    <w:p w14:paraId="700C220E" w14:textId="77777777" w:rsidR="007E319C" w:rsidRPr="009144D7" w:rsidRDefault="007E319C" w:rsidP="006F0443">
      <w:pPr>
        <w:spacing w:line="276" w:lineRule="auto"/>
        <w:rPr>
          <w:rFonts w:eastAsia="Arial"/>
          <w:szCs w:val="22"/>
        </w:rPr>
      </w:pPr>
    </w:p>
    <w:p w14:paraId="7D141CD3" w14:textId="0BD601C5" w:rsidR="007E319C" w:rsidRPr="009144D7" w:rsidRDefault="007E319C" w:rsidP="006F0443">
      <w:pPr>
        <w:spacing w:line="276" w:lineRule="auto"/>
        <w:rPr>
          <w:rFonts w:eastAsia="Arial"/>
          <w:szCs w:val="22"/>
        </w:rPr>
      </w:pPr>
      <w:r w:rsidRPr="009144D7">
        <w:rPr>
          <w:rFonts w:eastAsia="Arial"/>
          <w:szCs w:val="22"/>
        </w:rPr>
        <w:t>Sur le plan opérationnel</w:t>
      </w:r>
      <w:r w:rsidR="00D646EA">
        <w:rPr>
          <w:rFonts w:eastAsia="Arial"/>
          <w:szCs w:val="22"/>
        </w:rPr>
        <w:t>,</w:t>
      </w:r>
      <w:r w:rsidRPr="009144D7">
        <w:rPr>
          <w:rFonts w:eastAsia="Arial"/>
          <w:szCs w:val="22"/>
        </w:rPr>
        <w:t xml:space="preserve"> des pénuries de produits alternatifs sont apparues, les chaînes logistiques n’ayant pas été préparées</w:t>
      </w:r>
      <w:r w:rsidR="00F81731">
        <w:rPr>
          <w:rFonts w:eastAsia="Arial"/>
          <w:szCs w:val="22"/>
        </w:rPr>
        <w:t xml:space="preserve"> </w:t>
      </w:r>
      <w:r w:rsidR="00F81731" w:rsidRPr="009144D7">
        <w:rPr>
          <w:rFonts w:eastAsia="Arial"/>
          <w:szCs w:val="22"/>
        </w:rPr>
        <w:t>(TAARAL, 2021)</w:t>
      </w:r>
      <w:r w:rsidRPr="009144D7">
        <w:rPr>
          <w:rFonts w:eastAsia="Arial"/>
          <w:szCs w:val="22"/>
        </w:rPr>
        <w:t>. Le manque de visibilité a freiné les investissements dans des solutions durables. Pire encore, dans certains cas, les alternatives utilisées contenaient encore du plastique ou n’étaient pas recyclables, compromettant les objectifs environnementaux visés.</w:t>
      </w:r>
      <w:r w:rsidR="008D6942" w:rsidRPr="009144D7">
        <w:rPr>
          <w:rFonts w:eastAsia="Arial"/>
          <w:szCs w:val="22"/>
        </w:rPr>
        <w:t xml:space="preserve"> </w:t>
      </w:r>
    </w:p>
    <w:p w14:paraId="1E0D8C98" w14:textId="77777777" w:rsidR="007E319C" w:rsidRPr="009144D7" w:rsidRDefault="007E319C" w:rsidP="006F0443">
      <w:pPr>
        <w:spacing w:line="276" w:lineRule="auto"/>
        <w:rPr>
          <w:rFonts w:eastAsia="Arial"/>
          <w:szCs w:val="22"/>
        </w:rPr>
      </w:pPr>
    </w:p>
    <w:p w14:paraId="2CE9392B" w14:textId="1BC63D18" w:rsidR="008117B7" w:rsidRPr="009144D7" w:rsidRDefault="007E319C" w:rsidP="006F0443">
      <w:pPr>
        <w:spacing w:line="276" w:lineRule="auto"/>
        <w:rPr>
          <w:rFonts w:eastAsia="Arial"/>
          <w:szCs w:val="22"/>
        </w:rPr>
      </w:pPr>
      <w:r w:rsidRPr="009144D7">
        <w:rPr>
          <w:rFonts w:eastAsia="Arial"/>
          <w:szCs w:val="22"/>
        </w:rPr>
        <w:t xml:space="preserve">Ainsi, si la loi marque un progrès vers une économie plus durable, sa mise en œuvre précipitée et </w:t>
      </w:r>
      <w:r w:rsidR="0039346F" w:rsidRPr="009144D7">
        <w:rPr>
          <w:rFonts w:eastAsia="Arial"/>
          <w:szCs w:val="22"/>
        </w:rPr>
        <w:t>manquant de clarté</w:t>
      </w:r>
      <w:r w:rsidRPr="009144D7">
        <w:rPr>
          <w:rFonts w:eastAsia="Arial"/>
          <w:szCs w:val="22"/>
        </w:rPr>
        <w:t xml:space="preserve"> a réduit son efficacité à court terme, mettant en lumière la nécessité d’accompagner toute réforme structurelle d’un calendrier réaliste et de règles précises.</w:t>
      </w:r>
      <w:r w:rsidR="00A01DF3" w:rsidRPr="009144D7">
        <w:rPr>
          <w:rFonts w:eastAsia="Arial"/>
          <w:szCs w:val="22"/>
        </w:rPr>
        <w:t xml:space="preserve"> </w:t>
      </w:r>
    </w:p>
    <w:p w14:paraId="3D5EABCC" w14:textId="77777777" w:rsidR="00FE435D" w:rsidRPr="009144D7" w:rsidRDefault="00FE435D" w:rsidP="006F0443">
      <w:pPr>
        <w:spacing w:line="276" w:lineRule="auto"/>
        <w:rPr>
          <w:szCs w:val="22"/>
          <w:lang w:val="fr-BE"/>
        </w:rPr>
      </w:pPr>
    </w:p>
    <w:p w14:paraId="0AB95ACE" w14:textId="0710B29F" w:rsidR="00FD4E11" w:rsidRPr="00126164" w:rsidRDefault="00336B74" w:rsidP="006F0443">
      <w:pPr>
        <w:pStyle w:val="Titre2"/>
        <w:numPr>
          <w:ilvl w:val="0"/>
          <w:numId w:val="39"/>
        </w:numPr>
        <w:spacing w:line="276" w:lineRule="auto"/>
        <w:rPr>
          <w:bCs/>
          <w:color w:val="153D63" w:themeColor="text2" w:themeTint="E6"/>
          <w:szCs w:val="28"/>
          <w:lang w:val="fr-BE"/>
        </w:rPr>
      </w:pPr>
      <w:bookmarkStart w:id="53" w:name="_Toc203095324"/>
      <w:r w:rsidRPr="00126164">
        <w:rPr>
          <w:bCs/>
          <w:color w:val="153D63" w:themeColor="text2" w:themeTint="E6"/>
          <w:szCs w:val="28"/>
          <w:lang w:val="fr-BE"/>
        </w:rPr>
        <w:t>Manque de</w:t>
      </w:r>
      <w:r w:rsidR="00583C8C" w:rsidRPr="00126164">
        <w:rPr>
          <w:bCs/>
          <w:color w:val="153D63" w:themeColor="text2" w:themeTint="E6"/>
          <w:szCs w:val="28"/>
          <w:lang w:val="fr-BE"/>
        </w:rPr>
        <w:t xml:space="preserve"> contrôles et</w:t>
      </w:r>
      <w:r w:rsidRPr="00126164">
        <w:rPr>
          <w:bCs/>
          <w:color w:val="153D63" w:themeColor="text2" w:themeTint="E6"/>
          <w:szCs w:val="28"/>
          <w:lang w:val="fr-BE"/>
        </w:rPr>
        <w:t xml:space="preserve"> sanctions</w:t>
      </w:r>
      <w:bookmarkEnd w:id="53"/>
      <w:r w:rsidRPr="00126164">
        <w:rPr>
          <w:bCs/>
          <w:color w:val="153D63" w:themeColor="text2" w:themeTint="E6"/>
          <w:szCs w:val="28"/>
          <w:lang w:val="fr-BE"/>
        </w:rPr>
        <w:t xml:space="preserve"> </w:t>
      </w:r>
    </w:p>
    <w:p w14:paraId="3FBB29F2" w14:textId="77777777" w:rsidR="00091420" w:rsidRPr="009144D7" w:rsidRDefault="00574544" w:rsidP="006F0443">
      <w:pPr>
        <w:spacing w:line="276" w:lineRule="auto"/>
        <w:rPr>
          <w:szCs w:val="22"/>
        </w:rPr>
      </w:pPr>
      <w:r w:rsidRPr="009144D7">
        <w:rPr>
          <w:szCs w:val="22"/>
        </w:rPr>
        <w:t>Malgré l'ambition affichée par la loi interdisant le plastique à usage unique, le Sénégal peine à punir efficacement ceux qui persistent à utiliser ces produits interdits. L</w:t>
      </w:r>
      <w:r w:rsidR="00127D08" w:rsidRPr="009144D7">
        <w:rPr>
          <w:szCs w:val="22"/>
        </w:rPr>
        <w:t>es contrôles insuffisants, l</w:t>
      </w:r>
      <w:r w:rsidRPr="009144D7">
        <w:rPr>
          <w:szCs w:val="22"/>
        </w:rPr>
        <w:t>'absence d'amendes significatives et la rareté des saisies des marchandises interdites soulignent une mise en application déficiente de la législation. Plusieurs facteurs expliquent cette situation</w:t>
      </w:r>
      <w:r w:rsidR="00336B74" w:rsidRPr="009144D7">
        <w:rPr>
          <w:szCs w:val="22"/>
        </w:rPr>
        <w:t xml:space="preserve">. </w:t>
      </w:r>
    </w:p>
    <w:p w14:paraId="118DBA0F" w14:textId="77777777" w:rsidR="00091420" w:rsidRPr="009144D7" w:rsidRDefault="00091420" w:rsidP="006F0443">
      <w:pPr>
        <w:spacing w:line="276" w:lineRule="auto"/>
        <w:rPr>
          <w:szCs w:val="22"/>
        </w:rPr>
      </w:pPr>
    </w:p>
    <w:p w14:paraId="2017FEE4" w14:textId="5AE13AB3" w:rsidR="00BE1C82" w:rsidRPr="009144D7" w:rsidRDefault="00BE1C82" w:rsidP="006F0443">
      <w:pPr>
        <w:spacing w:line="276" w:lineRule="auto"/>
        <w:rPr>
          <w:szCs w:val="22"/>
        </w:rPr>
      </w:pPr>
      <w:r w:rsidRPr="009144D7">
        <w:rPr>
          <w:szCs w:val="22"/>
        </w:rPr>
        <w:t xml:space="preserve">Tout d’abord, la </w:t>
      </w:r>
      <w:r w:rsidR="0069151E" w:rsidRPr="009144D7">
        <w:rPr>
          <w:szCs w:val="22"/>
        </w:rPr>
        <w:t>Direction de l'Environnement et des Etablissements Classes (DEEC)</w:t>
      </w:r>
      <w:r w:rsidRPr="009144D7">
        <w:rPr>
          <w:szCs w:val="22"/>
        </w:rPr>
        <w:t xml:space="preserve"> reconnaît qu’il y a un manque de ressources humaines pour assurer les contrôles et les saisies sur le terrain.</w:t>
      </w:r>
      <w:r w:rsidR="001206EE" w:rsidRPr="009144D7">
        <w:rPr>
          <w:szCs w:val="22"/>
        </w:rPr>
        <w:t xml:space="preserve"> Dans la capitale, </w:t>
      </w:r>
      <w:r w:rsidRPr="009144D7">
        <w:rPr>
          <w:szCs w:val="22"/>
        </w:rPr>
        <w:t xml:space="preserve">la Gendarmerie vient </w:t>
      </w:r>
      <w:r w:rsidR="001206EE" w:rsidRPr="009144D7">
        <w:rPr>
          <w:szCs w:val="22"/>
        </w:rPr>
        <w:t xml:space="preserve">un peu </w:t>
      </w:r>
      <w:r w:rsidRPr="009144D7">
        <w:rPr>
          <w:szCs w:val="22"/>
        </w:rPr>
        <w:t>renforcer le dispositif, mais dans les régions, la situation reste difficile. Par exemple, dans la région de Diourbel,</w:t>
      </w:r>
      <w:r w:rsidR="001206EE" w:rsidRPr="009144D7">
        <w:rPr>
          <w:szCs w:val="22"/>
        </w:rPr>
        <w:t xml:space="preserve"> où vit un peu plus de 10% de la population, seulement </w:t>
      </w:r>
      <w:r w:rsidRPr="009144D7">
        <w:rPr>
          <w:szCs w:val="22"/>
        </w:rPr>
        <w:t>quatre agents</w:t>
      </w:r>
      <w:r w:rsidR="001206EE" w:rsidRPr="009144D7">
        <w:rPr>
          <w:szCs w:val="22"/>
        </w:rPr>
        <w:t xml:space="preserve"> sont chargés d’</w:t>
      </w:r>
      <w:r w:rsidRPr="009144D7">
        <w:rPr>
          <w:szCs w:val="22"/>
        </w:rPr>
        <w:t>effectuer l’ensemble des contrôles et des saisies, ce qui limite fortement l’efficacité de l’application de la loi</w:t>
      </w:r>
      <w:r w:rsidR="00F81731">
        <w:rPr>
          <w:szCs w:val="22"/>
        </w:rPr>
        <w:t xml:space="preserve"> </w:t>
      </w:r>
      <w:r w:rsidR="00F81731" w:rsidRPr="009144D7">
        <w:rPr>
          <w:szCs w:val="22"/>
        </w:rPr>
        <w:t>(TAARAL, 2021)</w:t>
      </w:r>
      <w:r w:rsidRPr="009144D7">
        <w:rPr>
          <w:szCs w:val="22"/>
        </w:rPr>
        <w:t xml:space="preserve">. </w:t>
      </w:r>
      <w:r w:rsidR="00746492" w:rsidRPr="009144D7">
        <w:rPr>
          <w:szCs w:val="22"/>
        </w:rPr>
        <w:t>Monsieur Kassé</w:t>
      </w:r>
      <w:r w:rsidR="009A296C" w:rsidRPr="009144D7">
        <w:rPr>
          <w:szCs w:val="22"/>
        </w:rPr>
        <w:t xml:space="preserve"> (2025) ajoute que ce</w:t>
      </w:r>
      <w:r w:rsidR="00746492" w:rsidRPr="009144D7">
        <w:rPr>
          <w:szCs w:val="22"/>
        </w:rPr>
        <w:t xml:space="preserve"> manque de ressources humaines est dû à des raisons budgétaires. </w:t>
      </w:r>
    </w:p>
    <w:p w14:paraId="447F56BD" w14:textId="77777777" w:rsidR="00FD4E11" w:rsidRPr="009144D7" w:rsidRDefault="00FD4E11" w:rsidP="006F0443">
      <w:pPr>
        <w:spacing w:line="276" w:lineRule="auto"/>
        <w:rPr>
          <w:szCs w:val="22"/>
        </w:rPr>
      </w:pPr>
    </w:p>
    <w:p w14:paraId="3076CBAE" w14:textId="5CAC5DD7" w:rsidR="00CA73E1" w:rsidRPr="009144D7" w:rsidRDefault="00CA73E1" w:rsidP="006F0443">
      <w:pPr>
        <w:spacing w:line="276" w:lineRule="auto"/>
        <w:rPr>
          <w:szCs w:val="22"/>
        </w:rPr>
      </w:pPr>
      <w:r w:rsidRPr="009144D7">
        <w:rPr>
          <w:szCs w:val="22"/>
        </w:rPr>
        <w:t xml:space="preserve">De plus, la DEEC explique que les douaniers et autres contrôleurs n’ont pas les outils techniques permettant de savoir si les produits plastiques sont autorisés ou interdits. Par outil technique, on entend par exemple un dispositif permettant de déceler si un produit est biodégradable, ou encore un outil permettant de vérifier si un produit contient une certaine proportion de plastique recyclé. Il manque également un catalogue clair et précis permettant de mieux comprendre ce qui est interdit ou autorisé. Par exemple, un douanier avait arrêté un sac poubelle à la frontière, alors qu’en réalité, </w:t>
      </w:r>
      <w:r w:rsidRPr="009144D7">
        <w:rPr>
          <w:szCs w:val="22"/>
        </w:rPr>
        <w:lastRenderedPageBreak/>
        <w:t>ce type de sac est accepté. Sans ces outils, le travail de contrôle et de saisie des autorités compétentes devient plus difficile (TAARAL, 2021</w:t>
      </w:r>
      <w:r w:rsidR="00E6742D" w:rsidRPr="009144D7">
        <w:rPr>
          <w:szCs w:val="22"/>
        </w:rPr>
        <w:t xml:space="preserve"> ; </w:t>
      </w:r>
      <w:r w:rsidR="005A2E3B" w:rsidRPr="009144D7">
        <w:rPr>
          <w:szCs w:val="22"/>
        </w:rPr>
        <w:t>Kassé 2025)</w:t>
      </w:r>
      <w:r w:rsidRPr="009144D7">
        <w:rPr>
          <w:szCs w:val="22"/>
        </w:rPr>
        <w:t>. Toutefois, il y a un espoir que ce problème soit bientôt résolu puisque le gouvernement travaille actuellement à l’élaboration d’un catalogue plus précis afin d’indiquer clairement les produits autorisés ou non.</w:t>
      </w:r>
    </w:p>
    <w:p w14:paraId="455A607C" w14:textId="77777777" w:rsidR="00CA73E1" w:rsidRPr="009144D7" w:rsidRDefault="00CA73E1" w:rsidP="006F0443">
      <w:pPr>
        <w:spacing w:line="276" w:lineRule="auto"/>
        <w:rPr>
          <w:szCs w:val="22"/>
        </w:rPr>
      </w:pPr>
    </w:p>
    <w:p w14:paraId="34A2C709" w14:textId="0CBF573E" w:rsidR="00275D77" w:rsidRPr="009144D7" w:rsidRDefault="00795726" w:rsidP="006F0443">
      <w:pPr>
        <w:spacing w:line="276" w:lineRule="auto"/>
        <w:rPr>
          <w:szCs w:val="22"/>
        </w:rPr>
      </w:pPr>
      <w:r w:rsidRPr="009144D7">
        <w:rPr>
          <w:szCs w:val="22"/>
        </w:rPr>
        <w:t>Une autre raison</w:t>
      </w:r>
      <w:r w:rsidR="00B40ABF" w:rsidRPr="009144D7">
        <w:rPr>
          <w:szCs w:val="22"/>
        </w:rPr>
        <w:t xml:space="preserve"> du manque de sanctions</w:t>
      </w:r>
      <w:r w:rsidRPr="009144D7">
        <w:rPr>
          <w:szCs w:val="22"/>
        </w:rPr>
        <w:t xml:space="preserve"> réside dans l</w:t>
      </w:r>
      <w:r w:rsidR="00B40ABF" w:rsidRPr="009144D7">
        <w:rPr>
          <w:szCs w:val="22"/>
        </w:rPr>
        <w:t xml:space="preserve">a faible </w:t>
      </w:r>
      <w:r w:rsidRPr="009144D7">
        <w:rPr>
          <w:szCs w:val="22"/>
        </w:rPr>
        <w:t xml:space="preserve">volonté politique des autorités et contrôleurs pour réduire l’usage du plastique. Cette absence d’engagement est due au fait que les personnes en charge de faire respecter la loi ne sont pas les mêmes que celles qui l’ont mise en place et ne sont donc pas suffisamment informées ou sensibilisées à ses objectifs. N’étant pas impliquées dans l’élaboration de la loi et ne comprenant pas les enjeux environnementaux associés à l’usage du plastique, ces autorités ne perçoivent pas l’interdiction comme une priorité. Par conséquent, elles ne l’appliquent pas sérieusement. Sans compréhension claire des raisons de cette interdiction, il est difficile d’espérer un changement concret sur le terrain. </w:t>
      </w:r>
    </w:p>
    <w:p w14:paraId="6EEA65C4" w14:textId="77777777" w:rsidR="00FD4E11" w:rsidRPr="009144D7" w:rsidRDefault="00FD4E11" w:rsidP="006F0443">
      <w:pPr>
        <w:spacing w:line="276" w:lineRule="auto"/>
        <w:rPr>
          <w:szCs w:val="22"/>
        </w:rPr>
      </w:pPr>
    </w:p>
    <w:p w14:paraId="0B8249BD" w14:textId="42558D42" w:rsidR="00275D77" w:rsidRPr="009144D7" w:rsidRDefault="00275D77" w:rsidP="006F0443">
      <w:pPr>
        <w:spacing w:line="276" w:lineRule="auto"/>
        <w:rPr>
          <w:szCs w:val="22"/>
        </w:rPr>
      </w:pPr>
      <w:r w:rsidRPr="009144D7">
        <w:rPr>
          <w:szCs w:val="22"/>
        </w:rPr>
        <w:t xml:space="preserve">La corruption, qui reste un défi au Sénégal, constitue également un frein à la pénalisation </w:t>
      </w:r>
      <w:r w:rsidR="00854415" w:rsidRPr="009144D7">
        <w:rPr>
          <w:szCs w:val="22"/>
        </w:rPr>
        <w:t xml:space="preserve">pour les personnes </w:t>
      </w:r>
      <w:r w:rsidR="004A76E7">
        <w:rPr>
          <w:szCs w:val="22"/>
        </w:rPr>
        <w:t xml:space="preserve">qui possèdent </w:t>
      </w:r>
      <w:r w:rsidRPr="009144D7">
        <w:rPr>
          <w:szCs w:val="22"/>
        </w:rPr>
        <w:t>de</w:t>
      </w:r>
      <w:r w:rsidR="00854415" w:rsidRPr="009144D7">
        <w:rPr>
          <w:szCs w:val="22"/>
        </w:rPr>
        <w:t>s</w:t>
      </w:r>
      <w:r w:rsidRPr="009144D7">
        <w:rPr>
          <w:szCs w:val="22"/>
        </w:rPr>
        <w:t xml:space="preserve"> plastiques interdits. Dans certains cas, des agents ou autorités chargés de faire respecter l’interdiction acceptent des avantages personnels de la part de producteurs, commerçants ou importateurs de plastique, ce qui leur permet de continuer leurs activités illégalement. Des contrôles sont </w:t>
      </w:r>
      <w:r w:rsidR="00C837B2">
        <w:rPr>
          <w:szCs w:val="22"/>
        </w:rPr>
        <w:t xml:space="preserve">donc </w:t>
      </w:r>
      <w:r w:rsidRPr="009144D7">
        <w:rPr>
          <w:szCs w:val="22"/>
        </w:rPr>
        <w:t xml:space="preserve">volontairement ignorés, des sanctions évitées et certaines autorisations sont même délivrées en échange d’un avantage personnel. Cette réalité bien présente crée un climat d’impunité, où chacun comprend que la loi peut être contournée facilement. La corruption affaiblit ainsi considérablement la portée de la loi, en rendant son application incohérente, injuste et inefficace. </w:t>
      </w:r>
    </w:p>
    <w:p w14:paraId="0F170CD6" w14:textId="77777777" w:rsidR="00FD4E11" w:rsidRPr="009144D7" w:rsidRDefault="00FD4E11" w:rsidP="006F0443">
      <w:pPr>
        <w:spacing w:line="276" w:lineRule="auto"/>
        <w:rPr>
          <w:szCs w:val="22"/>
        </w:rPr>
      </w:pPr>
    </w:p>
    <w:p w14:paraId="4429DD6B" w14:textId="3BE804E1" w:rsidR="00FD4E11" w:rsidRPr="009144D7" w:rsidRDefault="00FE7B97" w:rsidP="006F0443">
      <w:pPr>
        <w:spacing w:line="276" w:lineRule="auto"/>
        <w:rPr>
          <w:szCs w:val="22"/>
        </w:rPr>
      </w:pPr>
      <w:r w:rsidRPr="009144D7">
        <w:rPr>
          <w:szCs w:val="22"/>
        </w:rPr>
        <w:t>De plus, comme expliqué dans le point précédent, l’absence de publication des décrets rend l’application de la loi difficile, car ces textes devaient préciser des éléments clés comme les seuils, tarifs ou produits concernés. Sans ces précisions, il est compliqué de déterminer ce qui constitue une infraction. Par conséquent, sanctionner les contrevenants devient presque impossible</w:t>
      </w:r>
      <w:r w:rsidR="00C837B2">
        <w:rPr>
          <w:szCs w:val="22"/>
        </w:rPr>
        <w:t xml:space="preserve"> par manque</w:t>
      </w:r>
      <w:r w:rsidRPr="009144D7">
        <w:rPr>
          <w:szCs w:val="22"/>
        </w:rPr>
        <w:t xml:space="preserve"> de base légale claire.</w:t>
      </w:r>
      <w:r w:rsidR="00C837B2">
        <w:rPr>
          <w:szCs w:val="22"/>
        </w:rPr>
        <w:t xml:space="preserve"> Abdoulaye</w:t>
      </w:r>
      <w:r w:rsidR="008F135C" w:rsidRPr="009144D7">
        <w:rPr>
          <w:szCs w:val="22"/>
        </w:rPr>
        <w:t xml:space="preserve"> Kassé</w:t>
      </w:r>
      <w:r w:rsidR="00C837B2">
        <w:rPr>
          <w:szCs w:val="22"/>
        </w:rPr>
        <w:t xml:space="preserve"> (2025)</w:t>
      </w:r>
      <w:r w:rsidR="008F135C" w:rsidRPr="009144D7">
        <w:rPr>
          <w:szCs w:val="22"/>
        </w:rPr>
        <w:t xml:space="preserve"> illustre cette situation en évoquant l’importation de plastiques : une demande peut être acceptée ou refusée pour un même type de plastique</w:t>
      </w:r>
      <w:r w:rsidR="00C837B2">
        <w:rPr>
          <w:szCs w:val="22"/>
        </w:rPr>
        <w:t xml:space="preserve"> </w:t>
      </w:r>
      <w:r w:rsidR="008F135C" w:rsidRPr="009144D7">
        <w:rPr>
          <w:szCs w:val="22"/>
        </w:rPr>
        <w:t>en l’absence de critères précis. Cela génère beaucoup d’incertitudes</w:t>
      </w:r>
      <w:r w:rsidR="00C837B2">
        <w:rPr>
          <w:szCs w:val="22"/>
        </w:rPr>
        <w:t xml:space="preserve"> aussi bien </w:t>
      </w:r>
      <w:r w:rsidR="008F135C" w:rsidRPr="009144D7">
        <w:rPr>
          <w:szCs w:val="22"/>
        </w:rPr>
        <w:t>pour les importateurs que pour les agents de contrôle. La publication de décrets clairs permettrait d’établir des règles uniformes</w:t>
      </w:r>
      <w:r w:rsidR="00C837B2">
        <w:rPr>
          <w:szCs w:val="22"/>
        </w:rPr>
        <w:t xml:space="preserve"> ce qui permet d’assurer</w:t>
      </w:r>
      <w:r w:rsidR="008F135C" w:rsidRPr="009144D7">
        <w:rPr>
          <w:szCs w:val="22"/>
        </w:rPr>
        <w:t xml:space="preserve"> une application cohérente et équitable de la loi (Kassé, 2025)</w:t>
      </w:r>
      <w:r w:rsidR="00F81731">
        <w:rPr>
          <w:szCs w:val="22"/>
        </w:rPr>
        <w:t>.</w:t>
      </w:r>
    </w:p>
    <w:p w14:paraId="62BF05D5" w14:textId="77777777" w:rsidR="008F135C" w:rsidRPr="009144D7" w:rsidRDefault="008F135C" w:rsidP="006F0443">
      <w:pPr>
        <w:spacing w:line="276" w:lineRule="auto"/>
        <w:rPr>
          <w:szCs w:val="22"/>
        </w:rPr>
      </w:pPr>
    </w:p>
    <w:p w14:paraId="47A3C419" w14:textId="04112A98" w:rsidR="001E5FC8" w:rsidRPr="009144D7" w:rsidRDefault="00C62CA4" w:rsidP="006F0443">
      <w:pPr>
        <w:spacing w:line="276" w:lineRule="auto"/>
        <w:rPr>
          <w:szCs w:val="22"/>
        </w:rPr>
      </w:pPr>
      <w:r w:rsidRPr="009144D7">
        <w:rPr>
          <w:szCs w:val="22"/>
        </w:rPr>
        <w:t>En outre</w:t>
      </w:r>
      <w:r w:rsidR="009111D9" w:rsidRPr="009144D7">
        <w:rPr>
          <w:szCs w:val="22"/>
        </w:rPr>
        <w:t>, les contrôleurs chargés de l’application de la loi font face à des situations difficiles. Conscients des souffrances que cette interdiction et pénalités vont causer aux familles des travailleurs informels, beaucoup ont ressenti de la compassion et ont fini par accorder des dérogations à cette interdiction mais de manière non officielle</w:t>
      </w:r>
      <w:r w:rsidR="00F81731">
        <w:rPr>
          <w:szCs w:val="22"/>
        </w:rPr>
        <w:t xml:space="preserve"> </w:t>
      </w:r>
      <w:r w:rsidR="00F81731" w:rsidRPr="009144D7">
        <w:rPr>
          <w:szCs w:val="22"/>
        </w:rPr>
        <w:t>(</w:t>
      </w:r>
      <w:r w:rsidR="00F81731">
        <w:rPr>
          <w:szCs w:val="22"/>
        </w:rPr>
        <w:t>Sene</w:t>
      </w:r>
      <w:r w:rsidR="00F81731" w:rsidRPr="009144D7">
        <w:rPr>
          <w:szCs w:val="22"/>
        </w:rPr>
        <w:t>, 2025)</w:t>
      </w:r>
      <w:r w:rsidR="009111D9" w:rsidRPr="009144D7">
        <w:rPr>
          <w:szCs w:val="22"/>
        </w:rPr>
        <w:t>. Cette situation crée une contradiction qui mine la crédibilité de la loi et rend son application encore plus difficile.</w:t>
      </w:r>
      <w:r w:rsidR="001E5FC8" w:rsidRPr="009144D7">
        <w:rPr>
          <w:szCs w:val="22"/>
        </w:rPr>
        <w:t xml:space="preserve"> De plus, cette loi a coïncidé avec la pandémie de COVID-19. Le ministère a laissé un délai afin de ne pas déstabiliser ces acteurs et pour préserver les emplois. Il y avait l’idée de restructurer</w:t>
      </w:r>
      <w:r w:rsidR="005B4E12">
        <w:rPr>
          <w:szCs w:val="22"/>
        </w:rPr>
        <w:t xml:space="preserve"> en</w:t>
      </w:r>
      <w:r w:rsidR="001E5FC8" w:rsidRPr="009144D7">
        <w:rPr>
          <w:szCs w:val="22"/>
        </w:rPr>
        <w:t xml:space="preserve"> mett</w:t>
      </w:r>
      <w:r w:rsidR="005B4E12">
        <w:rPr>
          <w:szCs w:val="22"/>
        </w:rPr>
        <w:t>ant</w:t>
      </w:r>
      <w:r w:rsidR="001E5FC8" w:rsidRPr="009144D7">
        <w:rPr>
          <w:szCs w:val="22"/>
        </w:rPr>
        <w:t xml:space="preserve"> en place des solutions pour collecter et recycler les sachets mais peu de choses ont été faites. </w:t>
      </w:r>
    </w:p>
    <w:p w14:paraId="256BC629" w14:textId="70A6D96E" w:rsidR="009B2721" w:rsidRPr="009144D7" w:rsidRDefault="009B2721" w:rsidP="006F0443">
      <w:pPr>
        <w:spacing w:line="276" w:lineRule="auto"/>
        <w:rPr>
          <w:szCs w:val="22"/>
        </w:rPr>
      </w:pPr>
    </w:p>
    <w:p w14:paraId="0A80ACC4" w14:textId="05FADEEC" w:rsidR="00583C8C" w:rsidRPr="009144D7" w:rsidRDefault="00583C8C" w:rsidP="006F0443">
      <w:pPr>
        <w:spacing w:line="276" w:lineRule="auto"/>
        <w:rPr>
          <w:szCs w:val="22"/>
        </w:rPr>
      </w:pPr>
      <w:r w:rsidRPr="009144D7">
        <w:rPr>
          <w:szCs w:val="22"/>
        </w:rPr>
        <w:lastRenderedPageBreak/>
        <w:t>Ensuite, les produits arrivent encore à passer par les frontières par le marché noir. Puisque la Gambie</w:t>
      </w:r>
      <w:r w:rsidR="002D7E44">
        <w:rPr>
          <w:szCs w:val="22"/>
        </w:rPr>
        <w:t xml:space="preserve"> qui est </w:t>
      </w:r>
      <w:r w:rsidRPr="009144D7">
        <w:rPr>
          <w:szCs w:val="22"/>
        </w:rPr>
        <w:t>enclavé</w:t>
      </w:r>
      <w:r w:rsidR="002D7E44">
        <w:rPr>
          <w:szCs w:val="22"/>
        </w:rPr>
        <w:t>e</w:t>
      </w:r>
      <w:r w:rsidRPr="009144D7">
        <w:rPr>
          <w:szCs w:val="22"/>
        </w:rPr>
        <w:t xml:space="preserve"> dans le Sénégal</w:t>
      </w:r>
      <w:r w:rsidR="002D7E44">
        <w:rPr>
          <w:szCs w:val="22"/>
        </w:rPr>
        <w:t xml:space="preserve"> et </w:t>
      </w:r>
      <w:r w:rsidRPr="009144D7">
        <w:rPr>
          <w:szCs w:val="22"/>
        </w:rPr>
        <w:t>n’a pas la même législation</w:t>
      </w:r>
      <w:r w:rsidR="002D7E44">
        <w:rPr>
          <w:szCs w:val="22"/>
        </w:rPr>
        <w:t xml:space="preserve"> cela permet que</w:t>
      </w:r>
      <w:r w:rsidRPr="009144D7">
        <w:rPr>
          <w:szCs w:val="22"/>
        </w:rPr>
        <w:t xml:space="preserve"> beaucoup de produits </w:t>
      </w:r>
      <w:r w:rsidR="00886E02" w:rsidRPr="009144D7">
        <w:rPr>
          <w:szCs w:val="22"/>
        </w:rPr>
        <w:t xml:space="preserve">plastiques </w:t>
      </w:r>
      <w:r w:rsidR="002D7E44">
        <w:rPr>
          <w:szCs w:val="22"/>
        </w:rPr>
        <w:t>puissent</w:t>
      </w:r>
      <w:r w:rsidRPr="009144D7">
        <w:rPr>
          <w:szCs w:val="22"/>
        </w:rPr>
        <w:t xml:space="preserve"> encore entrer par ce biais-là </w:t>
      </w:r>
      <w:r w:rsidR="00886E02" w:rsidRPr="009144D7">
        <w:rPr>
          <w:szCs w:val="22"/>
        </w:rPr>
        <w:t>(Kassé, 2025)</w:t>
      </w:r>
      <w:r w:rsidR="00F81731">
        <w:rPr>
          <w:szCs w:val="22"/>
        </w:rPr>
        <w:t>.</w:t>
      </w:r>
    </w:p>
    <w:p w14:paraId="59CC2BA8" w14:textId="77777777" w:rsidR="00FD4E11" w:rsidRPr="009144D7" w:rsidRDefault="00FD4E11" w:rsidP="006F0443">
      <w:pPr>
        <w:spacing w:line="276" w:lineRule="auto"/>
        <w:rPr>
          <w:szCs w:val="22"/>
        </w:rPr>
      </w:pPr>
    </w:p>
    <w:p w14:paraId="6307A36E" w14:textId="23BBD407" w:rsidR="00FD4E11" w:rsidRPr="009144D7" w:rsidRDefault="007C58A9" w:rsidP="006F0443">
      <w:pPr>
        <w:spacing w:line="276" w:lineRule="auto"/>
        <w:rPr>
          <w:szCs w:val="22"/>
        </w:rPr>
      </w:pPr>
      <w:r w:rsidRPr="009144D7">
        <w:rPr>
          <w:szCs w:val="22"/>
        </w:rPr>
        <w:t>Les contrôles</w:t>
      </w:r>
      <w:r w:rsidR="00D8708F">
        <w:rPr>
          <w:szCs w:val="22"/>
        </w:rPr>
        <w:t xml:space="preserve"> qui ne sont</w:t>
      </w:r>
      <w:r w:rsidRPr="009144D7">
        <w:rPr>
          <w:szCs w:val="22"/>
        </w:rPr>
        <w:t xml:space="preserve"> pas suffisants pour sanctionner les infractions à la loi plastique</w:t>
      </w:r>
      <w:r w:rsidR="00D8708F">
        <w:rPr>
          <w:szCs w:val="22"/>
        </w:rPr>
        <w:t xml:space="preserve"> amènent des </w:t>
      </w:r>
      <w:r w:rsidRPr="009144D7">
        <w:rPr>
          <w:szCs w:val="22"/>
        </w:rPr>
        <w:t>conséquences. L</w:t>
      </w:r>
      <w:r w:rsidR="00895B66" w:rsidRPr="009144D7">
        <w:rPr>
          <w:szCs w:val="22"/>
        </w:rPr>
        <w:t>a loi risque de perdre toute crédibilité car les citoyens et entreprises ne seront pas incités à la respecter. Cela crée aussi une concurrence déloyale entre les acteurs</w:t>
      </w:r>
      <w:r w:rsidR="00496E60">
        <w:rPr>
          <w:szCs w:val="22"/>
        </w:rPr>
        <w:t xml:space="preserve"> puisque</w:t>
      </w:r>
      <w:r w:rsidR="00895B66" w:rsidRPr="009144D7">
        <w:rPr>
          <w:szCs w:val="22"/>
        </w:rPr>
        <w:t xml:space="preserve"> ceux qui font l’effort de se conformer à la loi sont désavantagés face à ceux qui continuent d’utiliser illégalement du plastique. De plus, l’État perd des revenus potentiels liés aux amendes qui auraient pu servir à financer des actions pour accompagner la transition. L’absence de contrôle favorise également le maintien de la pollution plastique</w:t>
      </w:r>
      <w:r w:rsidR="00496E60">
        <w:rPr>
          <w:szCs w:val="22"/>
        </w:rPr>
        <w:t xml:space="preserve"> </w:t>
      </w:r>
      <w:r w:rsidR="00895B66" w:rsidRPr="009144D7">
        <w:rPr>
          <w:szCs w:val="22"/>
        </w:rPr>
        <w:t>puisque les produits interdits restent disponibles sur le marché ce qui freine l’évolution des comportements. Enfin, cela empêche le développement d’alternatives durables car la demande pour ces solutions reste limitée tant que les plastiques interdits circulent librement.</w:t>
      </w:r>
    </w:p>
    <w:p w14:paraId="1BB0450B" w14:textId="77777777" w:rsidR="001A0065" w:rsidRPr="009144D7" w:rsidRDefault="001A0065" w:rsidP="006F0443">
      <w:pPr>
        <w:spacing w:line="276" w:lineRule="auto"/>
        <w:rPr>
          <w:szCs w:val="22"/>
          <w:lang w:val="fr-BE"/>
        </w:rPr>
      </w:pPr>
    </w:p>
    <w:p w14:paraId="534F8910" w14:textId="135298B9" w:rsidR="00182877" w:rsidRPr="00126164" w:rsidRDefault="000E1C11" w:rsidP="006F0443">
      <w:pPr>
        <w:pStyle w:val="Titre2"/>
        <w:numPr>
          <w:ilvl w:val="0"/>
          <w:numId w:val="39"/>
        </w:numPr>
        <w:spacing w:line="276" w:lineRule="auto"/>
        <w:rPr>
          <w:bCs/>
          <w:color w:val="153D63" w:themeColor="text2" w:themeTint="E6"/>
          <w:szCs w:val="28"/>
          <w:lang w:val="fr-BE"/>
        </w:rPr>
      </w:pPr>
      <w:bookmarkStart w:id="54" w:name="_Toc203095325"/>
      <w:r w:rsidRPr="00126164">
        <w:rPr>
          <w:bCs/>
          <w:color w:val="153D63" w:themeColor="text2" w:themeTint="E6"/>
          <w:szCs w:val="28"/>
          <w:lang w:val="fr-BE"/>
        </w:rPr>
        <w:t>Manque d’alternatives</w:t>
      </w:r>
      <w:r w:rsidRPr="00126164">
        <w:rPr>
          <w:bCs/>
          <w:color w:val="153D63" w:themeColor="text2" w:themeTint="E6"/>
          <w:szCs w:val="28"/>
        </w:rPr>
        <w:t xml:space="preserve"> abordables et accessibles</w:t>
      </w:r>
      <w:bookmarkEnd w:id="54"/>
      <w:r w:rsidR="00A57938" w:rsidRPr="00126164">
        <w:rPr>
          <w:bCs/>
          <w:color w:val="153D63" w:themeColor="text2" w:themeTint="E6"/>
          <w:szCs w:val="28"/>
        </w:rPr>
        <w:t xml:space="preserve"> </w:t>
      </w:r>
    </w:p>
    <w:p w14:paraId="2F2BD3A8" w14:textId="25FC2973" w:rsidR="002D0CA6" w:rsidRPr="009144D7" w:rsidRDefault="00985713" w:rsidP="006F0443">
      <w:pPr>
        <w:spacing w:line="276" w:lineRule="auto"/>
        <w:rPr>
          <w:szCs w:val="22"/>
        </w:rPr>
      </w:pPr>
      <w:r w:rsidRPr="009144D7">
        <w:rPr>
          <w:szCs w:val="22"/>
          <w:lang w:val="fr-BE"/>
        </w:rPr>
        <w:t>Un des problèmes majeurs dans l’applicabilité de la loi réside dans le manque d’alternatives abordables et accessibles</w:t>
      </w:r>
      <w:r w:rsidR="00571B07" w:rsidRPr="009144D7">
        <w:rPr>
          <w:szCs w:val="22"/>
          <w:lang w:val="fr-BE"/>
        </w:rPr>
        <w:t xml:space="preserve">. </w:t>
      </w:r>
      <w:r w:rsidRPr="009144D7">
        <w:rPr>
          <w:szCs w:val="22"/>
          <w:lang w:val="fr-BE"/>
        </w:rPr>
        <w:t xml:space="preserve">Différentes raisons expliquent </w:t>
      </w:r>
      <w:r w:rsidR="002D7919" w:rsidRPr="009144D7">
        <w:rPr>
          <w:szCs w:val="22"/>
          <w:lang w:val="fr-BE"/>
        </w:rPr>
        <w:t>cela</w:t>
      </w:r>
      <w:r w:rsidRPr="009144D7">
        <w:rPr>
          <w:szCs w:val="22"/>
          <w:lang w:val="fr-BE"/>
        </w:rPr>
        <w:t xml:space="preserve">. </w:t>
      </w:r>
      <w:r w:rsidR="002D0CA6" w:rsidRPr="009144D7">
        <w:rPr>
          <w:szCs w:val="22"/>
        </w:rPr>
        <w:t>Le pays ne dispose pas d’une industrie capable de produire localement des matériaux de substitution à grande échelle. Les rares alternatives disponibles sont importées</w:t>
      </w:r>
      <w:r w:rsidR="00274244" w:rsidRPr="009144D7">
        <w:rPr>
          <w:szCs w:val="22"/>
        </w:rPr>
        <w:t xml:space="preserve"> et </w:t>
      </w:r>
      <w:r w:rsidR="002D0CA6" w:rsidRPr="009144D7">
        <w:rPr>
          <w:szCs w:val="22"/>
        </w:rPr>
        <w:t>coûteuses</w:t>
      </w:r>
      <w:r w:rsidR="00274244" w:rsidRPr="009144D7">
        <w:rPr>
          <w:szCs w:val="22"/>
        </w:rPr>
        <w:t xml:space="preserve"> ce qui les rend </w:t>
      </w:r>
      <w:r w:rsidR="002D0CA6" w:rsidRPr="009144D7">
        <w:rPr>
          <w:szCs w:val="22"/>
        </w:rPr>
        <w:t>donc hors de portée pour la majorité des commerçants</w:t>
      </w:r>
      <w:r w:rsidR="00274244" w:rsidRPr="009144D7">
        <w:rPr>
          <w:szCs w:val="22"/>
        </w:rPr>
        <w:t xml:space="preserve"> et</w:t>
      </w:r>
      <w:r w:rsidR="002D0CA6" w:rsidRPr="009144D7">
        <w:rPr>
          <w:szCs w:val="22"/>
        </w:rPr>
        <w:t xml:space="preserve"> en particulier dans le secteur informel où le plastique reste la seule option économiquement viable</w:t>
      </w:r>
      <w:r w:rsidR="008115BC">
        <w:rPr>
          <w:szCs w:val="22"/>
        </w:rPr>
        <w:t xml:space="preserve"> </w:t>
      </w:r>
      <w:r w:rsidR="008115BC" w:rsidRPr="009144D7">
        <w:rPr>
          <w:szCs w:val="22"/>
        </w:rPr>
        <w:t xml:space="preserve">(Kassé, 2025 ; </w:t>
      </w:r>
      <w:r w:rsidR="008115BC">
        <w:rPr>
          <w:szCs w:val="22"/>
        </w:rPr>
        <w:t>Sene</w:t>
      </w:r>
      <w:r w:rsidR="008115BC" w:rsidRPr="009144D7">
        <w:rPr>
          <w:szCs w:val="22"/>
        </w:rPr>
        <w:t>, 2025)</w:t>
      </w:r>
      <w:r w:rsidR="002D0CA6" w:rsidRPr="009144D7">
        <w:rPr>
          <w:szCs w:val="22"/>
        </w:rPr>
        <w:t>. À cela s’ajoute un manque de soutien concret de l’État pour accompagner cette transition</w:t>
      </w:r>
      <w:r w:rsidR="00571B07" w:rsidRPr="009144D7">
        <w:rPr>
          <w:szCs w:val="22"/>
        </w:rPr>
        <w:t>. Il n’y a pas d’</w:t>
      </w:r>
      <w:r w:rsidR="002D0CA6" w:rsidRPr="009144D7">
        <w:rPr>
          <w:szCs w:val="22"/>
        </w:rPr>
        <w:t>aides financières</w:t>
      </w:r>
      <w:r w:rsidR="00571B07" w:rsidRPr="009144D7">
        <w:rPr>
          <w:szCs w:val="22"/>
        </w:rPr>
        <w:t xml:space="preserve"> ou un </w:t>
      </w:r>
      <w:r w:rsidR="002D0CA6" w:rsidRPr="009144D7">
        <w:rPr>
          <w:szCs w:val="22"/>
        </w:rPr>
        <w:t xml:space="preserve">dispositif logistique </w:t>
      </w:r>
      <w:r w:rsidR="00571B07" w:rsidRPr="009144D7">
        <w:rPr>
          <w:szCs w:val="22"/>
        </w:rPr>
        <w:t xml:space="preserve">qui a </w:t>
      </w:r>
      <w:r w:rsidR="002D0CA6" w:rsidRPr="009144D7">
        <w:rPr>
          <w:szCs w:val="22"/>
        </w:rPr>
        <w:t xml:space="preserve">réellement </w:t>
      </w:r>
      <w:r w:rsidR="00DD7482">
        <w:rPr>
          <w:szCs w:val="22"/>
        </w:rPr>
        <w:t xml:space="preserve">été </w:t>
      </w:r>
      <w:r w:rsidR="002D0CA6" w:rsidRPr="009144D7">
        <w:rPr>
          <w:szCs w:val="22"/>
        </w:rPr>
        <w:t>mis en place</w:t>
      </w:r>
      <w:r w:rsidR="008115BC">
        <w:rPr>
          <w:szCs w:val="22"/>
        </w:rPr>
        <w:t xml:space="preserve"> </w:t>
      </w:r>
      <w:r w:rsidR="008115BC" w:rsidRPr="009144D7">
        <w:rPr>
          <w:szCs w:val="22"/>
        </w:rPr>
        <w:t>(Ciss, 2025)</w:t>
      </w:r>
      <w:r w:rsidR="002D0CA6" w:rsidRPr="009144D7">
        <w:rPr>
          <w:szCs w:val="22"/>
        </w:rPr>
        <w:t>. Dans ces conditions, la loi apparaît déconnectée des réalités du terrain et difficilement applicable ce qui affaiblit son efficacité et compromet son impact réel.</w:t>
      </w:r>
      <w:r w:rsidR="00182877" w:rsidRPr="009144D7">
        <w:rPr>
          <w:szCs w:val="22"/>
        </w:rPr>
        <w:t xml:space="preserve"> </w:t>
      </w:r>
    </w:p>
    <w:p w14:paraId="2C2808E3" w14:textId="77777777" w:rsidR="00D27D88" w:rsidRPr="009144D7" w:rsidRDefault="00D27D88" w:rsidP="006F0443">
      <w:pPr>
        <w:spacing w:line="276" w:lineRule="auto"/>
        <w:rPr>
          <w:szCs w:val="22"/>
        </w:rPr>
      </w:pPr>
      <w:bookmarkStart w:id="55" w:name="_Hlk194763027"/>
    </w:p>
    <w:p w14:paraId="4C9DAD8E" w14:textId="19E2A5D3" w:rsidR="007762C9" w:rsidRPr="00126164" w:rsidRDefault="00777650" w:rsidP="006F0443">
      <w:pPr>
        <w:pStyle w:val="Titre2"/>
        <w:numPr>
          <w:ilvl w:val="0"/>
          <w:numId w:val="39"/>
        </w:numPr>
        <w:spacing w:line="276" w:lineRule="auto"/>
        <w:rPr>
          <w:bCs/>
          <w:color w:val="153D63" w:themeColor="text2" w:themeTint="E6"/>
          <w:szCs w:val="28"/>
          <w:lang w:val="fr-BE"/>
        </w:rPr>
      </w:pPr>
      <w:bookmarkStart w:id="56" w:name="_Toc203095326"/>
      <w:r w:rsidRPr="00126164">
        <w:rPr>
          <w:bCs/>
          <w:color w:val="153D63" w:themeColor="text2" w:themeTint="E6"/>
          <w:szCs w:val="28"/>
        </w:rPr>
        <w:t>Manque de sensibilisation</w:t>
      </w:r>
      <w:bookmarkEnd w:id="56"/>
    </w:p>
    <w:p w14:paraId="33FA9570" w14:textId="0C30AF9E" w:rsidR="00ED6D1A" w:rsidRPr="009144D7" w:rsidRDefault="00BC3301" w:rsidP="006F0443">
      <w:pPr>
        <w:spacing w:line="276" w:lineRule="auto"/>
        <w:rPr>
          <w:szCs w:val="22"/>
          <w:lang w:val="fr-BE"/>
        </w:rPr>
      </w:pPr>
      <w:r w:rsidRPr="009144D7">
        <w:rPr>
          <w:szCs w:val="22"/>
        </w:rPr>
        <w:t>Un des freins majeurs à l’application de la loi sur le plastique au Sénégal réside dans le manque de sensibilisation de la population aux enjeux environnementaux et sanitaires liés à l’utilisation du plastique. En effet, de nombreuses personnes ne sont pas suffisamment informées des effets négatifs du plastique sur la santé, l’environnement, et la biodiversité. L’utilisation excessive du plastique à usage unique contribue à la pollution des sols, des océans, et menace la faune, tandis que sa dégradation libère des substances toxiques qui affectent les écosystèmes et, par extension, la santé des populations</w:t>
      </w:r>
      <w:r w:rsidR="00162089" w:rsidRPr="009144D7">
        <w:rPr>
          <w:szCs w:val="22"/>
        </w:rPr>
        <w:t>.</w:t>
      </w:r>
      <w:r w:rsidRPr="009144D7">
        <w:rPr>
          <w:szCs w:val="22"/>
        </w:rPr>
        <w:t xml:space="preserve"> Ce manque de conscience environnementale se traduit par des comportements quotidiens qui ignorent les conséquences néfastes du plastique comme le jet de déchets dans les rues</w:t>
      </w:r>
      <w:r w:rsidR="00542144" w:rsidRPr="009144D7">
        <w:rPr>
          <w:szCs w:val="22"/>
        </w:rPr>
        <w:t xml:space="preserve"> et</w:t>
      </w:r>
      <w:r w:rsidR="00F3712F" w:rsidRPr="009144D7">
        <w:rPr>
          <w:szCs w:val="22"/>
        </w:rPr>
        <w:t xml:space="preserve"> sur les plages</w:t>
      </w:r>
      <w:r w:rsidR="00FF6EF1">
        <w:rPr>
          <w:szCs w:val="22"/>
        </w:rPr>
        <w:t xml:space="preserve">. « Il </w:t>
      </w:r>
      <w:r w:rsidR="00FF6EF1" w:rsidRPr="00FF6EF1">
        <w:rPr>
          <w:szCs w:val="22"/>
        </w:rPr>
        <w:t>n'a pas cette culture, en tout cas, d'aller vers les poubelles</w:t>
      </w:r>
      <w:r w:rsidR="00FF6EF1">
        <w:rPr>
          <w:szCs w:val="22"/>
        </w:rPr>
        <w:t> »</w:t>
      </w:r>
      <w:r w:rsidR="00A914F4">
        <w:rPr>
          <w:szCs w:val="22"/>
        </w:rPr>
        <w:t xml:space="preserve"> (Ciss, 2025, p.4)</w:t>
      </w:r>
      <w:r w:rsidR="00FF6EF1">
        <w:rPr>
          <w:szCs w:val="22"/>
        </w:rPr>
        <w:t>.</w:t>
      </w:r>
      <w:r w:rsidR="00833EF5">
        <w:rPr>
          <w:szCs w:val="22"/>
        </w:rPr>
        <w:t xml:space="preserve"> </w:t>
      </w:r>
      <w:r w:rsidRPr="009144D7">
        <w:rPr>
          <w:szCs w:val="22"/>
        </w:rPr>
        <w:t>D</w:t>
      </w:r>
      <w:r w:rsidR="00A914F4">
        <w:rPr>
          <w:szCs w:val="22"/>
        </w:rPr>
        <w:t>e plus, d</w:t>
      </w:r>
      <w:r w:rsidRPr="009144D7">
        <w:rPr>
          <w:szCs w:val="22"/>
        </w:rPr>
        <w:t>ans ce contexte, l’expression en wolof « la rue appartient à tout le monde » ou de manière plus générale, l’idée que l’espace public est partagé par tous, renforce la perception que chacun peut agir à sa manière dans cet espace commun, sans prendre en compte les effets de ses actions sur l’environnement ou sur la collectivité</w:t>
      </w:r>
      <w:r w:rsidR="00EE5134">
        <w:rPr>
          <w:szCs w:val="22"/>
        </w:rPr>
        <w:t xml:space="preserve"> </w:t>
      </w:r>
      <w:r w:rsidR="00EE5134" w:rsidRPr="009144D7">
        <w:rPr>
          <w:szCs w:val="22"/>
        </w:rPr>
        <w:t>(Ciss, 2025)</w:t>
      </w:r>
      <w:r w:rsidRPr="009144D7">
        <w:rPr>
          <w:szCs w:val="22"/>
        </w:rPr>
        <w:t>. Cette vision collective de l’espace public peut créer un sentiment de désengagement et une certaine indifférence envers la propreté et la gestion des déchets.</w:t>
      </w:r>
      <w:r w:rsidR="00162089" w:rsidRPr="009144D7">
        <w:rPr>
          <w:szCs w:val="22"/>
        </w:rPr>
        <w:t xml:space="preserve"> </w:t>
      </w:r>
    </w:p>
    <w:p w14:paraId="2222D444" w14:textId="77777777" w:rsidR="006B3B5B" w:rsidRPr="009144D7" w:rsidRDefault="006B3B5B" w:rsidP="006F0443">
      <w:pPr>
        <w:spacing w:line="276" w:lineRule="auto"/>
        <w:rPr>
          <w:szCs w:val="22"/>
          <w:lang w:val="fr-BE"/>
        </w:rPr>
      </w:pPr>
    </w:p>
    <w:p w14:paraId="7428E085" w14:textId="26206CDA" w:rsidR="00DA65D8" w:rsidRPr="00126164" w:rsidRDefault="00792672" w:rsidP="006F0443">
      <w:pPr>
        <w:pStyle w:val="Titre2"/>
        <w:numPr>
          <w:ilvl w:val="0"/>
          <w:numId w:val="39"/>
        </w:numPr>
        <w:spacing w:line="276" w:lineRule="auto"/>
        <w:rPr>
          <w:bCs/>
          <w:color w:val="153D63" w:themeColor="text2" w:themeTint="E6"/>
          <w:szCs w:val="28"/>
          <w:lang w:val="fr-BE"/>
        </w:rPr>
      </w:pPr>
      <w:bookmarkStart w:id="57" w:name="_Toc203095327"/>
      <w:r>
        <w:rPr>
          <w:bCs/>
          <w:color w:val="153D63" w:themeColor="text2" w:themeTint="E6"/>
          <w:szCs w:val="28"/>
        </w:rPr>
        <w:lastRenderedPageBreak/>
        <w:t>L</w:t>
      </w:r>
      <w:r w:rsidR="004B40FD" w:rsidRPr="00126164">
        <w:rPr>
          <w:bCs/>
          <w:color w:val="153D63" w:themeColor="text2" w:themeTint="E6"/>
          <w:szCs w:val="28"/>
        </w:rPr>
        <w:t>oi déconnectée des réalités locales</w:t>
      </w:r>
      <w:bookmarkEnd w:id="57"/>
    </w:p>
    <w:p w14:paraId="7DB4976B" w14:textId="5D6F7F0A" w:rsidR="00B91353" w:rsidRPr="009144D7" w:rsidRDefault="0011187D" w:rsidP="006F0443">
      <w:pPr>
        <w:spacing w:line="276" w:lineRule="auto"/>
        <w:rPr>
          <w:szCs w:val="22"/>
        </w:rPr>
      </w:pPr>
      <w:r w:rsidRPr="009144D7">
        <w:rPr>
          <w:szCs w:val="22"/>
        </w:rPr>
        <w:t>Le Sénégal s’est fortement inspiré des lois françaises pour rédiger sa propre législation sur les plastiques en 2020</w:t>
      </w:r>
      <w:r w:rsidR="00287DEF">
        <w:rPr>
          <w:szCs w:val="22"/>
        </w:rPr>
        <w:t xml:space="preserve"> (Ciss, 2025)</w:t>
      </w:r>
      <w:r w:rsidRPr="009144D7">
        <w:rPr>
          <w:szCs w:val="22"/>
        </w:rPr>
        <w:t xml:space="preserve">. </w:t>
      </w:r>
      <w:r w:rsidR="00705659" w:rsidRPr="009144D7">
        <w:rPr>
          <w:szCs w:val="22"/>
        </w:rPr>
        <w:t>Cependant</w:t>
      </w:r>
      <w:r w:rsidRPr="009144D7">
        <w:rPr>
          <w:szCs w:val="22"/>
        </w:rPr>
        <w:t xml:space="preserve">, cette transposition de modèles occidentaux </w:t>
      </w:r>
      <w:r w:rsidR="00760F44" w:rsidRPr="009144D7">
        <w:rPr>
          <w:szCs w:val="22"/>
        </w:rPr>
        <w:t>n’a</w:t>
      </w:r>
      <w:r w:rsidRPr="009144D7">
        <w:rPr>
          <w:szCs w:val="22"/>
        </w:rPr>
        <w:t xml:space="preserve"> pas été adaptée au contexte local. En particulier, la loi n’intègre pas les spécificités du secteur informel qui représente environ 84 % de l’économie sénégalaise. Cette déconnexion avec les réalités locales </w:t>
      </w:r>
      <w:r w:rsidR="00760F44" w:rsidRPr="009144D7">
        <w:rPr>
          <w:szCs w:val="22"/>
        </w:rPr>
        <w:t>est également</w:t>
      </w:r>
      <w:r w:rsidRPr="009144D7">
        <w:rPr>
          <w:szCs w:val="22"/>
        </w:rPr>
        <w:t xml:space="preserve"> accentuée par l’absence de concertation en amont avec les acteurs concernés notamment </w:t>
      </w:r>
      <w:r w:rsidR="005A5FC2" w:rsidRPr="009144D7">
        <w:rPr>
          <w:szCs w:val="22"/>
        </w:rPr>
        <w:t xml:space="preserve">avec </w:t>
      </w:r>
      <w:r w:rsidRPr="009144D7">
        <w:rPr>
          <w:szCs w:val="22"/>
        </w:rPr>
        <w:t xml:space="preserve">les travailleurs informels </w:t>
      </w:r>
      <w:r w:rsidR="002908A5" w:rsidRPr="009144D7">
        <w:rPr>
          <w:szCs w:val="22"/>
        </w:rPr>
        <w:t>qui</w:t>
      </w:r>
      <w:r w:rsidRPr="009144D7">
        <w:rPr>
          <w:szCs w:val="22"/>
        </w:rPr>
        <w:t xml:space="preserve"> dépend</w:t>
      </w:r>
      <w:r w:rsidR="002908A5" w:rsidRPr="009144D7">
        <w:rPr>
          <w:szCs w:val="22"/>
        </w:rPr>
        <w:t>ent</w:t>
      </w:r>
      <w:r w:rsidRPr="009144D7">
        <w:rPr>
          <w:szCs w:val="22"/>
        </w:rPr>
        <w:t xml:space="preserve"> largement de l</w:t>
      </w:r>
      <w:r w:rsidR="002908A5" w:rsidRPr="009144D7">
        <w:rPr>
          <w:szCs w:val="22"/>
        </w:rPr>
        <w:t>’utilisation</w:t>
      </w:r>
      <w:r w:rsidRPr="009144D7">
        <w:rPr>
          <w:szCs w:val="22"/>
        </w:rPr>
        <w:t xml:space="preserve"> de plastiques. Environ 30 000 personnes ont ainsi été directement touchées par l’interdiction des sachets d’eau, sans qu’aucune solution alternative ne leur soit proposée. Sur le terrain, cette situation a fragilisé l'application de la loi : confrontés à la détresse sociale, certains agents de contrôle ont accordé des dérogations officieuses, sapant ainsi la crédibilité de la mesure.</w:t>
      </w:r>
    </w:p>
    <w:p w14:paraId="7029F342" w14:textId="77777777" w:rsidR="000F5E59" w:rsidRPr="009144D7" w:rsidRDefault="000F5E59" w:rsidP="006F0443">
      <w:pPr>
        <w:spacing w:line="276" w:lineRule="auto"/>
        <w:rPr>
          <w:szCs w:val="22"/>
        </w:rPr>
      </w:pPr>
    </w:p>
    <w:p w14:paraId="14660D36" w14:textId="58EEE02E" w:rsidR="000F5E59" w:rsidRPr="00126164" w:rsidRDefault="00856A70" w:rsidP="006F0443">
      <w:pPr>
        <w:pStyle w:val="Titre2"/>
        <w:numPr>
          <w:ilvl w:val="0"/>
          <w:numId w:val="39"/>
        </w:numPr>
        <w:spacing w:line="276" w:lineRule="auto"/>
        <w:rPr>
          <w:bCs/>
          <w:color w:val="153D63" w:themeColor="text2" w:themeTint="E6"/>
          <w:szCs w:val="28"/>
        </w:rPr>
      </w:pPr>
      <w:bookmarkStart w:id="58" w:name="_Toc203095328"/>
      <w:r w:rsidRPr="00126164">
        <w:rPr>
          <w:bCs/>
          <w:color w:val="153D63" w:themeColor="text2" w:themeTint="E6"/>
          <w:szCs w:val="28"/>
        </w:rPr>
        <w:t>Soutien insuffisant aux initiatives vertes</w:t>
      </w:r>
      <w:bookmarkEnd w:id="58"/>
    </w:p>
    <w:p w14:paraId="09C50997" w14:textId="0F6BE0FC" w:rsidR="00F5669C" w:rsidRPr="009144D7" w:rsidRDefault="00603722" w:rsidP="006F0443">
      <w:pPr>
        <w:spacing w:line="276" w:lineRule="auto"/>
        <w:rPr>
          <w:szCs w:val="22"/>
        </w:rPr>
      </w:pPr>
      <w:r w:rsidRPr="009144D7">
        <w:rPr>
          <w:szCs w:val="22"/>
        </w:rPr>
        <w:t>Un des freins majeurs à la réussite de la loi sur le plastique réside dans le manque d’accompagnement concret de la part du gouvernement. Les unités de recyclage de sachets plastiques pourtant cruciales dans la chaîne de traitement des déchets ne bénéficient pas d’un appui technique suffisant pour se développer et se structurer efficacement. De plus, le cadre réglementaire reste peu incitatif pour les entreprises souhaitant investir dans des solutions vertes, faute de lois adaptées, notamment en ce qui concerne les start-up</w:t>
      </w:r>
      <w:r w:rsidR="006F0443">
        <w:rPr>
          <w:szCs w:val="22"/>
        </w:rPr>
        <w:t>s</w:t>
      </w:r>
      <w:r w:rsidRPr="009144D7">
        <w:rPr>
          <w:szCs w:val="22"/>
        </w:rPr>
        <w:t xml:space="preserve"> environnementales</w:t>
      </w:r>
      <w:r w:rsidR="00EE5134">
        <w:rPr>
          <w:szCs w:val="22"/>
        </w:rPr>
        <w:t xml:space="preserve"> </w:t>
      </w:r>
      <w:r w:rsidR="00EE5134" w:rsidRPr="009144D7">
        <w:rPr>
          <w:szCs w:val="22"/>
        </w:rPr>
        <w:t>(</w:t>
      </w:r>
      <w:r w:rsidR="00EE5134">
        <w:rPr>
          <w:szCs w:val="22"/>
        </w:rPr>
        <w:t>Sene</w:t>
      </w:r>
      <w:r w:rsidR="00EE5134" w:rsidRPr="009144D7">
        <w:rPr>
          <w:szCs w:val="22"/>
        </w:rPr>
        <w:t>, 2025)</w:t>
      </w:r>
      <w:r w:rsidRPr="009144D7">
        <w:rPr>
          <w:szCs w:val="22"/>
        </w:rPr>
        <w:t>. Le tissu entrepreneurial vert reste faible et sans mesures incitatives ou de soutien spécifique, il peine à émerger.</w:t>
      </w:r>
      <w:r w:rsidR="00A4619E" w:rsidRPr="009144D7">
        <w:rPr>
          <w:szCs w:val="22"/>
        </w:rPr>
        <w:t xml:space="preserve"> </w:t>
      </w:r>
      <w:r w:rsidRPr="009144D7">
        <w:rPr>
          <w:szCs w:val="22"/>
        </w:rPr>
        <w:t>Il manque également des dispositifs d’exonération fiscale ou d’avantages pour les acteurs engagés dans l’économie circulaire. Par ailleurs, la législation actuelle ne prévoit aucun cadre clair pour les entreprises sociales et solidaires</w:t>
      </w:r>
      <w:r w:rsidR="00DD7482">
        <w:rPr>
          <w:szCs w:val="22"/>
        </w:rPr>
        <w:t xml:space="preserve"> ce qui</w:t>
      </w:r>
      <w:r w:rsidRPr="009144D7">
        <w:rPr>
          <w:szCs w:val="22"/>
        </w:rPr>
        <w:t xml:space="preserve"> limit</w:t>
      </w:r>
      <w:r w:rsidR="00DD7482">
        <w:rPr>
          <w:szCs w:val="22"/>
        </w:rPr>
        <w:t>e</w:t>
      </w:r>
      <w:r w:rsidRPr="009144D7">
        <w:rPr>
          <w:szCs w:val="22"/>
        </w:rPr>
        <w:t xml:space="preserve"> son champ d’application aux structures lucratives. En</w:t>
      </w:r>
      <w:r w:rsidR="00391D5B">
        <w:rPr>
          <w:szCs w:val="22"/>
        </w:rPr>
        <w:t xml:space="preserve"> conclusion</w:t>
      </w:r>
      <w:r w:rsidRPr="009144D7">
        <w:rPr>
          <w:szCs w:val="22"/>
        </w:rPr>
        <w:t>, la loi souffre d’un manque de mesures concrètes et d’un soutien ciblé aux acteurs économiques capables de porter une véritable transition écologique.</w:t>
      </w:r>
      <w:r w:rsidR="0077267F">
        <w:rPr>
          <w:szCs w:val="22"/>
        </w:rPr>
        <w:t xml:space="preserve"> </w:t>
      </w:r>
    </w:p>
    <w:p w14:paraId="3FE417D9" w14:textId="77777777" w:rsidR="00E71AB7" w:rsidRPr="009144D7" w:rsidRDefault="00E71AB7" w:rsidP="006F0443">
      <w:pPr>
        <w:pStyle w:val="Paragraphedeliste"/>
        <w:spacing w:line="276" w:lineRule="auto"/>
        <w:rPr>
          <w:szCs w:val="22"/>
        </w:rPr>
      </w:pPr>
    </w:p>
    <w:p w14:paraId="17B11685" w14:textId="180BF8F4" w:rsidR="00AC1797" w:rsidRPr="00126164" w:rsidRDefault="005E4EA9" w:rsidP="006F0443">
      <w:pPr>
        <w:pStyle w:val="Titre2"/>
        <w:numPr>
          <w:ilvl w:val="0"/>
          <w:numId w:val="39"/>
        </w:numPr>
        <w:spacing w:line="276" w:lineRule="auto"/>
        <w:rPr>
          <w:bCs/>
          <w:color w:val="153D63" w:themeColor="text2" w:themeTint="E6"/>
          <w:szCs w:val="28"/>
        </w:rPr>
      </w:pPr>
      <w:r w:rsidRPr="00126164">
        <w:rPr>
          <w:bCs/>
          <w:color w:val="153D63" w:themeColor="text2" w:themeTint="E6"/>
          <w:szCs w:val="28"/>
        </w:rPr>
        <w:t xml:space="preserve"> </w:t>
      </w:r>
      <w:bookmarkStart w:id="59" w:name="_Toc203095329"/>
      <w:r w:rsidR="00AC1797" w:rsidRPr="00126164">
        <w:rPr>
          <w:bCs/>
          <w:color w:val="153D63" w:themeColor="text2" w:themeTint="E6"/>
          <w:szCs w:val="28"/>
        </w:rPr>
        <w:t>Pression de la part des industriels</w:t>
      </w:r>
      <w:bookmarkEnd w:id="59"/>
    </w:p>
    <w:p w14:paraId="71DAC3BB" w14:textId="3284AA39" w:rsidR="00AC1797" w:rsidRPr="009144D7" w:rsidRDefault="00AC1797" w:rsidP="006F0443">
      <w:pPr>
        <w:spacing w:line="276" w:lineRule="auto"/>
        <w:rPr>
          <w:szCs w:val="22"/>
        </w:rPr>
      </w:pPr>
      <w:r w:rsidRPr="009144D7">
        <w:rPr>
          <w:szCs w:val="22"/>
        </w:rPr>
        <w:t>La production locale de sachets plastiques se poursuit malgré les interdictions</w:t>
      </w:r>
      <w:r w:rsidR="002D6F24">
        <w:rPr>
          <w:szCs w:val="22"/>
        </w:rPr>
        <w:t xml:space="preserve"> ce qui crée</w:t>
      </w:r>
      <w:r w:rsidRPr="009144D7">
        <w:rPr>
          <w:szCs w:val="22"/>
        </w:rPr>
        <w:t xml:space="preserve"> une contradiction : l’État interdit certains plastiques</w:t>
      </w:r>
      <w:r w:rsidR="00650462">
        <w:rPr>
          <w:szCs w:val="22"/>
        </w:rPr>
        <w:t xml:space="preserve"> mais autorise encore</w:t>
      </w:r>
      <w:r w:rsidRPr="009144D7">
        <w:rPr>
          <w:szCs w:val="22"/>
        </w:rPr>
        <w:t xml:space="preserve"> leur fabrication. Cette situation s’explique par l’importance économique du secteur qui emploie de nombreux travailleurs. En 2015, les premières tentatives d’application de la loi ont suscité une forte résistance des commerçants, entraînant des tensions sur le terrain</w:t>
      </w:r>
      <w:r w:rsidR="0077267F">
        <w:rPr>
          <w:szCs w:val="22"/>
        </w:rPr>
        <w:t xml:space="preserve"> </w:t>
      </w:r>
      <w:r w:rsidR="0077267F" w:rsidRPr="009144D7">
        <w:rPr>
          <w:szCs w:val="22"/>
        </w:rPr>
        <w:t>(Kassé, 2025)</w:t>
      </w:r>
      <w:r w:rsidRPr="009144D7">
        <w:rPr>
          <w:szCs w:val="22"/>
        </w:rPr>
        <w:t xml:space="preserve">. Pour éviter une crise sociale, les autorités ont choisi de privilégier une approche progressive, en encourageant d’abord l’émergence d’alternatives durables avant d’imposer une interdiction totale. </w:t>
      </w:r>
    </w:p>
    <w:p w14:paraId="7D165FB7" w14:textId="77777777" w:rsidR="00D010B4" w:rsidRPr="009144D7" w:rsidRDefault="00D010B4" w:rsidP="006F0443">
      <w:pPr>
        <w:spacing w:line="276" w:lineRule="auto"/>
        <w:rPr>
          <w:szCs w:val="22"/>
        </w:rPr>
      </w:pPr>
    </w:p>
    <w:bookmarkEnd w:id="55"/>
    <w:p w14:paraId="02448DFB" w14:textId="77777777" w:rsidR="00B401EA" w:rsidRPr="009144D7" w:rsidRDefault="00B401EA" w:rsidP="006F0443">
      <w:pPr>
        <w:spacing w:after="160" w:line="276" w:lineRule="auto"/>
        <w:rPr>
          <w:rFonts w:eastAsiaTheme="majorEastAsia" w:cstheme="majorBidi"/>
          <w:szCs w:val="22"/>
          <w:lang w:val="fr-BE"/>
        </w:rPr>
      </w:pPr>
      <w:r w:rsidRPr="009144D7">
        <w:rPr>
          <w:szCs w:val="22"/>
          <w:lang w:val="fr-BE"/>
        </w:rPr>
        <w:br w:type="page"/>
      </w:r>
    </w:p>
    <w:p w14:paraId="24FC8DFB" w14:textId="1A1FEDE2" w:rsidR="0048252F" w:rsidRPr="00126164" w:rsidRDefault="0048252F" w:rsidP="006F0443">
      <w:pPr>
        <w:pStyle w:val="Titre2"/>
        <w:spacing w:line="276" w:lineRule="auto"/>
        <w:rPr>
          <w:bCs/>
          <w:color w:val="153D63" w:themeColor="text2" w:themeTint="E6"/>
          <w:szCs w:val="28"/>
          <w:lang w:val="fr-BE"/>
        </w:rPr>
      </w:pPr>
      <w:bookmarkStart w:id="60" w:name="_Toc200278639"/>
      <w:bookmarkStart w:id="61" w:name="_Toc203095330"/>
      <w:r w:rsidRPr="00126164">
        <w:rPr>
          <w:bCs/>
          <w:color w:val="153D63" w:themeColor="text2" w:themeTint="E6"/>
          <w:szCs w:val="28"/>
          <w:lang w:val="fr-BE"/>
        </w:rPr>
        <w:lastRenderedPageBreak/>
        <w:t xml:space="preserve">Chapitre 3 : Stratégies de lutte contre le plastique dans </w:t>
      </w:r>
      <w:r w:rsidR="002217CB">
        <w:rPr>
          <w:bCs/>
          <w:color w:val="153D63" w:themeColor="text2" w:themeTint="E6"/>
          <w:szCs w:val="28"/>
          <w:lang w:val="fr-BE"/>
        </w:rPr>
        <w:t>trois</w:t>
      </w:r>
      <w:r w:rsidRPr="00126164">
        <w:rPr>
          <w:bCs/>
          <w:color w:val="153D63" w:themeColor="text2" w:themeTint="E6"/>
          <w:szCs w:val="28"/>
          <w:lang w:val="fr-BE"/>
        </w:rPr>
        <w:t xml:space="preserve"> pays</w:t>
      </w:r>
      <w:bookmarkEnd w:id="60"/>
      <w:r w:rsidRPr="00126164">
        <w:rPr>
          <w:bCs/>
          <w:color w:val="153D63" w:themeColor="text2" w:themeTint="E6"/>
          <w:szCs w:val="28"/>
          <w:lang w:val="fr-BE"/>
        </w:rPr>
        <w:t xml:space="preserve"> modèles en Afrique</w:t>
      </w:r>
      <w:bookmarkEnd w:id="61"/>
      <w:r w:rsidRPr="00126164">
        <w:rPr>
          <w:bCs/>
          <w:color w:val="153D63" w:themeColor="text2" w:themeTint="E6"/>
          <w:szCs w:val="28"/>
          <w:lang w:val="fr-BE"/>
        </w:rPr>
        <w:t xml:space="preserve"> </w:t>
      </w:r>
    </w:p>
    <w:p w14:paraId="07DF9FC4" w14:textId="77777777" w:rsidR="0048252F" w:rsidRPr="009144D7" w:rsidRDefault="0048252F" w:rsidP="006F0443">
      <w:pPr>
        <w:tabs>
          <w:tab w:val="left" w:pos="5856"/>
        </w:tabs>
        <w:spacing w:line="276" w:lineRule="auto"/>
        <w:rPr>
          <w:szCs w:val="22"/>
          <w:lang w:val="fr-BE"/>
        </w:rPr>
      </w:pPr>
    </w:p>
    <w:p w14:paraId="22346D50" w14:textId="2D6C469E" w:rsidR="0048252F" w:rsidRPr="00126164" w:rsidRDefault="0048252F" w:rsidP="006F0443">
      <w:pPr>
        <w:pStyle w:val="Titre2"/>
        <w:numPr>
          <w:ilvl w:val="2"/>
          <w:numId w:val="3"/>
        </w:numPr>
        <w:spacing w:line="276" w:lineRule="auto"/>
        <w:rPr>
          <w:bCs/>
          <w:color w:val="153D63" w:themeColor="text2" w:themeTint="E6"/>
          <w:szCs w:val="28"/>
        </w:rPr>
      </w:pPr>
      <w:bookmarkStart w:id="62" w:name="_Toc200278640"/>
      <w:bookmarkStart w:id="63" w:name="_Toc203095331"/>
      <w:r w:rsidRPr="00126164">
        <w:rPr>
          <w:bCs/>
          <w:color w:val="153D63" w:themeColor="text2" w:themeTint="E6"/>
          <w:szCs w:val="28"/>
        </w:rPr>
        <w:t>Le Rwanda</w:t>
      </w:r>
      <w:bookmarkEnd w:id="62"/>
      <w:bookmarkEnd w:id="63"/>
    </w:p>
    <w:p w14:paraId="50525FB7" w14:textId="5A6D2043" w:rsidR="0048252F" w:rsidRPr="009144D7" w:rsidRDefault="0048252F" w:rsidP="006F0443">
      <w:pPr>
        <w:spacing w:line="276" w:lineRule="auto"/>
        <w:rPr>
          <w:szCs w:val="22"/>
        </w:rPr>
      </w:pPr>
      <w:r w:rsidRPr="009144D7">
        <w:rPr>
          <w:szCs w:val="22"/>
        </w:rPr>
        <w:t>Depuis plus de 15 ans, le Rwanda s’est imposé comme un précurseur dans la lutte contre la pollution plastique en adoptant des mesures progressives mais rigoureuses contre les plastiques. Ce pays d’Afrique de l’Est est aujourd’hui salué pour ses politiques environnementales audacieuses, fondées sur une volonté politique forte, un cadre juridique strict, une sensibilisation communautaire intense</w:t>
      </w:r>
      <w:r w:rsidR="00F76327">
        <w:rPr>
          <w:szCs w:val="22"/>
        </w:rPr>
        <w:t xml:space="preserve">, </w:t>
      </w:r>
      <w:r w:rsidRPr="009144D7">
        <w:rPr>
          <w:szCs w:val="22"/>
        </w:rPr>
        <w:t>une application sans compromis</w:t>
      </w:r>
      <w:r w:rsidR="00F76327">
        <w:rPr>
          <w:szCs w:val="22"/>
        </w:rPr>
        <w:t xml:space="preserve"> et un soutien actif aux alternatives</w:t>
      </w:r>
      <w:r w:rsidRPr="009144D7">
        <w:rPr>
          <w:szCs w:val="22"/>
        </w:rPr>
        <w:t>. Cette stratégie a permis non seulement de préserver l’environnement mais aussi de renforcer l’image internationale du pays, attirant touristes et investisseurs. Le Rwanda montre ainsi qu’un modèle africain de lutte contre les plastiques est possible, autonome et adapté à son contexte local.</w:t>
      </w:r>
    </w:p>
    <w:p w14:paraId="032EDE87" w14:textId="77777777" w:rsidR="0048252F" w:rsidRPr="009144D7" w:rsidRDefault="0048252F" w:rsidP="006F0443">
      <w:pPr>
        <w:spacing w:line="276" w:lineRule="auto"/>
        <w:rPr>
          <w:szCs w:val="22"/>
        </w:rPr>
      </w:pPr>
    </w:p>
    <w:p w14:paraId="16373752" w14:textId="784965DC" w:rsidR="0048252F" w:rsidRPr="00126164" w:rsidRDefault="0048252F" w:rsidP="006F0443">
      <w:pPr>
        <w:pStyle w:val="Titre3"/>
        <w:numPr>
          <w:ilvl w:val="1"/>
          <w:numId w:val="47"/>
        </w:numPr>
        <w:spacing w:line="276" w:lineRule="auto"/>
        <w:rPr>
          <w:bCs/>
          <w:color w:val="153D63" w:themeColor="text2" w:themeTint="E6"/>
        </w:rPr>
      </w:pPr>
      <w:bookmarkStart w:id="64" w:name="_Toc200278641"/>
      <w:bookmarkStart w:id="65" w:name="_Toc203095332"/>
      <w:r w:rsidRPr="00126164">
        <w:rPr>
          <w:bCs/>
          <w:color w:val="153D63" w:themeColor="text2" w:themeTint="E6"/>
        </w:rPr>
        <w:t>Cadre législatif ferme et évolutif</w:t>
      </w:r>
      <w:bookmarkEnd w:id="64"/>
      <w:bookmarkEnd w:id="65"/>
    </w:p>
    <w:p w14:paraId="5F51FA96" w14:textId="77777777" w:rsidR="0048252F" w:rsidRPr="009144D7" w:rsidRDefault="0048252F" w:rsidP="006F0443">
      <w:pPr>
        <w:spacing w:line="276" w:lineRule="auto"/>
        <w:rPr>
          <w:szCs w:val="22"/>
        </w:rPr>
      </w:pPr>
      <w:r w:rsidRPr="009144D7">
        <w:rPr>
          <w:szCs w:val="22"/>
        </w:rPr>
        <w:t>Le Rwanda a d’abord interdit les sachets plastiques en 2008, avant d’élargir cette interdiction en 2019 aux plastiques à usage unique. Dans cette partie, il ne s’agit pas simplement de décrire ces lois, mais d’analyser les raisons pour lesquelles elles ont été efficacement appliquées. L’objectif est d’en tirer des enseignements pertinents qui pourraient guider la mise en œuvre de la loi plastique au Sénégal.</w:t>
      </w:r>
    </w:p>
    <w:p w14:paraId="1ABD80E1" w14:textId="77777777" w:rsidR="0048252F" w:rsidRPr="009144D7" w:rsidRDefault="0048252F" w:rsidP="006F0443">
      <w:pPr>
        <w:spacing w:line="276" w:lineRule="auto"/>
        <w:rPr>
          <w:szCs w:val="22"/>
        </w:rPr>
      </w:pPr>
    </w:p>
    <w:p w14:paraId="451D6EA7" w14:textId="12581D2E" w:rsidR="0048252F" w:rsidRPr="009144D7" w:rsidRDefault="0048252F" w:rsidP="006F0443">
      <w:pPr>
        <w:spacing w:line="276" w:lineRule="auto"/>
        <w:rPr>
          <w:szCs w:val="22"/>
          <w:u w:val="single"/>
        </w:rPr>
      </w:pPr>
      <w:r w:rsidRPr="009144D7">
        <w:rPr>
          <w:szCs w:val="22"/>
          <w:u w:val="single"/>
        </w:rPr>
        <w:t>Contenu des lois</w:t>
      </w:r>
    </w:p>
    <w:p w14:paraId="344318E0" w14:textId="77777777" w:rsidR="00150416" w:rsidRPr="009144D7" w:rsidRDefault="00150416" w:rsidP="006F0443">
      <w:pPr>
        <w:spacing w:line="276" w:lineRule="auto"/>
        <w:rPr>
          <w:szCs w:val="22"/>
          <w:u w:val="single"/>
        </w:rPr>
      </w:pPr>
    </w:p>
    <w:p w14:paraId="27688B6B" w14:textId="1ED02529" w:rsidR="0048252F" w:rsidRPr="00B95DC0" w:rsidRDefault="0048252F" w:rsidP="006F0443">
      <w:pPr>
        <w:spacing w:line="276" w:lineRule="auto"/>
        <w:rPr>
          <w:b/>
          <w:bCs/>
          <w:szCs w:val="22"/>
        </w:rPr>
      </w:pPr>
      <w:r w:rsidRPr="00B95DC0">
        <w:rPr>
          <w:b/>
          <w:bCs/>
          <w:szCs w:val="22"/>
        </w:rPr>
        <w:t>La loi 2008 : Première Interdiction des Sachets en Plastique</w:t>
      </w:r>
    </w:p>
    <w:p w14:paraId="0F8DBB55" w14:textId="5D7E5B2A" w:rsidR="0048252F" w:rsidRPr="009144D7" w:rsidRDefault="0048252F" w:rsidP="006F0443">
      <w:pPr>
        <w:spacing w:line="276" w:lineRule="auto"/>
        <w:rPr>
          <w:szCs w:val="22"/>
        </w:rPr>
      </w:pPr>
      <w:r w:rsidRPr="009144D7">
        <w:rPr>
          <w:szCs w:val="22"/>
        </w:rPr>
        <w:t>La loi de 2008 interdit la fabrication, l’utilisation, l’importation et la commercialisation des sachets en plastique au Rwanda. Par sachet en plastique la loi entend « un matériel synthétique de faible densité composé de plusieurs molécules chimiques simples, appelé « éthylène » (Loi n°57/2008, art. 1 et 2)</w:t>
      </w:r>
      <w:r w:rsidR="00B2009C">
        <w:rPr>
          <w:szCs w:val="22"/>
        </w:rPr>
        <w:t>.</w:t>
      </w:r>
    </w:p>
    <w:p w14:paraId="4B585F5B" w14:textId="77777777" w:rsidR="0048252F" w:rsidRPr="009144D7" w:rsidRDefault="0048252F" w:rsidP="006F0443">
      <w:pPr>
        <w:spacing w:line="276" w:lineRule="auto"/>
        <w:rPr>
          <w:szCs w:val="22"/>
          <w:u w:val="single"/>
        </w:rPr>
      </w:pPr>
    </w:p>
    <w:p w14:paraId="28829A53" w14:textId="596422D5" w:rsidR="0048252F" w:rsidRPr="00B95DC0" w:rsidRDefault="0048252F" w:rsidP="006F0443">
      <w:pPr>
        <w:spacing w:line="276" w:lineRule="auto"/>
        <w:rPr>
          <w:b/>
          <w:bCs/>
          <w:szCs w:val="22"/>
        </w:rPr>
      </w:pPr>
      <w:r w:rsidRPr="00B95DC0">
        <w:rPr>
          <w:b/>
          <w:bCs/>
          <w:szCs w:val="22"/>
        </w:rPr>
        <w:t>La loi 2019 : Extension aux Plastiques à Usage Unique</w:t>
      </w:r>
    </w:p>
    <w:p w14:paraId="35673061" w14:textId="2AE6B903" w:rsidR="0048252F" w:rsidRPr="009144D7" w:rsidRDefault="0048252F" w:rsidP="006F0443">
      <w:pPr>
        <w:spacing w:line="276" w:lineRule="auto"/>
        <w:rPr>
          <w:szCs w:val="22"/>
        </w:rPr>
      </w:pPr>
      <w:r w:rsidRPr="009144D7">
        <w:rPr>
          <w:szCs w:val="22"/>
        </w:rPr>
        <w:t xml:space="preserve">En 2019, le Rwanda a élargi le champ d’application de sa législation sur les plastiques en interdisant </w:t>
      </w:r>
      <w:r w:rsidR="00DB579E" w:rsidRPr="009144D7">
        <w:rPr>
          <w:szCs w:val="22"/>
        </w:rPr>
        <w:t xml:space="preserve">pas </w:t>
      </w:r>
      <w:r w:rsidRPr="009144D7">
        <w:rPr>
          <w:szCs w:val="22"/>
        </w:rPr>
        <w:t xml:space="preserve">seulement les sacs en polyéthylène mais également les articles en plastique à usage unique. Ceci inclut tout article en plastique jetable </w:t>
      </w:r>
      <w:r w:rsidR="00BD5895" w:rsidRPr="009144D7">
        <w:rPr>
          <w:szCs w:val="22"/>
        </w:rPr>
        <w:t xml:space="preserve">qui est </w:t>
      </w:r>
      <w:r w:rsidRPr="009144D7">
        <w:rPr>
          <w:szCs w:val="22"/>
        </w:rPr>
        <w:t>conçu pour être utilisé une seule fois avant d'être jeté ou recyclé. Les articles en plastique à usage unique comprennent les sacs de transport en plastique, les plastiques oxodégradables et autres articles dont une partie est en matière plastique (Loi n°17/2019, art. 2 et 3)</w:t>
      </w:r>
      <w:r w:rsidR="00B2009C">
        <w:rPr>
          <w:szCs w:val="22"/>
        </w:rPr>
        <w:t>.</w:t>
      </w:r>
      <w:r w:rsidRPr="009144D7">
        <w:rPr>
          <w:szCs w:val="22"/>
        </w:rPr>
        <w:t xml:space="preserve"> Une exception à l’interdiction existe pour les articles en plastique compostables à domicile et le polypropylène tissé. </w:t>
      </w:r>
    </w:p>
    <w:p w14:paraId="52B7C4FD" w14:textId="77777777" w:rsidR="0048252F" w:rsidRPr="009144D7" w:rsidRDefault="0048252F" w:rsidP="006F0443">
      <w:pPr>
        <w:spacing w:line="276" w:lineRule="auto"/>
        <w:rPr>
          <w:szCs w:val="22"/>
        </w:rPr>
      </w:pPr>
    </w:p>
    <w:p w14:paraId="6F0D1040" w14:textId="2B1273EC" w:rsidR="0048252F" w:rsidRPr="009144D7" w:rsidRDefault="0048252F" w:rsidP="006F0443">
      <w:pPr>
        <w:spacing w:line="276" w:lineRule="auto"/>
        <w:rPr>
          <w:szCs w:val="22"/>
        </w:rPr>
      </w:pPr>
      <w:r w:rsidRPr="009144D7">
        <w:rPr>
          <w:szCs w:val="22"/>
        </w:rPr>
        <w:t>Cette nouvelle loi, la n°17/2019</w:t>
      </w:r>
      <w:r w:rsidR="00BD5895" w:rsidRPr="009144D7">
        <w:rPr>
          <w:szCs w:val="22"/>
        </w:rPr>
        <w:t>,</w:t>
      </w:r>
      <w:r w:rsidRPr="009144D7">
        <w:rPr>
          <w:szCs w:val="22"/>
        </w:rPr>
        <w:t xml:space="preserve"> est née des constats de l’Autorité rwandaise de gestion de l’environnement (REMA) qui a révélé que les déchets plastiques à usage unique contribuaient aux inondations et à la baisse de la productivité agricole en empêchant l’infiltration de l’eau de pluie dans les sols</w:t>
      </w:r>
      <w:r w:rsidR="00B2009C">
        <w:rPr>
          <w:szCs w:val="22"/>
        </w:rPr>
        <w:t xml:space="preserve"> </w:t>
      </w:r>
      <w:r w:rsidRPr="009144D7">
        <w:rPr>
          <w:szCs w:val="22"/>
        </w:rPr>
        <w:t>(Uche, 2023)</w:t>
      </w:r>
      <w:r w:rsidR="00B2009C">
        <w:rPr>
          <w:szCs w:val="22"/>
        </w:rPr>
        <w:t>.</w:t>
      </w:r>
    </w:p>
    <w:p w14:paraId="63354821" w14:textId="77777777" w:rsidR="0048252F" w:rsidRPr="009144D7" w:rsidRDefault="0048252F" w:rsidP="006F0443">
      <w:pPr>
        <w:spacing w:line="276" w:lineRule="auto"/>
        <w:rPr>
          <w:szCs w:val="22"/>
        </w:rPr>
      </w:pPr>
    </w:p>
    <w:p w14:paraId="0CB96487" w14:textId="56961988" w:rsidR="0048252F" w:rsidRPr="009144D7" w:rsidRDefault="0048252F" w:rsidP="006F0443">
      <w:pPr>
        <w:spacing w:line="276" w:lineRule="auto"/>
        <w:rPr>
          <w:rFonts w:eastAsia="Arial"/>
          <w:szCs w:val="22"/>
          <w:u w:val="single"/>
        </w:rPr>
      </w:pPr>
      <w:r w:rsidRPr="009144D7">
        <w:rPr>
          <w:rFonts w:eastAsia="Arial"/>
          <w:szCs w:val="22"/>
          <w:u w:val="single"/>
        </w:rPr>
        <w:t>Entrée en vigueur de la loi</w:t>
      </w:r>
    </w:p>
    <w:p w14:paraId="4CC66730" w14:textId="7FF91409" w:rsidR="000653E0" w:rsidRPr="009144D7" w:rsidRDefault="0048252F" w:rsidP="006F0443">
      <w:pPr>
        <w:spacing w:line="276" w:lineRule="auto"/>
        <w:rPr>
          <w:szCs w:val="22"/>
        </w:rPr>
      </w:pPr>
      <w:r w:rsidRPr="009144D7">
        <w:rPr>
          <w:szCs w:val="22"/>
        </w:rPr>
        <w:lastRenderedPageBreak/>
        <w:t xml:space="preserve">La loi rwandaise de 2019 a prévu une brève période de transition de 3 mois, permettant aux commerçants de liquider </w:t>
      </w:r>
      <w:r w:rsidR="00897C9A" w:rsidRPr="009144D7">
        <w:rPr>
          <w:szCs w:val="22"/>
        </w:rPr>
        <w:t xml:space="preserve">une grande partie de </w:t>
      </w:r>
      <w:r w:rsidRPr="009144D7">
        <w:rPr>
          <w:szCs w:val="22"/>
        </w:rPr>
        <w:t xml:space="preserve">leur stock d’articles en plastique à usage unique déjà disponibles ou commandés. </w:t>
      </w:r>
      <w:r w:rsidR="005C3D4E" w:rsidRPr="009144D7">
        <w:rPr>
          <w:szCs w:val="22"/>
        </w:rPr>
        <w:t xml:space="preserve">Toutefois, selon </w:t>
      </w:r>
      <w:r w:rsidR="00EE4C8A" w:rsidRPr="009144D7">
        <w:rPr>
          <w:rFonts w:eastAsiaTheme="majorEastAsia"/>
          <w:szCs w:val="22"/>
        </w:rPr>
        <w:t>Diogène</w:t>
      </w:r>
      <w:r w:rsidR="005C3D4E" w:rsidRPr="009144D7">
        <w:rPr>
          <w:szCs w:val="22"/>
        </w:rPr>
        <w:t xml:space="preserve"> Mitali (2025), ce délai s’est révélé insuffisant pour certains acteurs économiques. Il estime qu’une période de six mois aurait offert une marge plus réaliste pour adapter leurs pratiques et limiter les pertes.</w:t>
      </w:r>
      <w:r w:rsidR="00897C9A" w:rsidRPr="009144D7">
        <w:rPr>
          <w:szCs w:val="22"/>
        </w:rPr>
        <w:t xml:space="preserve"> </w:t>
      </w:r>
    </w:p>
    <w:p w14:paraId="07883FD0" w14:textId="77777777" w:rsidR="000653E0" w:rsidRPr="009144D7" w:rsidRDefault="000653E0" w:rsidP="006F0443">
      <w:pPr>
        <w:spacing w:line="276" w:lineRule="auto"/>
        <w:rPr>
          <w:szCs w:val="22"/>
        </w:rPr>
      </w:pPr>
    </w:p>
    <w:p w14:paraId="3F525600" w14:textId="3DD71D6C" w:rsidR="0048252F" w:rsidRPr="009144D7" w:rsidRDefault="00164528" w:rsidP="006F0443">
      <w:pPr>
        <w:spacing w:line="276" w:lineRule="auto"/>
        <w:rPr>
          <w:szCs w:val="22"/>
        </w:rPr>
      </w:pPr>
      <w:r w:rsidRPr="009144D7">
        <w:rPr>
          <w:szCs w:val="22"/>
        </w:rPr>
        <w:t>Ensuite, l</w:t>
      </w:r>
      <w:r w:rsidR="0048252F" w:rsidRPr="009144D7">
        <w:rPr>
          <w:szCs w:val="22"/>
        </w:rPr>
        <w:t xml:space="preserve">es usines implantées au Rwanda qui fabriquaient des articles interdits ont eu 2 ans pour se conformer. (Loi n°17/2019, art. 17) Cela se confirme avec les propos </w:t>
      </w:r>
      <w:r w:rsidR="0048252F" w:rsidRPr="00203451">
        <w:rPr>
          <w:szCs w:val="22"/>
        </w:rPr>
        <w:t>d</w:t>
      </w:r>
      <w:r w:rsidR="00203451" w:rsidRPr="00203451">
        <w:rPr>
          <w:szCs w:val="22"/>
        </w:rPr>
        <w:t>’</w:t>
      </w:r>
      <w:r w:rsidR="00203451" w:rsidRPr="00203451">
        <w:rPr>
          <w:rFonts w:eastAsiaTheme="majorEastAsia"/>
          <w:szCs w:val="22"/>
        </w:rPr>
        <w:t>Innocent</w:t>
      </w:r>
      <w:r w:rsidR="0048252F" w:rsidRPr="00203451">
        <w:rPr>
          <w:szCs w:val="22"/>
        </w:rPr>
        <w:t xml:space="preserve"> Karemera (2025</w:t>
      </w:r>
      <w:r w:rsidR="0048252F" w:rsidRPr="009144D7">
        <w:rPr>
          <w:szCs w:val="22"/>
        </w:rPr>
        <w:t xml:space="preserve">) lors de son interview. Il explique que les producteurs d’assiettes ont en effet encore pu produire un petit temps après la mise en œuvre de la loi, le temps de se réorienter vers autre chose. </w:t>
      </w:r>
    </w:p>
    <w:p w14:paraId="54BA185D" w14:textId="77777777" w:rsidR="0048252F" w:rsidRPr="009144D7" w:rsidRDefault="0048252F" w:rsidP="006F0443">
      <w:pPr>
        <w:spacing w:line="276" w:lineRule="auto"/>
        <w:rPr>
          <w:szCs w:val="22"/>
        </w:rPr>
      </w:pPr>
    </w:p>
    <w:p w14:paraId="024583E0" w14:textId="448311D3" w:rsidR="0048252F" w:rsidRPr="009144D7" w:rsidRDefault="0048252F" w:rsidP="006F0443">
      <w:pPr>
        <w:spacing w:line="276" w:lineRule="auto"/>
        <w:rPr>
          <w:rFonts w:eastAsia="Arial"/>
          <w:szCs w:val="22"/>
        </w:rPr>
      </w:pPr>
      <w:r w:rsidRPr="009144D7">
        <w:rPr>
          <w:szCs w:val="22"/>
        </w:rPr>
        <w:t>Cette approche progressive a été adoptée en réponse aux difficultés rencontrées lors de la mise en œuvre de la loi de 2008 où les fabricants de sacs plastiques avaient dû cesser leurs activités en seulement quelques semaines. Ce délai extrêmement court avait empêché toute adaptation, forçant certains à fermer définitivement</w:t>
      </w:r>
      <w:r w:rsidRPr="009144D7">
        <w:rPr>
          <w:rFonts w:eastAsia="Arial"/>
          <w:szCs w:val="22"/>
        </w:rPr>
        <w:t xml:space="preserve"> (Danielsson et al., 2017)</w:t>
      </w:r>
      <w:r w:rsidR="000E50FE">
        <w:rPr>
          <w:rFonts w:eastAsia="Arial"/>
          <w:szCs w:val="22"/>
        </w:rPr>
        <w:t>.</w:t>
      </w:r>
      <w:r w:rsidRPr="009144D7">
        <w:rPr>
          <w:rFonts w:eastAsia="Arial"/>
          <w:szCs w:val="22"/>
        </w:rPr>
        <w:t xml:space="preserve"> De plus, les commerçants et consommateurs se sont retrouvés du jour au lendemain à ne plus pouvoir utiliser les sachets en plastique sans qu’il n’y ait d’alternatives proposées.</w:t>
      </w:r>
      <w:r w:rsidR="000453DC" w:rsidRPr="009144D7">
        <w:rPr>
          <w:rFonts w:eastAsia="Arial"/>
          <w:szCs w:val="22"/>
        </w:rPr>
        <w:t xml:space="preserve"> </w:t>
      </w:r>
      <w:r w:rsidR="00203451">
        <w:rPr>
          <w:rFonts w:eastAsia="Arial"/>
          <w:szCs w:val="22"/>
        </w:rPr>
        <w:t>Innocent</w:t>
      </w:r>
      <w:r w:rsidRPr="009144D7">
        <w:rPr>
          <w:rFonts w:eastAsia="Arial"/>
          <w:szCs w:val="22"/>
        </w:rPr>
        <w:t xml:space="preserve"> Karemera (2025) explique que les citoyens ont dû être très créatifs et chercher par eux-mêmes des solutions en attendant des alternatives. Puisqu’il était professeur à l’université à cette époque les gens venaient lui demander les copies des travaux de ses élèves qu’il avait l’habitude de brûler</w:t>
      </w:r>
      <w:r w:rsidR="006B5194" w:rsidRPr="009144D7">
        <w:rPr>
          <w:rFonts w:eastAsia="Arial"/>
          <w:szCs w:val="22"/>
        </w:rPr>
        <w:t xml:space="preserve"> </w:t>
      </w:r>
      <w:r w:rsidRPr="009144D7">
        <w:rPr>
          <w:rFonts w:eastAsia="Arial"/>
          <w:szCs w:val="22"/>
        </w:rPr>
        <w:t xml:space="preserve">afin d’en faire des emballages pour </w:t>
      </w:r>
      <w:r w:rsidR="00C755B8" w:rsidRPr="009144D7">
        <w:rPr>
          <w:rFonts w:eastAsia="Arial"/>
          <w:szCs w:val="22"/>
        </w:rPr>
        <w:t xml:space="preserve">leurs achats </w:t>
      </w:r>
      <w:r w:rsidRPr="009144D7">
        <w:rPr>
          <w:rFonts w:eastAsia="Arial"/>
          <w:szCs w:val="22"/>
        </w:rPr>
        <w:t>comme des beignets, du sucre etc.</w:t>
      </w:r>
    </w:p>
    <w:p w14:paraId="408637B1" w14:textId="77777777" w:rsidR="0048252F" w:rsidRPr="009144D7" w:rsidRDefault="0048252F" w:rsidP="006F0443">
      <w:pPr>
        <w:spacing w:line="276" w:lineRule="auto"/>
        <w:rPr>
          <w:szCs w:val="22"/>
          <w:u w:val="single"/>
        </w:rPr>
      </w:pPr>
    </w:p>
    <w:p w14:paraId="170163C2" w14:textId="575E6A05" w:rsidR="0048252F" w:rsidRPr="009144D7" w:rsidRDefault="0048252F" w:rsidP="006F0443">
      <w:pPr>
        <w:spacing w:line="276" w:lineRule="auto"/>
        <w:rPr>
          <w:szCs w:val="22"/>
          <w:u w:val="single"/>
        </w:rPr>
      </w:pPr>
      <w:r w:rsidRPr="009144D7">
        <w:rPr>
          <w:szCs w:val="22"/>
          <w:u w:val="single"/>
        </w:rPr>
        <w:t>Autorisations spéciales</w:t>
      </w:r>
    </w:p>
    <w:p w14:paraId="2B5CB9A8" w14:textId="4ECC019E" w:rsidR="0048252F" w:rsidRPr="009144D7" w:rsidRDefault="0048252F" w:rsidP="006F0443">
      <w:pPr>
        <w:spacing w:line="276" w:lineRule="auto"/>
        <w:rPr>
          <w:szCs w:val="22"/>
        </w:rPr>
      </w:pPr>
      <w:r w:rsidRPr="009144D7">
        <w:rPr>
          <w:szCs w:val="22"/>
        </w:rPr>
        <w:t>Les lois rwandaises de 2008 et 2019 prévoient des exceptions à l’interdiction des plastiques afin de répondre à des nécessités pratiques, notamment lorsqu’il n’existe pas d’alternatives appropriées et lorsque son utilisation est jugée indispensable. L’objectif est de permettre un usage limité et encadré du plastique dans des secteurs jugés essentiels tels que la santé, l’agriculture, la foresterie, la gestion des déchets et de l’assainissement, la construction, les usages industriels et les imprimeries, tout en maintenant une pression réglementaire forte</w:t>
      </w:r>
      <w:r w:rsidR="000E50FE">
        <w:rPr>
          <w:szCs w:val="22"/>
        </w:rPr>
        <w:t xml:space="preserve"> </w:t>
      </w:r>
      <w:r w:rsidRPr="009144D7">
        <w:rPr>
          <w:szCs w:val="22"/>
        </w:rPr>
        <w:t>(Loi n°57/2008</w:t>
      </w:r>
      <w:r w:rsidR="000E50FE">
        <w:rPr>
          <w:szCs w:val="22"/>
        </w:rPr>
        <w:t> ;</w:t>
      </w:r>
      <w:r w:rsidRPr="009144D7">
        <w:rPr>
          <w:szCs w:val="22"/>
        </w:rPr>
        <w:t xml:space="preserve"> Loi n°17/2019</w:t>
      </w:r>
      <w:r w:rsidR="000E50FE">
        <w:rPr>
          <w:szCs w:val="22"/>
        </w:rPr>
        <w:t xml:space="preserve"> </w:t>
      </w:r>
      <w:r w:rsidRPr="009144D7">
        <w:rPr>
          <w:szCs w:val="22"/>
        </w:rPr>
        <w:t>; Uche, 2023)</w:t>
      </w:r>
      <w:r w:rsidR="000E50FE">
        <w:rPr>
          <w:szCs w:val="22"/>
        </w:rPr>
        <w:t>.</w:t>
      </w:r>
    </w:p>
    <w:p w14:paraId="1F4B3401" w14:textId="77777777" w:rsidR="0048252F" w:rsidRPr="009144D7" w:rsidRDefault="0048252F" w:rsidP="006F0443">
      <w:pPr>
        <w:spacing w:line="276" w:lineRule="auto"/>
        <w:rPr>
          <w:szCs w:val="22"/>
        </w:rPr>
      </w:pPr>
    </w:p>
    <w:p w14:paraId="2316D944" w14:textId="77777777" w:rsidR="0048252F" w:rsidRPr="009144D7" w:rsidRDefault="0048252F" w:rsidP="006F0443">
      <w:pPr>
        <w:spacing w:line="276" w:lineRule="auto"/>
        <w:rPr>
          <w:szCs w:val="22"/>
        </w:rPr>
      </w:pPr>
      <w:r w:rsidRPr="009144D7">
        <w:rPr>
          <w:szCs w:val="22"/>
        </w:rPr>
        <w:t xml:space="preserve">Pour encadrer l’application de ces exceptions, l’Autorité rwandaise de gestion de l’environnement (REMA) a élaboré des lignes directrices qui précisent les procédures, les conditions d’éligibilité et les éléments requis dans une demande d’autorisation spéciale. Ces directives définissent qui peut soumettre une demande, comment la soumettre et dans quels cas elle peut être acceptée. </w:t>
      </w:r>
    </w:p>
    <w:p w14:paraId="3E99C372" w14:textId="77777777" w:rsidR="0048252F" w:rsidRPr="009144D7" w:rsidRDefault="0048252F" w:rsidP="006F0443">
      <w:pPr>
        <w:spacing w:line="276" w:lineRule="auto"/>
        <w:rPr>
          <w:szCs w:val="22"/>
        </w:rPr>
      </w:pPr>
    </w:p>
    <w:p w14:paraId="2BEBB9AB" w14:textId="4032FA1B" w:rsidR="0048252F" w:rsidRPr="009144D7" w:rsidRDefault="0048252F" w:rsidP="006F0443">
      <w:pPr>
        <w:spacing w:line="276" w:lineRule="auto"/>
        <w:rPr>
          <w:szCs w:val="22"/>
        </w:rPr>
      </w:pPr>
      <w:r w:rsidRPr="009144D7">
        <w:rPr>
          <w:szCs w:val="22"/>
        </w:rPr>
        <w:t>Par exemple, pour les plastiques destinés à l’emballage, l’autorisation ne peut être accordée que si le produit est fabriqué au Rwanda, destiné à l’exportation, qu’il n’existe aucune alternative sur le marché local ou international et que l’absence d’emballage plastique aurait un impact direct et négatif sur la qualité du produit. Cette mesure vise à protéger les revenus d’exportation du pays</w:t>
      </w:r>
      <w:r w:rsidR="00D0527D">
        <w:rPr>
          <w:szCs w:val="22"/>
        </w:rPr>
        <w:t xml:space="preserve"> </w:t>
      </w:r>
      <w:r w:rsidRPr="009144D7">
        <w:rPr>
          <w:szCs w:val="22"/>
        </w:rPr>
        <w:t>(Uche, 2023)</w:t>
      </w:r>
      <w:r w:rsidR="00D0527D">
        <w:rPr>
          <w:szCs w:val="22"/>
        </w:rPr>
        <w:t>.</w:t>
      </w:r>
    </w:p>
    <w:p w14:paraId="0D3E9304" w14:textId="77777777" w:rsidR="0048252F" w:rsidRPr="009144D7" w:rsidRDefault="0048252F" w:rsidP="006F0443">
      <w:pPr>
        <w:spacing w:line="276" w:lineRule="auto"/>
        <w:rPr>
          <w:szCs w:val="22"/>
        </w:rPr>
      </w:pPr>
    </w:p>
    <w:p w14:paraId="2E2940CE" w14:textId="3E5902BA" w:rsidR="0048252F" w:rsidRPr="009144D7" w:rsidRDefault="0048252F" w:rsidP="006F0443">
      <w:pPr>
        <w:spacing w:line="276" w:lineRule="auto"/>
        <w:rPr>
          <w:szCs w:val="22"/>
        </w:rPr>
      </w:pPr>
      <w:r w:rsidRPr="009144D7">
        <w:rPr>
          <w:szCs w:val="22"/>
        </w:rPr>
        <w:t xml:space="preserve">Suite à l’interview avec Innocent Karemera il apparaît que les bouteilles en plastique sont encore largement employées aujourd’hui au Rwanda mais qu’elles font également l’objet d’une demande d’autorisation spéciale au gouvernement. Une fois l’autorisation demandée, les producteurs doivent encore expliquer comment ils vont gérer les bouteilles en plastique par la suite et quelles mesures de </w:t>
      </w:r>
      <w:r w:rsidRPr="009144D7">
        <w:rPr>
          <w:szCs w:val="22"/>
        </w:rPr>
        <w:lastRenderedPageBreak/>
        <w:t xml:space="preserve">protection seront mises en place. Résultat est de constater qu’aujourd’hui les bouteilles ne sont plus répandues partout comme c’était le cas avant </w:t>
      </w:r>
      <w:r w:rsidR="00D0527D">
        <w:rPr>
          <w:szCs w:val="22"/>
        </w:rPr>
        <w:t>la loi</w:t>
      </w:r>
      <w:r w:rsidRPr="009144D7">
        <w:rPr>
          <w:szCs w:val="22"/>
        </w:rPr>
        <w:t xml:space="preserve"> (Karemera, 2025)</w:t>
      </w:r>
      <w:r w:rsidR="00D0527D">
        <w:rPr>
          <w:szCs w:val="22"/>
        </w:rPr>
        <w:t>.</w:t>
      </w:r>
    </w:p>
    <w:p w14:paraId="1DD94389" w14:textId="77777777" w:rsidR="00150416" w:rsidRPr="009144D7" w:rsidRDefault="00150416" w:rsidP="006F0443">
      <w:pPr>
        <w:spacing w:line="276" w:lineRule="auto"/>
        <w:rPr>
          <w:szCs w:val="22"/>
        </w:rPr>
      </w:pPr>
    </w:p>
    <w:p w14:paraId="7FA7FAC5" w14:textId="7C81C493" w:rsidR="0048252F" w:rsidRPr="009144D7" w:rsidRDefault="0048252F" w:rsidP="006F0443">
      <w:pPr>
        <w:spacing w:line="276" w:lineRule="auto"/>
        <w:rPr>
          <w:szCs w:val="22"/>
        </w:rPr>
      </w:pPr>
      <w:r w:rsidRPr="009144D7">
        <w:rPr>
          <w:szCs w:val="22"/>
        </w:rPr>
        <w:t>Innocent Karemera explique également</w:t>
      </w:r>
      <w:r w:rsidR="003871F3">
        <w:rPr>
          <w:szCs w:val="22"/>
        </w:rPr>
        <w:t xml:space="preserve"> qu’</w:t>
      </w:r>
      <w:r w:rsidRPr="009144D7">
        <w:rPr>
          <w:szCs w:val="22"/>
        </w:rPr>
        <w:t xml:space="preserve">aujourd’hui il est </w:t>
      </w:r>
      <w:r w:rsidR="003871F3">
        <w:rPr>
          <w:szCs w:val="22"/>
        </w:rPr>
        <w:t xml:space="preserve">encore </w:t>
      </w:r>
      <w:r w:rsidRPr="009144D7">
        <w:rPr>
          <w:szCs w:val="22"/>
        </w:rPr>
        <w:t>possible de se procurer des assiettes en plastique à la campagne. Puisque les alternatives au plastique peuvent être rares, coûteuses ou difficiles à transporter, le gouvernement rwandais accorde des autorisations spéciales pour l’usage de plastique dans les zones rurales (Karemera, 2025)</w:t>
      </w:r>
      <w:r w:rsidR="00D0527D">
        <w:rPr>
          <w:szCs w:val="22"/>
        </w:rPr>
        <w:t>.</w:t>
      </w:r>
    </w:p>
    <w:p w14:paraId="6A4C52E5" w14:textId="77777777" w:rsidR="0048252F" w:rsidRPr="009144D7" w:rsidRDefault="0048252F" w:rsidP="006F0443">
      <w:pPr>
        <w:spacing w:line="276" w:lineRule="auto"/>
        <w:rPr>
          <w:szCs w:val="22"/>
        </w:rPr>
      </w:pPr>
    </w:p>
    <w:p w14:paraId="0D151ACC" w14:textId="6263C9B6" w:rsidR="0048252F" w:rsidRPr="009144D7" w:rsidRDefault="0048252F" w:rsidP="006F0443">
      <w:pPr>
        <w:spacing w:line="276" w:lineRule="auto"/>
        <w:rPr>
          <w:szCs w:val="22"/>
        </w:rPr>
      </w:pPr>
      <w:r w:rsidRPr="009144D7">
        <w:rPr>
          <w:szCs w:val="22"/>
        </w:rPr>
        <w:t>En parallèle, la loi de 2019 impose une taxe environnementale sur toutes les marchandises importées emballées dans du plastique ou des articles à usage unique et elle introduit un mécanisme de responsabilité élargie des producteurs pour ces plastiques avec autorisation spéciale. Ceux-ci doivent mettre en place des systèmes de collecte et de tri pour les plastiques usagés en vue de leur recyclage, lequel doit être réalisé dans le respect de l’environnement</w:t>
      </w:r>
      <w:r w:rsidR="00D0527D">
        <w:rPr>
          <w:szCs w:val="22"/>
        </w:rPr>
        <w:t xml:space="preserve"> </w:t>
      </w:r>
      <w:r w:rsidR="00D0527D" w:rsidRPr="009144D7">
        <w:rPr>
          <w:szCs w:val="22"/>
        </w:rPr>
        <w:t>(Uche, 2023 ; Loi n°17/2019)</w:t>
      </w:r>
      <w:r w:rsidRPr="009144D7">
        <w:rPr>
          <w:szCs w:val="22"/>
        </w:rPr>
        <w:t xml:space="preserve">. Ainsi, les exceptions sont conçues pour rester exceptionnelles, encadrées et alignées sur les objectifs de durabilité du pays. </w:t>
      </w:r>
    </w:p>
    <w:p w14:paraId="27C8510D" w14:textId="77777777" w:rsidR="0048252F" w:rsidRPr="009144D7" w:rsidRDefault="0048252F" w:rsidP="006F0443">
      <w:pPr>
        <w:spacing w:line="276" w:lineRule="auto"/>
        <w:rPr>
          <w:szCs w:val="22"/>
        </w:rPr>
      </w:pPr>
    </w:p>
    <w:p w14:paraId="2EB17413" w14:textId="5C162612" w:rsidR="0048252F" w:rsidRPr="009144D7" w:rsidRDefault="0048252F" w:rsidP="006F0443">
      <w:pPr>
        <w:spacing w:line="276" w:lineRule="auto"/>
        <w:rPr>
          <w:szCs w:val="22"/>
          <w:u w:val="single"/>
        </w:rPr>
      </w:pPr>
      <w:r w:rsidRPr="009144D7">
        <w:rPr>
          <w:szCs w:val="22"/>
          <w:u w:val="single"/>
        </w:rPr>
        <w:t>Sanctions lourdes</w:t>
      </w:r>
    </w:p>
    <w:p w14:paraId="68BED025" w14:textId="77777777" w:rsidR="0048252F" w:rsidRPr="009144D7" w:rsidRDefault="0048252F" w:rsidP="006F0443">
      <w:pPr>
        <w:spacing w:line="276" w:lineRule="auto"/>
        <w:rPr>
          <w:szCs w:val="22"/>
        </w:rPr>
      </w:pPr>
      <w:r w:rsidRPr="009144D7">
        <w:rPr>
          <w:szCs w:val="22"/>
        </w:rPr>
        <w:t xml:space="preserve">Qu’ils soient commerçants, importateurs ou simples citoyens, tous s’exposaient à de lourdes sanctions en cas de non-respect de l’interdiction des plastiques à usage unique : amendes élevées, confiscation des marchandises, fermeture d’activités, voire peines de prison en cas de récidive (Rosen, s. d. ; Behuria, 2021). </w:t>
      </w:r>
    </w:p>
    <w:p w14:paraId="7B441413" w14:textId="77777777" w:rsidR="0048252F" w:rsidRPr="009144D7" w:rsidRDefault="0048252F" w:rsidP="006F0443">
      <w:pPr>
        <w:spacing w:line="276" w:lineRule="auto"/>
        <w:rPr>
          <w:szCs w:val="22"/>
        </w:rPr>
      </w:pPr>
    </w:p>
    <w:p w14:paraId="7DC307AC" w14:textId="4EB6A5A7" w:rsidR="0048252F" w:rsidRPr="009144D7" w:rsidRDefault="0048252F" w:rsidP="006F0443">
      <w:pPr>
        <w:spacing w:line="276" w:lineRule="auto"/>
        <w:rPr>
          <w:szCs w:val="22"/>
        </w:rPr>
      </w:pPr>
      <w:r w:rsidRPr="009144D7">
        <w:rPr>
          <w:szCs w:val="22"/>
        </w:rPr>
        <w:t>Dès 2008, le Rwanda avait posé les bases d’un cadre répressif rigoureux. La loi prévoyait des peines de prison allant jusqu’à un an et des amendes pouvant atteindre 500 000 francs rwandais pour les fabricants et utilisateurs de sachets plastiques non autorisés</w:t>
      </w:r>
      <w:r w:rsidR="00D0527D">
        <w:rPr>
          <w:szCs w:val="22"/>
        </w:rPr>
        <w:t xml:space="preserve"> </w:t>
      </w:r>
      <w:r w:rsidR="00D0527D" w:rsidRPr="009144D7">
        <w:rPr>
          <w:szCs w:val="22"/>
        </w:rPr>
        <w:t>(Loi n°57/2008, art. 7)</w:t>
      </w:r>
      <w:r w:rsidRPr="009144D7">
        <w:rPr>
          <w:szCs w:val="22"/>
        </w:rPr>
        <w:t xml:space="preserve">. Tous les produits étaient systématiquement confisqués et les sanctions doublées en cas de récidive. </w:t>
      </w:r>
    </w:p>
    <w:p w14:paraId="3E0A4B8B" w14:textId="77777777" w:rsidR="0048252F" w:rsidRPr="009144D7" w:rsidRDefault="0048252F" w:rsidP="006F0443">
      <w:pPr>
        <w:spacing w:line="276" w:lineRule="auto"/>
        <w:rPr>
          <w:szCs w:val="22"/>
        </w:rPr>
      </w:pPr>
    </w:p>
    <w:p w14:paraId="2C00E94A" w14:textId="1328A867" w:rsidR="0048252F" w:rsidRPr="009144D7" w:rsidRDefault="0048252F" w:rsidP="006F0443">
      <w:pPr>
        <w:spacing w:line="276" w:lineRule="auto"/>
        <w:rPr>
          <w:szCs w:val="22"/>
        </w:rPr>
      </w:pPr>
      <w:r w:rsidRPr="009144D7">
        <w:rPr>
          <w:szCs w:val="22"/>
        </w:rPr>
        <w:t>Mais en 2019, face à la persistance de certaines infractions et à l’essor de nouveaux objets plastiques à usage unique, la loi a été durcie et élargie. Les amendes sont devenues beaucoup plus lourdes : jusqu’à 10 millions de francs pour la fabrication, dix fois la valeur des marchandises pour l’importation, 700 000 francs pour la vente en gros, et 300 000 pour la vente au détail</w:t>
      </w:r>
      <w:r w:rsidR="00D0527D">
        <w:rPr>
          <w:szCs w:val="22"/>
        </w:rPr>
        <w:t xml:space="preserve"> </w:t>
      </w:r>
      <w:r w:rsidR="00D0527D" w:rsidRPr="009144D7">
        <w:rPr>
          <w:szCs w:val="22"/>
        </w:rPr>
        <w:t>(Loi n°17/2019)</w:t>
      </w:r>
      <w:r w:rsidRPr="009144D7">
        <w:rPr>
          <w:szCs w:val="22"/>
        </w:rPr>
        <w:t xml:space="preserve">. De nouvelles infractions sont également apparues, comme le dépôt illégal de déchets plastiques, passible d’une amende de 50 000 à 5 millions de francs selon le profil de l’auteur. </w:t>
      </w:r>
    </w:p>
    <w:p w14:paraId="3A0294E6" w14:textId="77777777" w:rsidR="0048252F" w:rsidRPr="009144D7" w:rsidRDefault="0048252F" w:rsidP="006F0443">
      <w:pPr>
        <w:spacing w:line="276" w:lineRule="auto"/>
        <w:rPr>
          <w:szCs w:val="22"/>
        </w:rPr>
      </w:pPr>
    </w:p>
    <w:p w14:paraId="6C663DFB" w14:textId="402ECA95" w:rsidR="0048252F" w:rsidRDefault="0048252F" w:rsidP="006F0443">
      <w:pPr>
        <w:spacing w:line="276" w:lineRule="auto"/>
        <w:rPr>
          <w:szCs w:val="22"/>
        </w:rPr>
      </w:pPr>
      <w:r w:rsidRPr="009144D7">
        <w:rPr>
          <w:szCs w:val="22"/>
        </w:rPr>
        <w:t xml:space="preserve">Cette évolution montre une continuité dans la logique de répression, mais aussi une montée en puissance du dispositif légal. En renforçant les sanctions et en élargissant leur champ d’application, la loi de 2019 vise à combler les failles de la première législation et à dissuader plus efficacement tous les acteurs de la chaîne, du producteur au consommateur. </w:t>
      </w:r>
    </w:p>
    <w:p w14:paraId="6E75B16F" w14:textId="77777777" w:rsidR="00EE4C8A" w:rsidRPr="009144D7" w:rsidRDefault="00EE4C8A" w:rsidP="006F0443">
      <w:pPr>
        <w:spacing w:line="276" w:lineRule="auto"/>
        <w:rPr>
          <w:szCs w:val="22"/>
        </w:rPr>
      </w:pPr>
    </w:p>
    <w:p w14:paraId="180D8D4E" w14:textId="58BF5BBA" w:rsidR="0048252F" w:rsidRPr="009144D7" w:rsidRDefault="0048252F" w:rsidP="006F0443">
      <w:pPr>
        <w:spacing w:line="276" w:lineRule="auto"/>
        <w:rPr>
          <w:szCs w:val="22"/>
          <w:u w:val="single"/>
        </w:rPr>
      </w:pPr>
      <w:r w:rsidRPr="009144D7">
        <w:rPr>
          <w:szCs w:val="22"/>
          <w:u w:val="single"/>
        </w:rPr>
        <w:t xml:space="preserve">Contrôles strictes </w:t>
      </w:r>
    </w:p>
    <w:p w14:paraId="5AF2B59D" w14:textId="35A6EDCB" w:rsidR="0048252F" w:rsidRPr="009144D7" w:rsidRDefault="0048252F" w:rsidP="006F0443">
      <w:pPr>
        <w:spacing w:line="276" w:lineRule="auto"/>
        <w:rPr>
          <w:szCs w:val="22"/>
          <w:lang w:val="fr-BE"/>
        </w:rPr>
      </w:pPr>
      <w:r w:rsidRPr="009144D7">
        <w:rPr>
          <w:szCs w:val="22"/>
        </w:rPr>
        <w:t>De plus, une des clés de la réussite de l’interdiction des sacs plastiques au Rwanda réside dans la rigueur exceptionnelle de son application, appuyée par des mesures de contrôle strictes et dissuasives. Dès l’entrée en vigueur de la loi, les autorités ont mis en place des inspections à travers tout le pays, en ciblant particulièrement les points d’entrée comme les postes-frontières et les aéroports. Les valises, les véhicules, les marchés et les magasins font l’objet de contrôles réguliers</w:t>
      </w:r>
      <w:r w:rsidR="00D0527D">
        <w:rPr>
          <w:szCs w:val="22"/>
        </w:rPr>
        <w:t xml:space="preserve"> </w:t>
      </w:r>
      <w:r w:rsidRPr="009144D7">
        <w:rPr>
          <w:szCs w:val="22"/>
        </w:rPr>
        <w:t xml:space="preserve">(Rosen, s. d. ; </w:t>
      </w:r>
      <w:r w:rsidRPr="009144D7">
        <w:rPr>
          <w:szCs w:val="22"/>
        </w:rPr>
        <w:lastRenderedPageBreak/>
        <w:t>Behuria, 2021)</w:t>
      </w:r>
      <w:r w:rsidR="00D0527D">
        <w:rPr>
          <w:szCs w:val="22"/>
        </w:rPr>
        <w:t>.</w:t>
      </w:r>
      <w:r w:rsidRPr="009144D7">
        <w:rPr>
          <w:szCs w:val="22"/>
        </w:rPr>
        <w:t xml:space="preserve"> </w:t>
      </w:r>
      <w:r w:rsidRPr="009144D7">
        <w:rPr>
          <w:szCs w:val="22"/>
          <w:lang w:val="fr-BE"/>
        </w:rPr>
        <w:t>De plus, avant chaque décollage et atterrissage au Rwanda, des annonces à bord rappellent que les sacs en plastique sont interdits par la loi depuis 2008, que personne ne peut apporter de sacs en plastique au Rwanda et que tout sac en plastique se trouvant dans les bagages sera confisqué (No Burn Org, 2021)</w:t>
      </w:r>
      <w:r w:rsidR="00D0527D">
        <w:rPr>
          <w:szCs w:val="22"/>
          <w:lang w:val="fr-BE"/>
        </w:rPr>
        <w:t>.</w:t>
      </w:r>
    </w:p>
    <w:p w14:paraId="2C2E1E6E" w14:textId="77777777" w:rsidR="0048252F" w:rsidRPr="009144D7" w:rsidRDefault="0048252F" w:rsidP="006F0443">
      <w:pPr>
        <w:spacing w:line="276" w:lineRule="auto"/>
        <w:rPr>
          <w:szCs w:val="22"/>
        </w:rPr>
      </w:pPr>
    </w:p>
    <w:p w14:paraId="00522600" w14:textId="5EEBDC2F" w:rsidR="0048252F" w:rsidRPr="009144D7" w:rsidRDefault="0048252F" w:rsidP="006F0443">
      <w:pPr>
        <w:spacing w:line="276" w:lineRule="auto"/>
        <w:rPr>
          <w:szCs w:val="22"/>
        </w:rPr>
      </w:pPr>
      <w:r w:rsidRPr="009144D7">
        <w:rPr>
          <w:szCs w:val="22"/>
        </w:rPr>
        <w:t>Malgré les contrôles assez réguliers et strictes aux frontières, le marché noir des sacs en plastique venant des pays voisins est resté longtemps un défi pour le Rwanda</w:t>
      </w:r>
      <w:r w:rsidR="00D1615D">
        <w:rPr>
          <w:szCs w:val="22"/>
        </w:rPr>
        <w:t xml:space="preserve"> </w:t>
      </w:r>
      <w:r w:rsidRPr="009144D7">
        <w:rPr>
          <w:szCs w:val="22"/>
        </w:rPr>
        <w:t>(GAIA et al., 2021 ; No Burn Org, 2021)</w:t>
      </w:r>
      <w:r w:rsidR="00D1615D">
        <w:rPr>
          <w:szCs w:val="22"/>
        </w:rPr>
        <w:t>.</w:t>
      </w:r>
      <w:r w:rsidR="001F17BC" w:rsidRPr="009144D7">
        <w:rPr>
          <w:szCs w:val="22"/>
        </w:rPr>
        <w:t xml:space="preserve"> </w:t>
      </w:r>
      <w:r w:rsidR="00EE4C8A">
        <w:rPr>
          <w:szCs w:val="22"/>
        </w:rPr>
        <w:t>Innocent</w:t>
      </w:r>
      <w:r w:rsidRPr="009144D7">
        <w:rPr>
          <w:szCs w:val="22"/>
        </w:rPr>
        <w:t xml:space="preserve"> Karemera a confirmé ces propos lors de son interview en disant qu’au début de l’interdiction du plastique en 2008 des commerçants essayaient encore d’importer des sachets en plastique via la Tanzanie et l’Ouganda. Néanmoins, en montrant à la télévision les arrestations et les sanctions encourues par les commerçants</w:t>
      </w:r>
      <w:r w:rsidR="00677268">
        <w:rPr>
          <w:szCs w:val="22"/>
        </w:rPr>
        <w:t xml:space="preserve"> qui étaient </w:t>
      </w:r>
      <w:r w:rsidRPr="009144D7">
        <w:rPr>
          <w:szCs w:val="22"/>
        </w:rPr>
        <w:t>des amendes</w:t>
      </w:r>
      <w:r w:rsidR="00677268">
        <w:rPr>
          <w:szCs w:val="22"/>
        </w:rPr>
        <w:t xml:space="preserve"> et non</w:t>
      </w:r>
      <w:r w:rsidRPr="009144D7">
        <w:rPr>
          <w:szCs w:val="22"/>
        </w:rPr>
        <w:t xml:space="preserve"> pas des peines de prison, le marché noir a fortement diminué avec le temps. </w:t>
      </w:r>
    </w:p>
    <w:p w14:paraId="6A887EC7" w14:textId="77777777" w:rsidR="0048252F" w:rsidRPr="009144D7" w:rsidRDefault="0048252F" w:rsidP="006F0443">
      <w:pPr>
        <w:spacing w:line="276" w:lineRule="auto"/>
        <w:rPr>
          <w:szCs w:val="22"/>
        </w:rPr>
      </w:pPr>
    </w:p>
    <w:p w14:paraId="11747BA7" w14:textId="4B290E1E" w:rsidR="0048252F" w:rsidRPr="009144D7" w:rsidRDefault="0048252F" w:rsidP="006F0443">
      <w:pPr>
        <w:spacing w:line="276" w:lineRule="auto"/>
        <w:rPr>
          <w:szCs w:val="22"/>
        </w:rPr>
      </w:pPr>
      <w:r w:rsidRPr="009144D7">
        <w:rPr>
          <w:szCs w:val="22"/>
        </w:rPr>
        <w:t>Ensuite, l’administration n’a fait aucune exception au niveau de l’interdiction de plastique, même pour les secteurs sensibles, ce qui a renforcé l’impression d’une politique publique sérieuse et non négociable</w:t>
      </w:r>
      <w:r w:rsidR="00377EFD">
        <w:rPr>
          <w:szCs w:val="22"/>
        </w:rPr>
        <w:t xml:space="preserve"> </w:t>
      </w:r>
      <w:r w:rsidR="00377EFD" w:rsidRPr="009144D7">
        <w:rPr>
          <w:szCs w:val="22"/>
        </w:rPr>
        <w:t>(Rosen, s. d. ; Behuria, 2021)</w:t>
      </w:r>
      <w:r w:rsidRPr="009144D7">
        <w:rPr>
          <w:szCs w:val="22"/>
        </w:rPr>
        <w:t xml:space="preserve">. Ce caractère intransigeant de l’interdiction a eu un effet direct sur le comportement des citoyens et des commerçants. Face à des sanctions certaines et sévères, l’utilisation des sacs plastiques a rapidement diminué. </w:t>
      </w:r>
    </w:p>
    <w:p w14:paraId="3CB871FC" w14:textId="77777777" w:rsidR="0048252F" w:rsidRPr="009144D7" w:rsidRDefault="0048252F" w:rsidP="006F0443">
      <w:pPr>
        <w:spacing w:line="276" w:lineRule="auto"/>
        <w:rPr>
          <w:szCs w:val="22"/>
        </w:rPr>
      </w:pPr>
    </w:p>
    <w:p w14:paraId="0AF9B2DB" w14:textId="0501AFDE" w:rsidR="0048252F" w:rsidRPr="009144D7" w:rsidRDefault="0048252F" w:rsidP="006F0443">
      <w:pPr>
        <w:spacing w:line="276" w:lineRule="auto"/>
        <w:rPr>
          <w:szCs w:val="22"/>
        </w:rPr>
      </w:pPr>
      <w:r w:rsidRPr="009144D7">
        <w:rPr>
          <w:szCs w:val="22"/>
        </w:rPr>
        <w:t>Par ailleurs, le Rwanda a élargi et diversifié les institutions chargées du contrôle de l’utilisation du plastique à usage unique, passant d’un dispositif centré sur la police, la douane et les autorités environnementales en 2008 à un système plus structuré et multisectoriel</w:t>
      </w:r>
      <w:r w:rsidR="00377EFD">
        <w:rPr>
          <w:szCs w:val="22"/>
        </w:rPr>
        <w:t xml:space="preserve"> (</w:t>
      </w:r>
      <w:r w:rsidR="00377EFD" w:rsidRPr="009144D7">
        <w:rPr>
          <w:szCs w:val="22"/>
        </w:rPr>
        <w:t>Loi n°57/2008, art. 7)</w:t>
      </w:r>
      <w:r w:rsidRPr="009144D7">
        <w:rPr>
          <w:szCs w:val="22"/>
        </w:rPr>
        <w:t>. En 2019, de nouveaux organismes comme l’Office Rwandais d’Investigation, l’Office d’Inspection, de Concurrence et de Protection du Consommateur, ainsi que les entités administratives décentralisées, sont intégrés</w:t>
      </w:r>
      <w:r w:rsidR="00377EFD">
        <w:rPr>
          <w:szCs w:val="22"/>
        </w:rPr>
        <w:t xml:space="preserve"> </w:t>
      </w:r>
      <w:r w:rsidR="00377EFD" w:rsidRPr="009144D7">
        <w:rPr>
          <w:szCs w:val="22"/>
        </w:rPr>
        <w:t>(Loi n°17/2019, art. 8</w:t>
      </w:r>
      <w:r w:rsidR="00377EFD">
        <w:rPr>
          <w:szCs w:val="22"/>
        </w:rPr>
        <w:t>)</w:t>
      </w:r>
      <w:r w:rsidRPr="009144D7">
        <w:rPr>
          <w:szCs w:val="22"/>
        </w:rPr>
        <w:t>. Ce renforcement vise à mieux couvrir le territoire, à impliquer des acteurs spécialisés dans les enquêtes économiques et la protection des consommateurs, et à améliorer la coordination. Il reflète une volonté de rendre le contrôle plus efficace et cohérent à tous les niveaux, de la production à la distribution, en s’appuyant sur une approche plus locale et sectorielle.</w:t>
      </w:r>
    </w:p>
    <w:p w14:paraId="284F3B06" w14:textId="77777777" w:rsidR="0048252F" w:rsidRPr="009144D7" w:rsidRDefault="0048252F" w:rsidP="006F0443">
      <w:pPr>
        <w:spacing w:line="276" w:lineRule="auto"/>
        <w:rPr>
          <w:szCs w:val="22"/>
        </w:rPr>
      </w:pPr>
    </w:p>
    <w:p w14:paraId="02982941" w14:textId="63BB035F" w:rsidR="0048252F" w:rsidRPr="009144D7" w:rsidRDefault="0048252F" w:rsidP="006F0443">
      <w:pPr>
        <w:spacing w:line="276" w:lineRule="auto"/>
        <w:rPr>
          <w:szCs w:val="22"/>
        </w:rPr>
      </w:pPr>
      <w:r w:rsidRPr="009144D7">
        <w:rPr>
          <w:szCs w:val="22"/>
        </w:rPr>
        <w:t>Finalement, la Police nationale encourage les citoyens à signaler toute personne aperçue en train d'importer ou de vendre des sacs plastiques afin que les autorités compétentes puissent les confisquer et les stocker en vue d’un recyclage ultérieur</w:t>
      </w:r>
      <w:r w:rsidR="00377EFD">
        <w:rPr>
          <w:szCs w:val="22"/>
        </w:rPr>
        <w:t xml:space="preserve"> </w:t>
      </w:r>
      <w:r w:rsidRPr="009144D7">
        <w:rPr>
          <w:szCs w:val="22"/>
        </w:rPr>
        <w:t>(Danielsson et al., 2017</w:t>
      </w:r>
      <w:r w:rsidR="001F17BC" w:rsidRPr="009144D7">
        <w:rPr>
          <w:szCs w:val="22"/>
        </w:rPr>
        <w:t> ; Mitali, 2025</w:t>
      </w:r>
      <w:r w:rsidRPr="009144D7">
        <w:rPr>
          <w:szCs w:val="22"/>
        </w:rPr>
        <w:t>)</w:t>
      </w:r>
      <w:r w:rsidR="00377EFD">
        <w:rPr>
          <w:szCs w:val="22"/>
        </w:rPr>
        <w:t>.</w:t>
      </w:r>
    </w:p>
    <w:p w14:paraId="22734E73" w14:textId="77777777" w:rsidR="0048252F" w:rsidRPr="009144D7" w:rsidRDefault="0048252F" w:rsidP="006F0443">
      <w:pPr>
        <w:spacing w:line="276" w:lineRule="auto"/>
        <w:rPr>
          <w:szCs w:val="22"/>
        </w:rPr>
      </w:pPr>
    </w:p>
    <w:p w14:paraId="3C954F39" w14:textId="77777777" w:rsidR="0048252F" w:rsidRPr="009144D7" w:rsidRDefault="0048252F" w:rsidP="006F0443">
      <w:pPr>
        <w:spacing w:line="276" w:lineRule="auto"/>
        <w:rPr>
          <w:szCs w:val="22"/>
        </w:rPr>
      </w:pPr>
      <w:r w:rsidRPr="009144D7">
        <w:rPr>
          <w:szCs w:val="22"/>
        </w:rPr>
        <w:t>Bien que les sanctions financières prévues par la loi sénégalaise soient plus lourdes sur papier, c’est au Rwanda que les mesures répressives s’avèrent les plus dissuasives. La clé réside dans l’application rigoureuse et systématique des sanctions, renforcée par un contexte politique plus autoritaire. Ainsi, l’efficacité du modèle rwandais ne tient pas tant au montant des amendes mais plutôt à leur mise en œuvre concrète et visible.</w:t>
      </w:r>
    </w:p>
    <w:p w14:paraId="470D0616" w14:textId="77777777" w:rsidR="0048252F" w:rsidRPr="009144D7" w:rsidRDefault="0048252F" w:rsidP="006F0443">
      <w:pPr>
        <w:spacing w:line="276" w:lineRule="auto"/>
        <w:rPr>
          <w:szCs w:val="22"/>
        </w:rPr>
      </w:pPr>
    </w:p>
    <w:p w14:paraId="59AF65AA" w14:textId="45A1C0D3" w:rsidR="0048252F" w:rsidRPr="009144D7" w:rsidRDefault="0048252F" w:rsidP="006F0443">
      <w:pPr>
        <w:spacing w:line="276" w:lineRule="auto"/>
        <w:rPr>
          <w:szCs w:val="22"/>
        </w:rPr>
      </w:pPr>
      <w:r w:rsidRPr="009144D7">
        <w:rPr>
          <w:szCs w:val="22"/>
        </w:rPr>
        <w:t>En parallèle, les connaissances scientifiques ont fortement contribué à légitimer l’action gouvernementale. Le Rwanda s’est appuyé sur des recherches locales et internationales qui mettaient en évidence la gravité croissante de la pollution plastique et l’urgence d’agir. Ces données ont renforcé la position de force de l’État face à une industrie peu structurée, justifiant l’usage de politiques strictes et autoritaires</w:t>
      </w:r>
      <w:r w:rsidR="00377EFD">
        <w:rPr>
          <w:szCs w:val="22"/>
        </w:rPr>
        <w:t xml:space="preserve"> </w:t>
      </w:r>
      <w:r w:rsidR="00377EFD" w:rsidRPr="009144D7">
        <w:rPr>
          <w:szCs w:val="22"/>
        </w:rPr>
        <w:t>(Danielsson et al., 2017)</w:t>
      </w:r>
      <w:r w:rsidRPr="009144D7">
        <w:rPr>
          <w:szCs w:val="22"/>
        </w:rPr>
        <w:t xml:space="preserve">. </w:t>
      </w:r>
    </w:p>
    <w:p w14:paraId="38DC0546" w14:textId="77777777" w:rsidR="0048252F" w:rsidRPr="009144D7" w:rsidRDefault="0048252F" w:rsidP="006F0443">
      <w:pPr>
        <w:spacing w:line="276" w:lineRule="auto"/>
        <w:rPr>
          <w:szCs w:val="22"/>
        </w:rPr>
      </w:pPr>
    </w:p>
    <w:p w14:paraId="69DAAC90" w14:textId="58AF25CF" w:rsidR="0048252F" w:rsidRPr="009144D7" w:rsidRDefault="0048252F" w:rsidP="006F0443">
      <w:pPr>
        <w:spacing w:line="276" w:lineRule="auto"/>
        <w:rPr>
          <w:szCs w:val="22"/>
        </w:rPr>
      </w:pPr>
      <w:r w:rsidRPr="009144D7">
        <w:rPr>
          <w:szCs w:val="22"/>
        </w:rPr>
        <w:lastRenderedPageBreak/>
        <w:t>Malgré le fait que le pays ait réussi à interdire avec succès l’usage des sacs en plastique, certaines critiques internationales estiment qu’une telle interdiction représente une contrainte imposée de manière si forte que la population n’a d’autre choix que de s’y conformer automatiquement (New York time, 2017</w:t>
      </w:r>
      <w:r w:rsidR="00377EFD">
        <w:rPr>
          <w:szCs w:val="22"/>
        </w:rPr>
        <w:t xml:space="preserve"> ; </w:t>
      </w:r>
      <w:r w:rsidRPr="009144D7">
        <w:rPr>
          <w:szCs w:val="22"/>
        </w:rPr>
        <w:t>GAIA et al., 2021)</w:t>
      </w:r>
      <w:r w:rsidR="00377EFD">
        <w:rPr>
          <w:szCs w:val="22"/>
        </w:rPr>
        <w:t>.</w:t>
      </w:r>
    </w:p>
    <w:p w14:paraId="051AF0AD" w14:textId="77777777" w:rsidR="0048252F" w:rsidRPr="009144D7" w:rsidRDefault="0048252F" w:rsidP="006F0443">
      <w:pPr>
        <w:spacing w:line="276" w:lineRule="auto"/>
        <w:rPr>
          <w:szCs w:val="22"/>
        </w:rPr>
      </w:pPr>
    </w:p>
    <w:p w14:paraId="26DC2CFC" w14:textId="3300911F" w:rsidR="0048252F" w:rsidRPr="009144D7" w:rsidRDefault="0048252F" w:rsidP="006F0443">
      <w:pPr>
        <w:spacing w:line="276" w:lineRule="auto"/>
        <w:rPr>
          <w:szCs w:val="22"/>
          <w:u w:val="single"/>
        </w:rPr>
      </w:pPr>
      <w:r w:rsidRPr="009144D7">
        <w:rPr>
          <w:szCs w:val="22"/>
          <w:u w:val="single"/>
        </w:rPr>
        <w:t>Evolution progressive de la législation</w:t>
      </w:r>
    </w:p>
    <w:p w14:paraId="67B68800" w14:textId="77777777" w:rsidR="0048252F" w:rsidRPr="009144D7" w:rsidRDefault="0048252F" w:rsidP="006F0443">
      <w:pPr>
        <w:spacing w:line="276" w:lineRule="auto"/>
        <w:rPr>
          <w:szCs w:val="22"/>
        </w:rPr>
      </w:pPr>
      <w:r w:rsidRPr="009144D7">
        <w:rPr>
          <w:szCs w:val="22"/>
        </w:rPr>
        <w:t>Le délai de 11 ans entre la loi de 2008 et celle de 2019 s’explique par plusieurs facteurs importants. D’abord, la loi de 2008, centrée principalement sur l’interdiction des sacs en plastique, nécessitait un temps de mise en œuvre progressif afin de sensibiliser la population, informer les entreprises et encourager l’adoption d’alternatives. Ce temps a permis aux autorités d’évaluer les résultats de cette première étape, d’identifier les limites de la loi initiale ainsi que les secteurs non suffisamment couverts, et de préparer une réforme plus complète. Par ailleurs, avec l’évolution des usages et une meilleure compréhension des impacts environnementaux, il est devenu nécessaire d’élargir l’interdiction à d’autres types de plastiques à usage unique, tels que les emballages et couverts plastiques, qui contribuent également à la pollution. La loi de 2019 répond donc à ce besoin d’actualisation et de renforcement du cadre juridique.</w:t>
      </w:r>
    </w:p>
    <w:p w14:paraId="608C5AA3" w14:textId="77777777" w:rsidR="0048252F" w:rsidRPr="009144D7" w:rsidRDefault="0048252F" w:rsidP="006F0443">
      <w:pPr>
        <w:spacing w:line="276" w:lineRule="auto"/>
        <w:rPr>
          <w:szCs w:val="22"/>
        </w:rPr>
      </w:pPr>
    </w:p>
    <w:p w14:paraId="037E1BF9" w14:textId="6A4D11A7" w:rsidR="0048252F" w:rsidRPr="009144D7" w:rsidRDefault="0048252F" w:rsidP="006F0443">
      <w:pPr>
        <w:spacing w:line="276" w:lineRule="auto"/>
        <w:rPr>
          <w:szCs w:val="22"/>
        </w:rPr>
      </w:pPr>
      <w:r w:rsidRPr="009144D7">
        <w:rPr>
          <w:szCs w:val="22"/>
        </w:rPr>
        <w:t>Cette nouvelle loi incarne aussi une volonté d’adopter une approche plus globale en clarifiant les responsabilités des différents acteurs, en instaurant des taxes environnementales et en imposant des obligations de collecte et de recyclage des plastiques usagés. Ces mesures nécessitent un temps de préparation, de consultation et d’élaboration des modalités d’application adaptées. Enfin, entre 2008 et 2019, le Rwanda s’est fortement engagé dans les politiques internationales de développement durable, notamment l’Agenda 2030 des Nations Unies, ce qui a renforcé la volonté politique d’aligner la législation nationale sur les standards mondiaux et d’adopter des mesures plus ambitieuses.</w:t>
      </w:r>
    </w:p>
    <w:p w14:paraId="1803E37F" w14:textId="77777777" w:rsidR="0048252F" w:rsidRPr="009144D7" w:rsidRDefault="0048252F" w:rsidP="006F0443">
      <w:pPr>
        <w:spacing w:line="276" w:lineRule="auto"/>
        <w:rPr>
          <w:szCs w:val="22"/>
        </w:rPr>
      </w:pPr>
    </w:p>
    <w:p w14:paraId="683B2FEA" w14:textId="7D449EA6" w:rsidR="0048252F" w:rsidRPr="009144D7" w:rsidRDefault="0048252F" w:rsidP="006F0443">
      <w:pPr>
        <w:spacing w:line="276" w:lineRule="auto"/>
        <w:rPr>
          <w:szCs w:val="22"/>
        </w:rPr>
      </w:pPr>
      <w:r w:rsidRPr="009144D7">
        <w:rPr>
          <w:szCs w:val="22"/>
        </w:rPr>
        <w:t>Ainsi, ce délai de onze ans reflète une stratégie graduelle, pragmatique et cohérente</w:t>
      </w:r>
      <w:r w:rsidR="002A6462">
        <w:rPr>
          <w:szCs w:val="22"/>
        </w:rPr>
        <w:t xml:space="preserve"> qui vise</w:t>
      </w:r>
      <w:r w:rsidRPr="009144D7">
        <w:rPr>
          <w:szCs w:val="22"/>
        </w:rPr>
        <w:t xml:space="preserve"> à assurer l’efficacité des mesures contre la pollution plastique sur le long terme tout en tenant compte des réalités économiques, sociales et environnementales du pays.</w:t>
      </w:r>
    </w:p>
    <w:p w14:paraId="41AA075D" w14:textId="77777777" w:rsidR="0048252F" w:rsidRPr="009144D7" w:rsidRDefault="0048252F" w:rsidP="006F0443">
      <w:pPr>
        <w:spacing w:line="276" w:lineRule="auto"/>
        <w:rPr>
          <w:szCs w:val="22"/>
        </w:rPr>
      </w:pPr>
    </w:p>
    <w:p w14:paraId="3B8B995E" w14:textId="37CC2E80" w:rsidR="0048252F" w:rsidRPr="009144D7" w:rsidRDefault="0048252F" w:rsidP="006F0443">
      <w:pPr>
        <w:spacing w:line="276" w:lineRule="auto"/>
        <w:rPr>
          <w:szCs w:val="22"/>
          <w:u w:val="single"/>
        </w:rPr>
      </w:pPr>
      <w:r w:rsidRPr="009144D7">
        <w:rPr>
          <w:szCs w:val="22"/>
          <w:u w:val="single"/>
        </w:rPr>
        <w:t>Contexte favorable au respect de la loi</w:t>
      </w:r>
    </w:p>
    <w:p w14:paraId="75878296" w14:textId="0BBBD577" w:rsidR="0048252F" w:rsidRPr="009144D7" w:rsidRDefault="00B905E4" w:rsidP="006F0443">
      <w:pPr>
        <w:spacing w:line="276" w:lineRule="auto"/>
        <w:rPr>
          <w:szCs w:val="22"/>
        </w:rPr>
      </w:pPr>
      <w:r w:rsidRPr="009144D7">
        <w:rPr>
          <w:szCs w:val="22"/>
        </w:rPr>
        <w:t>U</w:t>
      </w:r>
      <w:r w:rsidR="0048252F" w:rsidRPr="009144D7">
        <w:rPr>
          <w:szCs w:val="22"/>
        </w:rPr>
        <w:t>n facteur clé du succès de l’interdiction des plastiques à usage unique au Rwanda</w:t>
      </w:r>
      <w:r w:rsidRPr="009144D7">
        <w:rPr>
          <w:szCs w:val="22"/>
        </w:rPr>
        <w:t xml:space="preserve"> est </w:t>
      </w:r>
      <w:r w:rsidR="0048252F" w:rsidRPr="009144D7">
        <w:rPr>
          <w:szCs w:val="22"/>
        </w:rPr>
        <w:t xml:space="preserve">l’importance culturelle et politique accordée au respect de la loi. </w:t>
      </w:r>
      <w:r w:rsidRPr="009144D7">
        <w:rPr>
          <w:szCs w:val="22"/>
        </w:rPr>
        <w:t>L</w:t>
      </w:r>
      <w:r w:rsidR="0048252F" w:rsidRPr="009144D7">
        <w:rPr>
          <w:szCs w:val="22"/>
        </w:rPr>
        <w:t>’expression populaire « la loi, c’est la loi » n’est pas qu’un slogan</w:t>
      </w:r>
      <w:r w:rsidR="000E55DD" w:rsidRPr="009144D7">
        <w:rPr>
          <w:szCs w:val="22"/>
        </w:rPr>
        <w:t xml:space="preserve"> mais </w:t>
      </w:r>
      <w:r w:rsidR="0048252F" w:rsidRPr="009144D7">
        <w:rPr>
          <w:szCs w:val="22"/>
        </w:rPr>
        <w:t>reflète une réalité profondément ancrée dans la société rwandaise. Lorsqu'une législation est adoptée elle ne fait pas l’objet de contestations ou de résistances massives mais est généralement</w:t>
      </w:r>
      <w:r w:rsidR="00C057B7" w:rsidRPr="009144D7">
        <w:rPr>
          <w:szCs w:val="22"/>
        </w:rPr>
        <w:t xml:space="preserve"> rapidement</w:t>
      </w:r>
      <w:r w:rsidR="0048252F" w:rsidRPr="009144D7">
        <w:rPr>
          <w:szCs w:val="22"/>
        </w:rPr>
        <w:t xml:space="preserve"> intégrée dans les pratiques quotidiennes des citoyens</w:t>
      </w:r>
      <w:r w:rsidR="003C0ECD">
        <w:rPr>
          <w:szCs w:val="22"/>
        </w:rPr>
        <w:t xml:space="preserve"> (Karemera, 2025)</w:t>
      </w:r>
      <w:r w:rsidR="0048252F" w:rsidRPr="009144D7">
        <w:rPr>
          <w:szCs w:val="22"/>
        </w:rPr>
        <w:t xml:space="preserve">. </w:t>
      </w:r>
      <w:r w:rsidR="00C057B7" w:rsidRPr="009144D7">
        <w:rPr>
          <w:szCs w:val="22"/>
        </w:rPr>
        <w:t xml:space="preserve">Cette obéissance ne découle pas uniquement de la peur des sanctions officielles mais s’appuie sur une confiance généralisée dans les institutions et les autorités qui sont perçues comme légitimes et soucieuses de l’intérêt collectif. </w:t>
      </w:r>
      <w:r w:rsidR="00B2757B" w:rsidRPr="00B2757B">
        <w:rPr>
          <w:szCs w:val="22"/>
        </w:rPr>
        <w:t xml:space="preserve">« Au Rwanda, les gens ont très confiance au pouvoir, aux autorités </w:t>
      </w:r>
      <w:r w:rsidR="00B2757B">
        <w:rPr>
          <w:szCs w:val="22"/>
        </w:rPr>
        <w:t>[</w:t>
      </w:r>
      <w:r w:rsidR="00B2757B" w:rsidRPr="00B2757B">
        <w:rPr>
          <w:szCs w:val="22"/>
        </w:rPr>
        <w:t>...</w:t>
      </w:r>
      <w:r w:rsidR="00B2757B">
        <w:rPr>
          <w:szCs w:val="22"/>
        </w:rPr>
        <w:t>]</w:t>
      </w:r>
      <w:r w:rsidR="00B2757B" w:rsidRPr="00B2757B">
        <w:rPr>
          <w:szCs w:val="22"/>
        </w:rPr>
        <w:t xml:space="preserve">. Donc quand ils disent quelque chose, tout le monde s’y met, avec tout </w:t>
      </w:r>
      <w:r w:rsidR="007B5C9E" w:rsidRPr="00B2757B">
        <w:rPr>
          <w:szCs w:val="22"/>
        </w:rPr>
        <w:t>cœur »</w:t>
      </w:r>
      <w:r w:rsidR="00B2757B">
        <w:rPr>
          <w:szCs w:val="22"/>
        </w:rPr>
        <w:t xml:space="preserve"> </w:t>
      </w:r>
      <w:r w:rsidR="00B2757B" w:rsidRPr="00B2757B">
        <w:rPr>
          <w:szCs w:val="22"/>
        </w:rPr>
        <w:t>(Mitali, 2025)</w:t>
      </w:r>
      <w:r w:rsidR="00B2757B">
        <w:rPr>
          <w:szCs w:val="22"/>
        </w:rPr>
        <w:t>.</w:t>
      </w:r>
      <w:r w:rsidR="007B5C9E">
        <w:rPr>
          <w:szCs w:val="22"/>
        </w:rPr>
        <w:t xml:space="preserve"> </w:t>
      </w:r>
      <w:r w:rsidR="005B61B1" w:rsidRPr="009144D7">
        <w:rPr>
          <w:szCs w:val="22"/>
        </w:rPr>
        <w:t>Cette adhésion</w:t>
      </w:r>
      <w:r w:rsidR="00417630" w:rsidRPr="009144D7">
        <w:rPr>
          <w:szCs w:val="22"/>
        </w:rPr>
        <w:t xml:space="preserve"> à la loi</w:t>
      </w:r>
      <w:r w:rsidR="005B61B1" w:rsidRPr="009144D7">
        <w:rPr>
          <w:szCs w:val="22"/>
        </w:rPr>
        <w:t xml:space="preserve"> s’explique aussi par une forme de discipline sociale où chacun veille à ne pas transgresser publiquement les règle</w:t>
      </w:r>
      <w:r w:rsidR="00417630" w:rsidRPr="009144D7">
        <w:rPr>
          <w:szCs w:val="22"/>
        </w:rPr>
        <w:t xml:space="preserve">s </w:t>
      </w:r>
      <w:r w:rsidR="004C0FB4" w:rsidRPr="009144D7">
        <w:rPr>
          <w:szCs w:val="22"/>
        </w:rPr>
        <w:t xml:space="preserve">par peur de nuire son </w:t>
      </w:r>
      <w:r w:rsidR="00417630" w:rsidRPr="009144D7">
        <w:rPr>
          <w:szCs w:val="22"/>
        </w:rPr>
        <w:t>image de citoyen respectueux des normes</w:t>
      </w:r>
      <w:r w:rsidR="004B2052" w:rsidRPr="009144D7">
        <w:rPr>
          <w:szCs w:val="22"/>
        </w:rPr>
        <w:t xml:space="preserve"> qui est une valeur fortement ancrée dans la société.</w:t>
      </w:r>
      <w:r w:rsidR="00417630" w:rsidRPr="009144D7">
        <w:rPr>
          <w:szCs w:val="22"/>
        </w:rPr>
        <w:t xml:space="preserve"> </w:t>
      </w:r>
      <w:r w:rsidR="005B61B1" w:rsidRPr="009144D7">
        <w:rPr>
          <w:szCs w:val="22"/>
        </w:rPr>
        <w:t>Dans ce contexte, la peur du jugement des autres comme les voisins, passants ou commerçants joue un rôle tout aussi fort, voire plus dissuasif que celui des contrôles eux-mêmes.</w:t>
      </w:r>
      <w:r w:rsidR="004B2052" w:rsidRPr="009144D7">
        <w:rPr>
          <w:szCs w:val="22"/>
        </w:rPr>
        <w:t xml:space="preserve"> </w:t>
      </w:r>
      <w:r w:rsidR="0048252F" w:rsidRPr="009144D7">
        <w:rPr>
          <w:szCs w:val="22"/>
        </w:rPr>
        <w:t xml:space="preserve">Ainsi, l'efficacité de la politique de lutte contre les plastiques ne repose pas seulement sur la loi elle-même mais aussi sur ce climat d’adhésion et d’acceptation. L’attitude </w:t>
      </w:r>
      <w:r w:rsidR="0048252F" w:rsidRPr="009144D7">
        <w:rPr>
          <w:szCs w:val="22"/>
        </w:rPr>
        <w:lastRenderedPageBreak/>
        <w:t>citoyenne respectueuse des normes établies a fortement contribué à la réussite d’une transition écologique ambitieuse, là où d’autres pays peinent à faire respecter des mesures similaires</w:t>
      </w:r>
      <w:r w:rsidRPr="009144D7">
        <w:rPr>
          <w:szCs w:val="22"/>
        </w:rPr>
        <w:t xml:space="preserve"> (Karemera, 2025 ; Mitali, 2025)</w:t>
      </w:r>
      <w:r w:rsidR="00377EFD">
        <w:rPr>
          <w:szCs w:val="22"/>
        </w:rPr>
        <w:t>.</w:t>
      </w:r>
    </w:p>
    <w:p w14:paraId="6AA9B3B8" w14:textId="77777777" w:rsidR="0048252F" w:rsidRPr="009144D7" w:rsidRDefault="0048252F" w:rsidP="006F0443">
      <w:pPr>
        <w:spacing w:line="276" w:lineRule="auto"/>
        <w:rPr>
          <w:szCs w:val="22"/>
        </w:rPr>
      </w:pPr>
    </w:p>
    <w:p w14:paraId="0B60842C" w14:textId="1FC96DA9" w:rsidR="0048252F" w:rsidRPr="009144D7" w:rsidRDefault="0048252F" w:rsidP="006F0443">
      <w:pPr>
        <w:spacing w:line="276" w:lineRule="auto"/>
        <w:rPr>
          <w:szCs w:val="22"/>
        </w:rPr>
      </w:pPr>
      <w:r w:rsidRPr="009144D7">
        <w:rPr>
          <w:szCs w:val="22"/>
        </w:rPr>
        <w:t>Un autre facteur qui a contribué au respect de la loi a été la faible résistance de l’industrie locale du plastique. Les fabricants de sacs plastiques, souvent de petite taille et faiblement organisés, n’avaient pas les ressources ni l’influence nécessaire pour s’opposer efficacement à la mesure</w:t>
      </w:r>
      <w:r w:rsidR="00377EFD">
        <w:rPr>
          <w:szCs w:val="22"/>
        </w:rPr>
        <w:t xml:space="preserve"> </w:t>
      </w:r>
      <w:r w:rsidR="00377EFD" w:rsidRPr="009144D7">
        <w:rPr>
          <w:szCs w:val="22"/>
        </w:rPr>
        <w:t>(Behuria, 2021)</w:t>
      </w:r>
      <w:r w:rsidRPr="009144D7">
        <w:rPr>
          <w:szCs w:val="22"/>
        </w:rPr>
        <w:t xml:space="preserve">. Ce contexte industriel peu influent a donc limité les pressions économiques sur le gouvernement et a permis une mise en œuvre rapide et stricte de la loi. </w:t>
      </w:r>
    </w:p>
    <w:p w14:paraId="10BB35CC" w14:textId="77777777" w:rsidR="0048252F" w:rsidRPr="009144D7" w:rsidRDefault="0048252F" w:rsidP="006F0443">
      <w:pPr>
        <w:spacing w:line="276" w:lineRule="auto"/>
        <w:rPr>
          <w:szCs w:val="22"/>
        </w:rPr>
      </w:pPr>
    </w:p>
    <w:p w14:paraId="790B9438" w14:textId="77777777" w:rsidR="0048252F" w:rsidRPr="009144D7" w:rsidRDefault="0048252F" w:rsidP="006F0443">
      <w:pPr>
        <w:spacing w:line="276" w:lineRule="auto"/>
        <w:rPr>
          <w:szCs w:val="22"/>
        </w:rPr>
      </w:pPr>
    </w:p>
    <w:p w14:paraId="20373EC0" w14:textId="7BCA66AD" w:rsidR="0048252F" w:rsidRPr="00126164" w:rsidRDefault="0048252F" w:rsidP="006F0443">
      <w:pPr>
        <w:pStyle w:val="Titre3"/>
        <w:numPr>
          <w:ilvl w:val="1"/>
          <w:numId w:val="47"/>
        </w:numPr>
        <w:spacing w:line="276" w:lineRule="auto"/>
        <w:rPr>
          <w:bCs/>
          <w:color w:val="153D63" w:themeColor="text2" w:themeTint="E6"/>
        </w:rPr>
      </w:pPr>
      <w:bookmarkStart w:id="66" w:name="_Toc200278642"/>
      <w:bookmarkStart w:id="67" w:name="_Toc203095333"/>
      <w:r w:rsidRPr="00126164">
        <w:rPr>
          <w:bCs/>
          <w:color w:val="153D63" w:themeColor="text2" w:themeTint="E6"/>
        </w:rPr>
        <w:t>Stratégie de développement économique</w:t>
      </w:r>
      <w:bookmarkEnd w:id="66"/>
      <w:bookmarkEnd w:id="67"/>
      <w:r w:rsidRPr="00126164">
        <w:rPr>
          <w:bCs/>
          <w:color w:val="153D63" w:themeColor="text2" w:themeTint="E6"/>
        </w:rPr>
        <w:t xml:space="preserve"> </w:t>
      </w:r>
    </w:p>
    <w:p w14:paraId="026F1170" w14:textId="74662DB5" w:rsidR="0048252F" w:rsidRPr="009144D7" w:rsidRDefault="0048252F" w:rsidP="006F0443">
      <w:pPr>
        <w:spacing w:line="276" w:lineRule="auto"/>
        <w:rPr>
          <w:szCs w:val="22"/>
        </w:rPr>
      </w:pPr>
      <w:r w:rsidRPr="009144D7">
        <w:rPr>
          <w:szCs w:val="22"/>
        </w:rPr>
        <w:t>Par ailleurs, la décision d’interdire les sacs plastiques a été fortement soutenue au plus haut niveau de l’État, notamment par le président Paul Kagame. Le gouvernement rwandais a mené une politique environnementale volontariste</w:t>
      </w:r>
      <w:r w:rsidR="00D96240">
        <w:rPr>
          <w:szCs w:val="22"/>
        </w:rPr>
        <w:t xml:space="preserve"> en</w:t>
      </w:r>
      <w:r w:rsidRPr="009144D7">
        <w:rPr>
          <w:szCs w:val="22"/>
        </w:rPr>
        <w:t xml:space="preserve"> considérant cette interdiction</w:t>
      </w:r>
      <w:r w:rsidR="00D96240">
        <w:rPr>
          <w:szCs w:val="22"/>
        </w:rPr>
        <w:t xml:space="preserve"> pas</w:t>
      </w:r>
      <w:r w:rsidRPr="009144D7">
        <w:rPr>
          <w:szCs w:val="22"/>
        </w:rPr>
        <w:t xml:space="preserve"> seulement comme une réponse à des problèmes locaux (pollution des sols, blocage des systèmes de drainage, dangers pour le bétail</w:t>
      </w:r>
      <w:r w:rsidR="0016557E">
        <w:rPr>
          <w:szCs w:val="22"/>
        </w:rPr>
        <w:t xml:space="preserve"> etc.</w:t>
      </w:r>
      <w:r w:rsidRPr="009144D7">
        <w:rPr>
          <w:szCs w:val="22"/>
        </w:rPr>
        <w:t>) mais aussi comme une stratégie pour construire une image internationale positive du pays</w:t>
      </w:r>
      <w:r w:rsidR="00377EFD">
        <w:rPr>
          <w:szCs w:val="22"/>
        </w:rPr>
        <w:t xml:space="preserve"> </w:t>
      </w:r>
      <w:r w:rsidR="00377EFD" w:rsidRPr="009144D7">
        <w:rPr>
          <w:szCs w:val="22"/>
        </w:rPr>
        <w:t>(Behuria, 2021)</w:t>
      </w:r>
      <w:r w:rsidRPr="009144D7">
        <w:rPr>
          <w:szCs w:val="22"/>
        </w:rPr>
        <w:t xml:space="preserve">. Cette image est centrée sur la propreté, l’ordre et la durabilité et aide directement aux ambitions économiques du Rwanda. </w:t>
      </w:r>
    </w:p>
    <w:p w14:paraId="79FCA650" w14:textId="77777777" w:rsidR="0048252F" w:rsidRPr="009144D7" w:rsidRDefault="0048252F" w:rsidP="006F0443">
      <w:pPr>
        <w:spacing w:line="276" w:lineRule="auto"/>
        <w:rPr>
          <w:szCs w:val="22"/>
        </w:rPr>
      </w:pPr>
    </w:p>
    <w:p w14:paraId="6C8546D8" w14:textId="492781E8" w:rsidR="0048252F" w:rsidRPr="009144D7" w:rsidRDefault="0048252F" w:rsidP="006F0443">
      <w:pPr>
        <w:spacing w:line="276" w:lineRule="auto"/>
        <w:rPr>
          <w:szCs w:val="22"/>
        </w:rPr>
      </w:pPr>
      <w:r w:rsidRPr="009144D7">
        <w:rPr>
          <w:szCs w:val="22"/>
        </w:rPr>
        <w:t>En effet, le pays mise depuis les années 2000 sur un modèle de développement basé principalement sur les services et plus particulièrement celui du tourisme. Présenter Kigali comme une capitale propre et moderne et le Rwanda comme un pays exemplaire sur le plan écologique permet de se différencier au sein d’une Afrique de l’Est de plus en plus compétitive</w:t>
      </w:r>
      <w:r w:rsidR="00377EFD">
        <w:rPr>
          <w:szCs w:val="22"/>
        </w:rPr>
        <w:t xml:space="preserve"> </w:t>
      </w:r>
      <w:r w:rsidR="00377EFD" w:rsidRPr="009144D7">
        <w:rPr>
          <w:szCs w:val="22"/>
        </w:rPr>
        <w:t>(Behuria, 2021)</w:t>
      </w:r>
      <w:r w:rsidRPr="009144D7">
        <w:rPr>
          <w:szCs w:val="22"/>
        </w:rPr>
        <w:t xml:space="preserve">. Cela attire non seulement les touristes mais aussi les investisseurs et les organisateurs de conférences internationales. L’interdiction des sacs plastiques est donc devenue un instrument de politique économique au service d’un positionnement stratégique. </w:t>
      </w:r>
    </w:p>
    <w:p w14:paraId="4FFBC015" w14:textId="77777777" w:rsidR="0048252F" w:rsidRPr="009144D7" w:rsidRDefault="0048252F" w:rsidP="006F0443">
      <w:pPr>
        <w:spacing w:line="276" w:lineRule="auto"/>
        <w:rPr>
          <w:szCs w:val="22"/>
        </w:rPr>
      </w:pPr>
    </w:p>
    <w:p w14:paraId="0804C9F6" w14:textId="67CB547A" w:rsidR="0048252F" w:rsidRPr="009144D7" w:rsidRDefault="0048252F" w:rsidP="006F0443">
      <w:pPr>
        <w:spacing w:line="276" w:lineRule="auto"/>
        <w:rPr>
          <w:szCs w:val="22"/>
        </w:rPr>
      </w:pPr>
      <w:r w:rsidRPr="009144D7">
        <w:rPr>
          <w:szCs w:val="22"/>
        </w:rPr>
        <w:t>Ainsi, l’interdiction des sacs plastiques au Rwanda ne peut être comprise uniquement comme une réponse environnementale. Elle s’inscrit dans une stratégie plus large de développement économique, où l’écologie devient un vecteur d’attractivité et de pouvoir d’influence à l’échelle régionale et mondiale</w:t>
      </w:r>
      <w:r w:rsidR="00377EFD">
        <w:rPr>
          <w:szCs w:val="22"/>
        </w:rPr>
        <w:t xml:space="preserve"> </w:t>
      </w:r>
      <w:r w:rsidR="00377EFD" w:rsidRPr="009144D7">
        <w:rPr>
          <w:szCs w:val="22"/>
        </w:rPr>
        <w:t>(Behuria, 2021)</w:t>
      </w:r>
      <w:r w:rsidRPr="009144D7">
        <w:rPr>
          <w:szCs w:val="22"/>
        </w:rPr>
        <w:t xml:space="preserve">. </w:t>
      </w:r>
    </w:p>
    <w:p w14:paraId="3AC49E29" w14:textId="77777777" w:rsidR="0048252F" w:rsidRPr="009144D7" w:rsidRDefault="0048252F" w:rsidP="006F0443">
      <w:pPr>
        <w:spacing w:line="276" w:lineRule="auto"/>
        <w:rPr>
          <w:szCs w:val="22"/>
        </w:rPr>
      </w:pPr>
    </w:p>
    <w:p w14:paraId="23F462CA" w14:textId="5E518E8A" w:rsidR="0048252F" w:rsidRPr="009144D7" w:rsidRDefault="0048252F" w:rsidP="006F0443">
      <w:pPr>
        <w:spacing w:line="276" w:lineRule="auto"/>
        <w:rPr>
          <w:szCs w:val="22"/>
        </w:rPr>
      </w:pPr>
      <w:r w:rsidRPr="009144D7">
        <w:rPr>
          <w:szCs w:val="22"/>
        </w:rPr>
        <w:t>Ainsi, la loi devient plus facilement respectée. Elle n’est pas perçue comme une contrainte isolée mais comme une pièce d’un projet national auquel les citoyens peuvent adhérer</w:t>
      </w:r>
      <w:r w:rsidR="00377EFD">
        <w:rPr>
          <w:szCs w:val="22"/>
        </w:rPr>
        <w:t xml:space="preserve"> </w:t>
      </w:r>
      <w:r w:rsidR="00377EFD" w:rsidRPr="009144D7">
        <w:rPr>
          <w:szCs w:val="22"/>
        </w:rPr>
        <w:t>(Behuria, 2021)</w:t>
      </w:r>
      <w:r w:rsidRPr="009144D7">
        <w:rPr>
          <w:szCs w:val="22"/>
        </w:rPr>
        <w:t xml:space="preserve">. La population comprend que son respect contribue à un bien commun, à savoir l’image du pays et son développement économique. L’interdiction des sacs plastiques devient donc un symbole d’identité collective et de fierté nationale. </w:t>
      </w:r>
    </w:p>
    <w:p w14:paraId="6842E586" w14:textId="77777777" w:rsidR="0048252F" w:rsidRPr="009144D7" w:rsidRDefault="0048252F" w:rsidP="006F0443">
      <w:pPr>
        <w:spacing w:line="276" w:lineRule="auto"/>
        <w:rPr>
          <w:rFonts w:cs="Calibri"/>
          <w:szCs w:val="22"/>
        </w:rPr>
      </w:pPr>
    </w:p>
    <w:p w14:paraId="696C2A88" w14:textId="19F3C2BC" w:rsidR="0048252F" w:rsidRPr="009144D7" w:rsidRDefault="00E768D2" w:rsidP="006F0443">
      <w:pPr>
        <w:spacing w:line="276" w:lineRule="auto"/>
        <w:rPr>
          <w:szCs w:val="22"/>
        </w:rPr>
      </w:pPr>
      <w:r w:rsidRPr="009144D7">
        <w:rPr>
          <w:szCs w:val="22"/>
        </w:rPr>
        <w:t>En effet</w:t>
      </w:r>
      <w:r w:rsidR="00AD5B9B" w:rsidRPr="009144D7">
        <w:rPr>
          <w:szCs w:val="22"/>
        </w:rPr>
        <w:t xml:space="preserve">, une </w:t>
      </w:r>
      <w:r w:rsidRPr="009144D7">
        <w:rPr>
          <w:szCs w:val="22"/>
        </w:rPr>
        <w:t>évolution</w:t>
      </w:r>
      <w:r w:rsidR="00AD5B9B" w:rsidRPr="009144D7">
        <w:rPr>
          <w:szCs w:val="22"/>
        </w:rPr>
        <w:t xml:space="preserve"> </w:t>
      </w:r>
      <w:r w:rsidRPr="009144D7">
        <w:rPr>
          <w:szCs w:val="22"/>
        </w:rPr>
        <w:t>positive du tourisme au Rwanda</w:t>
      </w:r>
      <w:r w:rsidR="00AD5B9B" w:rsidRPr="009144D7">
        <w:rPr>
          <w:szCs w:val="22"/>
        </w:rPr>
        <w:t xml:space="preserve"> est observée</w:t>
      </w:r>
      <w:r w:rsidRPr="009144D7">
        <w:rPr>
          <w:szCs w:val="22"/>
        </w:rPr>
        <w:t>. Sur</w:t>
      </w:r>
      <w:r w:rsidR="002B6DA0" w:rsidRPr="009144D7">
        <w:rPr>
          <w:szCs w:val="22"/>
        </w:rPr>
        <w:t xml:space="preserve"> la </w:t>
      </w:r>
      <w:r w:rsidR="00B839B3" w:rsidRPr="009144D7">
        <w:rPr>
          <w:szCs w:val="22"/>
        </w:rPr>
        <w:t xml:space="preserve">figure </w:t>
      </w:r>
      <w:r w:rsidR="00C53016">
        <w:rPr>
          <w:szCs w:val="22"/>
        </w:rPr>
        <w:t>6</w:t>
      </w:r>
      <w:r w:rsidR="00B839B3" w:rsidRPr="009144D7">
        <w:rPr>
          <w:szCs w:val="22"/>
        </w:rPr>
        <w:t xml:space="preserve"> </w:t>
      </w:r>
      <w:r w:rsidRPr="009144D7">
        <w:rPr>
          <w:szCs w:val="22"/>
        </w:rPr>
        <w:t>qui montre l’é</w:t>
      </w:r>
      <w:r w:rsidR="00B839B3" w:rsidRPr="009144D7">
        <w:rPr>
          <w:szCs w:val="22"/>
        </w:rPr>
        <w:t>volution du secteur du tourisme au Rwanda de 2000 à 2021</w:t>
      </w:r>
      <w:r w:rsidRPr="009144D7">
        <w:rPr>
          <w:szCs w:val="22"/>
        </w:rPr>
        <w:t>, l</w:t>
      </w:r>
      <w:r w:rsidR="0048252F" w:rsidRPr="009144D7">
        <w:rPr>
          <w:szCs w:val="22"/>
        </w:rPr>
        <w:t xml:space="preserve">es barres bleues sur le graphique représentent le nombre de touristes enregistrés chaque année au Rwanda entre 2000 et 2021. Par définition, le touriste est la personne qui visite le pays pour des raisons de loisir et y effectue un séjour d’une durée entre une nuit et 12 mois. La ligne rouge représente la moyenne de touristes dans les pays </w:t>
      </w:r>
      <w:r w:rsidR="0048252F" w:rsidRPr="009144D7">
        <w:rPr>
          <w:szCs w:val="22"/>
        </w:rPr>
        <w:lastRenderedPageBreak/>
        <w:t>de l’Afrique de l’Est. Jusqu’en 2010</w:t>
      </w:r>
      <w:r w:rsidR="0014028E">
        <w:rPr>
          <w:szCs w:val="22"/>
        </w:rPr>
        <w:t xml:space="preserve"> </w:t>
      </w:r>
      <w:r w:rsidR="0048252F" w:rsidRPr="009144D7">
        <w:rPr>
          <w:szCs w:val="22"/>
        </w:rPr>
        <w:t xml:space="preserve">le Rwanda se situait en-dessous de la moyenne du nombre de touristes dans les pays de l’Afrique de l’Est. Néanmoins, à partir de 2011, soit peu après l’introduction de la loi plastique 2008, le pays est devenu plus propre et les touristes ont commencé à affluer au Rwanda. </w:t>
      </w:r>
    </w:p>
    <w:p w14:paraId="2ED162DA" w14:textId="77777777" w:rsidR="00996252" w:rsidRPr="009144D7" w:rsidRDefault="00996252" w:rsidP="006F0443">
      <w:pPr>
        <w:spacing w:line="276" w:lineRule="auto"/>
        <w:rPr>
          <w:szCs w:val="22"/>
        </w:rPr>
      </w:pPr>
    </w:p>
    <w:p w14:paraId="4E11BA87" w14:textId="77777777" w:rsidR="00866741" w:rsidRDefault="00996252" w:rsidP="006F0443">
      <w:pPr>
        <w:keepNext/>
        <w:spacing w:line="276" w:lineRule="auto"/>
      </w:pPr>
      <w:r w:rsidRPr="009144D7">
        <w:rPr>
          <w:noProof/>
          <w:szCs w:val="22"/>
        </w:rPr>
        <w:drawing>
          <wp:inline distT="0" distB="0" distL="0" distR="0" wp14:anchorId="69BC118D" wp14:editId="6EFA4787">
            <wp:extent cx="5760720" cy="1403985"/>
            <wp:effectExtent l="0" t="0" r="0" b="5715"/>
            <wp:docPr id="1719868890" name="Image 1" descr="Une image contenant Tracé, ligne, diagramm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68890" name="Image 1" descr="Une image contenant Tracé, ligne, diagramme, capture d’écran&#10;&#10;Le contenu généré par l’IA peut être incorrect."/>
                    <pic:cNvPicPr/>
                  </pic:nvPicPr>
                  <pic:blipFill>
                    <a:blip r:embed="rId46"/>
                    <a:stretch>
                      <a:fillRect/>
                    </a:stretch>
                  </pic:blipFill>
                  <pic:spPr>
                    <a:xfrm>
                      <a:off x="0" y="0"/>
                      <a:ext cx="5760720" cy="1403985"/>
                    </a:xfrm>
                    <a:prstGeom prst="rect">
                      <a:avLst/>
                    </a:prstGeom>
                  </pic:spPr>
                </pic:pic>
              </a:graphicData>
            </a:graphic>
          </wp:inline>
        </w:drawing>
      </w:r>
    </w:p>
    <w:p w14:paraId="2E46F9C9" w14:textId="45CE3417" w:rsidR="00996252" w:rsidRPr="009144D7" w:rsidRDefault="00866741" w:rsidP="006F0443">
      <w:pPr>
        <w:pStyle w:val="Lgende"/>
        <w:spacing w:line="276" w:lineRule="auto"/>
        <w:jc w:val="center"/>
        <w:rPr>
          <w:szCs w:val="22"/>
        </w:rPr>
      </w:pPr>
      <w:bookmarkStart w:id="68" w:name="_Toc203095405"/>
      <w:r>
        <w:t xml:space="preserve">Figure </w:t>
      </w:r>
      <w:fldSimple w:instr=" SEQ Figure \* ARABIC ">
        <w:r w:rsidR="00E5602D">
          <w:rPr>
            <w:noProof/>
          </w:rPr>
          <w:t>6</w:t>
        </w:r>
      </w:fldSimple>
      <w:r>
        <w:t xml:space="preserve"> : </w:t>
      </w:r>
      <w:r w:rsidRPr="001758A7">
        <w:t>Évolution du secteur du tourisme au Rwanda de 2000 à 2021</w:t>
      </w:r>
      <w:bookmarkEnd w:id="68"/>
    </w:p>
    <w:p w14:paraId="73E95701" w14:textId="77777777" w:rsidR="00996252" w:rsidRPr="009C12F4" w:rsidRDefault="00996252" w:rsidP="006F0443">
      <w:pPr>
        <w:spacing w:line="276" w:lineRule="auto"/>
        <w:rPr>
          <w:i/>
          <w:iCs/>
          <w:sz w:val="16"/>
          <w:szCs w:val="16"/>
        </w:rPr>
      </w:pPr>
      <w:r w:rsidRPr="00866741">
        <w:rPr>
          <w:i/>
          <w:iCs/>
          <w:sz w:val="16"/>
          <w:szCs w:val="16"/>
          <w:u w:val="single"/>
        </w:rPr>
        <w:t>Source :</w:t>
      </w:r>
      <w:r w:rsidRPr="00866741">
        <w:rPr>
          <w:i/>
          <w:iCs/>
          <w:sz w:val="16"/>
          <w:szCs w:val="16"/>
        </w:rPr>
        <w:t xml:space="preserve"> </w:t>
      </w:r>
      <w:r w:rsidRPr="00866741">
        <w:rPr>
          <w:sz w:val="16"/>
          <w:szCs w:val="16"/>
        </w:rPr>
        <w:t xml:space="preserve">Données Mondiales. (2022). Développement et importance du tourisme pour le Rwanda. </w:t>
      </w:r>
      <w:hyperlink r:id="rId47" w:history="1">
        <w:r w:rsidRPr="009C12F4">
          <w:rPr>
            <w:rStyle w:val="Lienhypertexte"/>
            <w:color w:val="auto"/>
            <w:sz w:val="16"/>
            <w:szCs w:val="16"/>
          </w:rPr>
          <w:t>https://www.donneesmondiales.com/afrique/rwanda/tourisme.php</w:t>
        </w:r>
      </w:hyperlink>
    </w:p>
    <w:p w14:paraId="75A88FF9" w14:textId="77777777" w:rsidR="0048252F" w:rsidRPr="009144D7" w:rsidRDefault="0048252F" w:rsidP="006F0443">
      <w:pPr>
        <w:spacing w:line="276" w:lineRule="auto"/>
        <w:rPr>
          <w:szCs w:val="22"/>
        </w:rPr>
      </w:pPr>
    </w:p>
    <w:p w14:paraId="5EA84B3A" w14:textId="77777777" w:rsidR="0048252F" w:rsidRPr="009144D7" w:rsidRDefault="0048252F" w:rsidP="006F0443">
      <w:pPr>
        <w:spacing w:line="276" w:lineRule="auto"/>
        <w:rPr>
          <w:szCs w:val="22"/>
        </w:rPr>
      </w:pPr>
      <w:r w:rsidRPr="009144D7">
        <w:rPr>
          <w:szCs w:val="22"/>
        </w:rPr>
        <w:t xml:space="preserve">Selon GAIA et al. (2021) les recettes du tourisme représentaient 0,31% du produit national brut en 1995. En 2022, soit 27 ans plus tard, ce secteur a atteint plus de 6% du produit intérieur brut. On peut donc conclure qu’un pays plus propre attire plus de touristes et ainsi plus de rentrées financières. </w:t>
      </w:r>
    </w:p>
    <w:p w14:paraId="795ACF00" w14:textId="77777777" w:rsidR="0048252F" w:rsidRPr="009144D7" w:rsidRDefault="0048252F" w:rsidP="006F0443">
      <w:pPr>
        <w:spacing w:line="276" w:lineRule="auto"/>
        <w:rPr>
          <w:szCs w:val="22"/>
          <w:u w:val="single"/>
        </w:rPr>
      </w:pPr>
    </w:p>
    <w:p w14:paraId="21B93A88" w14:textId="5479432D" w:rsidR="0048252F" w:rsidRPr="00126164" w:rsidRDefault="0048252F" w:rsidP="006F0443">
      <w:pPr>
        <w:pStyle w:val="Titre3"/>
        <w:numPr>
          <w:ilvl w:val="1"/>
          <w:numId w:val="47"/>
        </w:numPr>
        <w:spacing w:line="276" w:lineRule="auto"/>
        <w:rPr>
          <w:bCs/>
          <w:color w:val="153D63" w:themeColor="text2" w:themeTint="E6"/>
        </w:rPr>
      </w:pPr>
      <w:bookmarkStart w:id="69" w:name="_Toc200278643"/>
      <w:bookmarkStart w:id="70" w:name="_Toc203095334"/>
      <w:r w:rsidRPr="00126164">
        <w:rPr>
          <w:bCs/>
          <w:color w:val="153D63" w:themeColor="text2" w:themeTint="E6"/>
        </w:rPr>
        <w:t>Sensibilisation importante</w:t>
      </w:r>
      <w:bookmarkEnd w:id="69"/>
      <w:bookmarkEnd w:id="70"/>
      <w:r w:rsidRPr="00126164">
        <w:rPr>
          <w:bCs/>
          <w:color w:val="153D63" w:themeColor="text2" w:themeTint="E6"/>
        </w:rPr>
        <w:t xml:space="preserve"> </w:t>
      </w:r>
    </w:p>
    <w:p w14:paraId="5A0742AE" w14:textId="1A3B43C0" w:rsidR="0048252F" w:rsidRPr="009144D7" w:rsidRDefault="0048252F" w:rsidP="006F0443">
      <w:pPr>
        <w:spacing w:line="276" w:lineRule="auto"/>
        <w:rPr>
          <w:szCs w:val="22"/>
        </w:rPr>
      </w:pPr>
      <w:r w:rsidRPr="009144D7">
        <w:rPr>
          <w:szCs w:val="22"/>
        </w:rPr>
        <w:t>Pour garantir l’efficacité de la loi sur les plastiques, le Rwanda a compris l’importance d’informer et de sensibiliser sa population. Le représentant de RE</w:t>
      </w:r>
      <w:r w:rsidR="00F30368" w:rsidRPr="009144D7">
        <w:rPr>
          <w:szCs w:val="22"/>
        </w:rPr>
        <w:t>MA</w:t>
      </w:r>
      <w:r w:rsidRPr="009144D7">
        <w:rPr>
          <w:szCs w:val="22"/>
        </w:rPr>
        <w:t xml:space="preserve"> explique que, dès 2004, soit quatre ans avant l’interdiction officielle des sacs plastiques en 2008, la proposition de loi a été rendue publique à travers des campagnes de sensibilisation diffusées à la télévision, à la radio, dans la presse écrite et via l’Umuganda, le service communautaire mensuel</w:t>
      </w:r>
      <w:r w:rsidR="00377EFD">
        <w:rPr>
          <w:szCs w:val="22"/>
        </w:rPr>
        <w:t xml:space="preserve"> </w:t>
      </w:r>
      <w:r w:rsidR="00377EFD" w:rsidRPr="009144D7">
        <w:rPr>
          <w:szCs w:val="22"/>
        </w:rPr>
        <w:t>(Danielsson et al., 2017)</w:t>
      </w:r>
      <w:r w:rsidRPr="009144D7">
        <w:rPr>
          <w:szCs w:val="22"/>
        </w:rPr>
        <w:t xml:space="preserve">. </w:t>
      </w:r>
    </w:p>
    <w:p w14:paraId="6395EDCB" w14:textId="77777777" w:rsidR="0048252F" w:rsidRPr="009144D7" w:rsidRDefault="0048252F" w:rsidP="006F0443">
      <w:pPr>
        <w:spacing w:line="276" w:lineRule="auto"/>
        <w:rPr>
          <w:szCs w:val="22"/>
        </w:rPr>
      </w:pPr>
    </w:p>
    <w:p w14:paraId="09D063C2" w14:textId="143155BE" w:rsidR="0048252F" w:rsidRPr="009144D7" w:rsidRDefault="0048252F" w:rsidP="006F0443">
      <w:pPr>
        <w:spacing w:line="276" w:lineRule="auto"/>
        <w:rPr>
          <w:szCs w:val="22"/>
        </w:rPr>
      </w:pPr>
      <w:r w:rsidRPr="009144D7">
        <w:rPr>
          <w:szCs w:val="22"/>
        </w:rPr>
        <w:t>Ces campagnes de communication ont été majoritairement menées en kinyarwanda, la langue locale, afin de s’assurer que l’ensemble de la population puisse comprendre le message et se sentir concernée. L’objectif n’était pas seulement d’annoncer la loi mais aussi de créer une prise de conscience collective sur les effets négatifs du plastique sur la santé humaine, la biodiversité et le développement communautaire</w:t>
      </w:r>
      <w:r w:rsidR="000F012D">
        <w:rPr>
          <w:szCs w:val="22"/>
        </w:rPr>
        <w:t xml:space="preserve"> </w:t>
      </w:r>
      <w:r w:rsidR="000F012D" w:rsidRPr="009144D7">
        <w:rPr>
          <w:szCs w:val="22"/>
        </w:rPr>
        <w:t>(GAIA et al., 2021)</w:t>
      </w:r>
      <w:r w:rsidRPr="009144D7">
        <w:rPr>
          <w:szCs w:val="22"/>
        </w:rPr>
        <w:t xml:space="preserve">. </w:t>
      </w:r>
    </w:p>
    <w:p w14:paraId="1A8FC93E" w14:textId="77777777" w:rsidR="0048252F" w:rsidRPr="009144D7" w:rsidRDefault="0048252F" w:rsidP="006F0443">
      <w:pPr>
        <w:spacing w:line="276" w:lineRule="auto"/>
        <w:rPr>
          <w:szCs w:val="22"/>
        </w:rPr>
      </w:pPr>
    </w:p>
    <w:p w14:paraId="1928191B" w14:textId="5BE6C8C6" w:rsidR="0048252F" w:rsidRPr="009144D7" w:rsidRDefault="0048252F" w:rsidP="006F0443">
      <w:pPr>
        <w:spacing w:line="276" w:lineRule="auto"/>
        <w:rPr>
          <w:szCs w:val="22"/>
        </w:rPr>
      </w:pPr>
      <w:r w:rsidRPr="009144D7">
        <w:rPr>
          <w:szCs w:val="22"/>
        </w:rPr>
        <w:t>Cette stratégie a inclus une variété d’actions telles que des marches contre la pollution plastique organisées lors de la journée sans voiture à Kigali, des panneaux d’affichage le long des routes, des expositions sur le recyclage du plastique, des activités lors des semaines nationales de l’environnement, une inspection nationale sur l’usage illégal des sacs plastiques ainsi que des événements comme les « Green Drinks Kigali » où des citoyens engagés échangent leurs idées et créent un réseau pour un avenir plus durable</w:t>
      </w:r>
      <w:r w:rsidR="000F012D">
        <w:rPr>
          <w:szCs w:val="22"/>
        </w:rPr>
        <w:t xml:space="preserve"> </w:t>
      </w:r>
      <w:r w:rsidR="000F012D" w:rsidRPr="009144D7">
        <w:rPr>
          <w:szCs w:val="22"/>
        </w:rPr>
        <w:t>(GAIA et al., 2021)</w:t>
      </w:r>
      <w:r w:rsidRPr="009144D7">
        <w:rPr>
          <w:szCs w:val="22"/>
        </w:rPr>
        <w:t xml:space="preserve">. </w:t>
      </w:r>
    </w:p>
    <w:p w14:paraId="3257E286" w14:textId="77777777" w:rsidR="0048252F" w:rsidRPr="009144D7" w:rsidRDefault="0048252F" w:rsidP="006F0443">
      <w:pPr>
        <w:spacing w:line="276" w:lineRule="auto"/>
        <w:rPr>
          <w:szCs w:val="22"/>
        </w:rPr>
      </w:pPr>
    </w:p>
    <w:p w14:paraId="7099ED9E" w14:textId="7BA2C9B1" w:rsidR="0048252F" w:rsidRPr="009144D7" w:rsidRDefault="0048252F" w:rsidP="006F0443">
      <w:pPr>
        <w:spacing w:line="276" w:lineRule="auto"/>
        <w:rPr>
          <w:szCs w:val="22"/>
        </w:rPr>
      </w:pPr>
      <w:r w:rsidRPr="009144D7">
        <w:rPr>
          <w:szCs w:val="22"/>
        </w:rPr>
        <w:t>Par ailleurs, les campagnes d’information s’adressent également aux voyageurs. Des messages d’avertissement sont diffusés sur le site web « Visit Rwanda », sur les panneaux dans les aéroports et dans les annonces à bord des avions à chaque décollage et atterrissage vers le Rwanda</w:t>
      </w:r>
      <w:r w:rsidR="00217DF4">
        <w:rPr>
          <w:szCs w:val="22"/>
        </w:rPr>
        <w:t xml:space="preserve"> </w:t>
      </w:r>
      <w:r w:rsidRPr="009144D7">
        <w:rPr>
          <w:szCs w:val="22"/>
        </w:rPr>
        <w:t>(GAIA et al., 2021)</w:t>
      </w:r>
      <w:r w:rsidR="00217DF4">
        <w:rPr>
          <w:szCs w:val="22"/>
        </w:rPr>
        <w:t>.</w:t>
      </w:r>
    </w:p>
    <w:p w14:paraId="5C3DB66A" w14:textId="77777777" w:rsidR="0048252F" w:rsidRPr="009144D7" w:rsidRDefault="0048252F" w:rsidP="006F0443">
      <w:pPr>
        <w:spacing w:line="276" w:lineRule="auto"/>
        <w:rPr>
          <w:szCs w:val="22"/>
        </w:rPr>
      </w:pPr>
    </w:p>
    <w:p w14:paraId="3325ACC4" w14:textId="77777777" w:rsidR="00440D30" w:rsidRDefault="0048252F" w:rsidP="006F0443">
      <w:pPr>
        <w:spacing w:line="276" w:lineRule="auto"/>
        <w:rPr>
          <w:szCs w:val="22"/>
        </w:rPr>
      </w:pPr>
      <w:r w:rsidRPr="009144D7">
        <w:rPr>
          <w:szCs w:val="22"/>
        </w:rPr>
        <w:t>Ce qui a le plus aidé pour la sensibilisation c’est l’Umuganda, une initiative du gouvernement rwandais mise en place en 2007 pour reconstruire le pays et renforcer l’unité nationale. C’est une tradition inspirée de la culture rwandaise où les membres d’une communauté s’entraident. Concrètement cela se passe le dernier samedi de chaque mois, de 8h à 11h. Pendant ce temps les commerces ferment, les transports sont limités et tous les citoyens de 18 à 64 ans capables physiquement sont légalement tenus de participer à des activités comme nettoyer les rues, couper l’herbe ou réparer des infrastructures publiques dans leur quartier</w:t>
      </w:r>
      <w:r w:rsidR="001923FE">
        <w:rPr>
          <w:szCs w:val="22"/>
        </w:rPr>
        <w:t xml:space="preserve"> </w:t>
      </w:r>
      <w:r w:rsidR="001923FE" w:rsidRPr="009144D7">
        <w:rPr>
          <w:szCs w:val="22"/>
        </w:rPr>
        <w:t>(GAIA et al., 2021 ; Danielsson et al., 2017)</w:t>
      </w:r>
      <w:r w:rsidRPr="009144D7">
        <w:rPr>
          <w:szCs w:val="22"/>
        </w:rPr>
        <w:t xml:space="preserve">. </w:t>
      </w:r>
    </w:p>
    <w:p w14:paraId="065D875C" w14:textId="77777777" w:rsidR="00440D30" w:rsidRDefault="00440D30" w:rsidP="006F0443">
      <w:pPr>
        <w:spacing w:line="276" w:lineRule="auto"/>
        <w:rPr>
          <w:szCs w:val="22"/>
        </w:rPr>
      </w:pPr>
    </w:p>
    <w:p w14:paraId="755B2AB3" w14:textId="7E17EB6C" w:rsidR="0048252F" w:rsidRPr="009144D7" w:rsidRDefault="00407E2D" w:rsidP="006F0443">
      <w:pPr>
        <w:spacing w:line="276" w:lineRule="auto"/>
        <w:rPr>
          <w:szCs w:val="22"/>
        </w:rPr>
      </w:pPr>
      <w:r>
        <w:rPr>
          <w:szCs w:val="22"/>
        </w:rPr>
        <w:t>L</w:t>
      </w:r>
      <w:r w:rsidR="0048252F" w:rsidRPr="009144D7">
        <w:rPr>
          <w:szCs w:val="22"/>
        </w:rPr>
        <w:t>’Umuganda ne sert pas seulement à faire des travaux manuels,</w:t>
      </w:r>
      <w:r>
        <w:rPr>
          <w:szCs w:val="22"/>
        </w:rPr>
        <w:t xml:space="preserve"> il s’agit également d’</w:t>
      </w:r>
      <w:r w:rsidR="0048252F" w:rsidRPr="009144D7">
        <w:rPr>
          <w:szCs w:val="22"/>
        </w:rPr>
        <w:t xml:space="preserve">un moment de rencontre entre les citoyens et les autorités locales. </w:t>
      </w:r>
      <w:r w:rsidR="00440D30">
        <w:rPr>
          <w:szCs w:val="22"/>
        </w:rPr>
        <w:t>Cette</w:t>
      </w:r>
      <w:r w:rsidR="0048252F" w:rsidRPr="009144D7">
        <w:rPr>
          <w:szCs w:val="22"/>
        </w:rPr>
        <w:t xml:space="preserve"> réunion était organisée pour sensibiliser la population aux effets négatifs du plastique</w:t>
      </w:r>
      <w:r w:rsidR="001923FE">
        <w:rPr>
          <w:szCs w:val="22"/>
        </w:rPr>
        <w:t xml:space="preserve"> </w:t>
      </w:r>
      <w:r w:rsidR="001923FE" w:rsidRPr="009144D7">
        <w:rPr>
          <w:szCs w:val="22"/>
        </w:rPr>
        <w:t>(GAIA et al., 2021 ; Danielsson et al., 2017)</w:t>
      </w:r>
      <w:r w:rsidR="0048252F" w:rsidRPr="009144D7">
        <w:rPr>
          <w:szCs w:val="22"/>
        </w:rPr>
        <w:t xml:space="preserve">. Cela s’est fait pendant plusieurs années car changer les habitudes des gens demande du temps et de la répétition. </w:t>
      </w:r>
    </w:p>
    <w:p w14:paraId="458200ED" w14:textId="77777777" w:rsidR="0048252F" w:rsidRPr="009144D7" w:rsidRDefault="0048252F" w:rsidP="006F0443">
      <w:pPr>
        <w:spacing w:line="276" w:lineRule="auto"/>
        <w:rPr>
          <w:szCs w:val="22"/>
        </w:rPr>
      </w:pPr>
    </w:p>
    <w:p w14:paraId="11784070" w14:textId="41B89CBC" w:rsidR="001923FE" w:rsidRDefault="00EE4C8A" w:rsidP="006F0443">
      <w:pPr>
        <w:spacing w:line="276" w:lineRule="auto"/>
        <w:rPr>
          <w:szCs w:val="22"/>
        </w:rPr>
      </w:pPr>
      <w:r w:rsidRPr="009144D7">
        <w:rPr>
          <w:rFonts w:eastAsiaTheme="majorEastAsia"/>
          <w:szCs w:val="22"/>
        </w:rPr>
        <w:t>Innocent</w:t>
      </w:r>
      <w:r w:rsidR="00004D18" w:rsidRPr="009144D7">
        <w:rPr>
          <w:szCs w:val="22"/>
        </w:rPr>
        <w:t xml:space="preserve"> </w:t>
      </w:r>
      <w:r w:rsidR="0048252F" w:rsidRPr="009144D7">
        <w:rPr>
          <w:szCs w:val="22"/>
        </w:rPr>
        <w:t xml:space="preserve">Karemera </w:t>
      </w:r>
      <w:r w:rsidR="001923FE">
        <w:rPr>
          <w:szCs w:val="22"/>
        </w:rPr>
        <w:t xml:space="preserve">(2025) </w:t>
      </w:r>
      <w:r w:rsidR="0048252F" w:rsidRPr="009144D7">
        <w:rPr>
          <w:szCs w:val="22"/>
        </w:rPr>
        <w:t xml:space="preserve">confirme ces propos en disant que dans un premier temps la communication s’est faite de manière générale à travers les médias, la télévision et la presse écrite mais qu’ensuite la sensibilisation quant à l’utilité d'abandonner des plastiques s’est surtout déroulée lors des travaux communautaires. Pendant ces moments de rencontre citoyenne les gens en profitaient pour échanger entre </w:t>
      </w:r>
      <w:r w:rsidR="0048252F" w:rsidRPr="00A3137A">
        <w:rPr>
          <w:szCs w:val="22"/>
        </w:rPr>
        <w:t>eux et réfléchir collectivement aux alternatives possibles.</w:t>
      </w:r>
    </w:p>
    <w:p w14:paraId="7A96A317" w14:textId="1A6E3872" w:rsidR="0048252F" w:rsidRPr="00A3137A" w:rsidRDefault="0048252F" w:rsidP="006F0443">
      <w:pPr>
        <w:spacing w:line="276" w:lineRule="auto"/>
        <w:rPr>
          <w:szCs w:val="22"/>
        </w:rPr>
      </w:pPr>
      <w:r w:rsidRPr="00A3137A">
        <w:rPr>
          <w:szCs w:val="22"/>
        </w:rPr>
        <w:t xml:space="preserve"> </w:t>
      </w:r>
    </w:p>
    <w:p w14:paraId="614167E1" w14:textId="05904395" w:rsidR="008F292E" w:rsidRPr="009144D7" w:rsidRDefault="008F292E" w:rsidP="006F0443">
      <w:pPr>
        <w:tabs>
          <w:tab w:val="center" w:pos="4536"/>
        </w:tabs>
        <w:spacing w:line="276" w:lineRule="auto"/>
        <w:rPr>
          <w:szCs w:val="22"/>
        </w:rPr>
      </w:pPr>
      <w:r w:rsidRPr="00A3137A">
        <w:rPr>
          <w:szCs w:val="22"/>
        </w:rPr>
        <w:t>Une autre stratégie de sensibilisation</w:t>
      </w:r>
      <w:r w:rsidRPr="00A3137A">
        <w:rPr>
          <w:szCs w:val="22"/>
        </w:rPr>
        <w:tab/>
        <w:t xml:space="preserve"> repose sur l’exemplarité du leadership</w:t>
      </w:r>
      <w:r w:rsidR="00AC3EA3">
        <w:rPr>
          <w:szCs w:val="22"/>
        </w:rPr>
        <w:t xml:space="preserve"> qui est</w:t>
      </w:r>
      <w:r w:rsidRPr="00A3137A">
        <w:rPr>
          <w:szCs w:val="22"/>
        </w:rPr>
        <w:t xml:space="preserve"> incarnée par le président Paul Kagame lui-même. </w:t>
      </w:r>
      <w:r w:rsidR="002D7074">
        <w:rPr>
          <w:szCs w:val="22"/>
        </w:rPr>
        <w:t>« S</w:t>
      </w:r>
      <w:r w:rsidR="002D7074" w:rsidRPr="002D7074">
        <w:rPr>
          <w:szCs w:val="22"/>
        </w:rPr>
        <w:t>'il voit une bouteille vide au sol, il va devoir tout arrêter et lui-même aller se charger de prendre cette bouteille</w:t>
      </w:r>
      <w:r w:rsidR="00AC3EA3">
        <w:rPr>
          <w:szCs w:val="22"/>
        </w:rPr>
        <w:t xml:space="preserve"> </w:t>
      </w:r>
      <w:r w:rsidR="002D7074">
        <w:rPr>
          <w:szCs w:val="22"/>
        </w:rPr>
        <w:t>»</w:t>
      </w:r>
      <w:r w:rsidR="001923FE" w:rsidRPr="001923FE">
        <w:rPr>
          <w:szCs w:val="22"/>
        </w:rPr>
        <w:t xml:space="preserve"> </w:t>
      </w:r>
      <w:r w:rsidR="001923FE" w:rsidRPr="00A3137A">
        <w:rPr>
          <w:szCs w:val="22"/>
        </w:rPr>
        <w:t>(Mitali, 2025</w:t>
      </w:r>
      <w:r w:rsidR="001923FE">
        <w:rPr>
          <w:szCs w:val="22"/>
        </w:rPr>
        <w:t>, p.7</w:t>
      </w:r>
      <w:r w:rsidR="001923FE" w:rsidRPr="00A3137A">
        <w:rPr>
          <w:szCs w:val="22"/>
        </w:rPr>
        <w:t>)</w:t>
      </w:r>
      <w:r w:rsidRPr="00A3137A">
        <w:rPr>
          <w:szCs w:val="22"/>
        </w:rPr>
        <w:t>. Ce geste</w:t>
      </w:r>
      <w:r w:rsidR="00F81736" w:rsidRPr="00A3137A">
        <w:rPr>
          <w:szCs w:val="22"/>
        </w:rPr>
        <w:t xml:space="preserve"> très </w:t>
      </w:r>
      <w:r w:rsidRPr="00A3137A">
        <w:rPr>
          <w:szCs w:val="22"/>
        </w:rPr>
        <w:t xml:space="preserve">symbolique transmet </w:t>
      </w:r>
      <w:r w:rsidR="00AC3EA3">
        <w:rPr>
          <w:szCs w:val="22"/>
        </w:rPr>
        <w:t>un</w:t>
      </w:r>
      <w:r w:rsidRPr="00A3137A">
        <w:rPr>
          <w:szCs w:val="22"/>
        </w:rPr>
        <w:t xml:space="preserve"> message </w:t>
      </w:r>
      <w:r w:rsidR="00F81736" w:rsidRPr="00A3137A">
        <w:rPr>
          <w:szCs w:val="22"/>
        </w:rPr>
        <w:t xml:space="preserve">le </w:t>
      </w:r>
      <w:r w:rsidRPr="00A3137A">
        <w:rPr>
          <w:szCs w:val="22"/>
        </w:rPr>
        <w:t>clair à toute la population</w:t>
      </w:r>
      <w:r w:rsidR="00AC3EA3">
        <w:rPr>
          <w:szCs w:val="22"/>
        </w:rPr>
        <w:t xml:space="preserve"> : </w:t>
      </w:r>
      <w:r w:rsidR="00F81736" w:rsidRPr="00A3137A">
        <w:rPr>
          <w:szCs w:val="22"/>
        </w:rPr>
        <w:t>personne n’est au-dessus de la loi environnementale.</w:t>
      </w:r>
      <w:r w:rsidRPr="00A3137A">
        <w:rPr>
          <w:szCs w:val="22"/>
        </w:rPr>
        <w:t xml:space="preserve"> </w:t>
      </w:r>
      <w:r w:rsidR="00C420F2" w:rsidRPr="00A3137A">
        <w:rPr>
          <w:szCs w:val="22"/>
        </w:rPr>
        <w:t>L</w:t>
      </w:r>
      <w:r w:rsidRPr="00A3137A">
        <w:rPr>
          <w:szCs w:val="22"/>
        </w:rPr>
        <w:t>es citoyens</w:t>
      </w:r>
      <w:r w:rsidRPr="009144D7">
        <w:rPr>
          <w:szCs w:val="22"/>
        </w:rPr>
        <w:t xml:space="preserve"> se sentent </w:t>
      </w:r>
      <w:r w:rsidR="00C420F2" w:rsidRPr="009144D7">
        <w:rPr>
          <w:szCs w:val="22"/>
        </w:rPr>
        <w:t xml:space="preserve">ainsi </w:t>
      </w:r>
      <w:r w:rsidRPr="009144D7">
        <w:rPr>
          <w:szCs w:val="22"/>
        </w:rPr>
        <w:t>incités à faire de même par respect, admiration ou tout simplement par peur d’être perçus comme négligents. Il s’agit donc d’une sensibilisation implicite qui fonctionne par imitation et par la force de l’exemple.</w:t>
      </w:r>
      <w:r w:rsidR="004313AB" w:rsidRPr="009144D7">
        <w:rPr>
          <w:szCs w:val="22"/>
        </w:rPr>
        <w:t xml:space="preserve"> </w:t>
      </w:r>
    </w:p>
    <w:p w14:paraId="63C9E55F" w14:textId="77777777" w:rsidR="004313AB" w:rsidRPr="009144D7" w:rsidRDefault="004313AB" w:rsidP="006F0443">
      <w:pPr>
        <w:tabs>
          <w:tab w:val="center" w:pos="4536"/>
        </w:tabs>
        <w:spacing w:line="276" w:lineRule="auto"/>
        <w:rPr>
          <w:szCs w:val="22"/>
        </w:rPr>
      </w:pPr>
    </w:p>
    <w:p w14:paraId="3D018B67" w14:textId="6698E486" w:rsidR="004313AB" w:rsidRPr="009144D7" w:rsidRDefault="004313AB" w:rsidP="006F0443">
      <w:pPr>
        <w:tabs>
          <w:tab w:val="center" w:pos="4536"/>
        </w:tabs>
        <w:spacing w:line="276" w:lineRule="auto"/>
        <w:rPr>
          <w:szCs w:val="22"/>
        </w:rPr>
      </w:pPr>
      <w:r w:rsidRPr="009144D7">
        <w:rPr>
          <w:szCs w:val="22"/>
        </w:rPr>
        <w:t>Finalement, le président fait prendre des photos ou filmer les zones sales et montre ces images aux populations et aux responsables locaux. Cette confrontation visuelle génère un sentiment de honte ou de gêne qui pousse à réagir rapidement pour corriger la situation (Mitali, 2025). C’est une sensibilisation par la responsabilisation collective sans sanction formelle mais avec un fort impact émotionnel.</w:t>
      </w:r>
    </w:p>
    <w:p w14:paraId="0D18D4BC" w14:textId="77777777" w:rsidR="004313AB" w:rsidRPr="009144D7" w:rsidRDefault="004313AB" w:rsidP="006F0443">
      <w:pPr>
        <w:tabs>
          <w:tab w:val="center" w:pos="4536"/>
        </w:tabs>
        <w:spacing w:line="276" w:lineRule="auto"/>
        <w:rPr>
          <w:szCs w:val="22"/>
        </w:rPr>
      </w:pPr>
    </w:p>
    <w:p w14:paraId="6795CE46" w14:textId="521EE5EE" w:rsidR="004313AB" w:rsidRPr="009144D7" w:rsidRDefault="004313AB" w:rsidP="006F0443">
      <w:pPr>
        <w:spacing w:line="276" w:lineRule="auto"/>
        <w:rPr>
          <w:szCs w:val="22"/>
        </w:rPr>
      </w:pPr>
      <w:r w:rsidRPr="009144D7">
        <w:rPr>
          <w:szCs w:val="22"/>
        </w:rPr>
        <w:t>La sensibilisation a été tellement efficace que la tendance s’est finalement inversée : recourir à des plastique à usage unique est désormais socialement mal perçu (GAIA et al., 2021)</w:t>
      </w:r>
      <w:r w:rsidR="001923FE">
        <w:rPr>
          <w:szCs w:val="22"/>
        </w:rPr>
        <w:t>.</w:t>
      </w:r>
    </w:p>
    <w:p w14:paraId="62F88B70" w14:textId="77777777" w:rsidR="008F292E" w:rsidRPr="009144D7" w:rsidRDefault="008F292E" w:rsidP="006F0443">
      <w:pPr>
        <w:spacing w:line="276" w:lineRule="auto"/>
        <w:rPr>
          <w:szCs w:val="22"/>
        </w:rPr>
      </w:pPr>
    </w:p>
    <w:p w14:paraId="7500A08E" w14:textId="1CD81A34" w:rsidR="0048252F" w:rsidRPr="00126164" w:rsidRDefault="0048252F" w:rsidP="006F0443">
      <w:pPr>
        <w:pStyle w:val="Titre3"/>
        <w:numPr>
          <w:ilvl w:val="1"/>
          <w:numId w:val="47"/>
        </w:numPr>
        <w:spacing w:line="276" w:lineRule="auto"/>
        <w:rPr>
          <w:bCs/>
          <w:color w:val="153D63" w:themeColor="text2" w:themeTint="E6"/>
        </w:rPr>
      </w:pPr>
      <w:bookmarkStart w:id="71" w:name="_Toc200278644"/>
      <w:bookmarkStart w:id="72" w:name="_Toc203095335"/>
      <w:r w:rsidRPr="00126164">
        <w:rPr>
          <w:bCs/>
          <w:color w:val="153D63" w:themeColor="text2" w:themeTint="E6"/>
        </w:rPr>
        <w:t>Alternatives et soutien du gouvernement</w:t>
      </w:r>
      <w:bookmarkEnd w:id="71"/>
      <w:bookmarkEnd w:id="72"/>
    </w:p>
    <w:p w14:paraId="341C5D99" w14:textId="043EED88" w:rsidR="0048252F" w:rsidRPr="009144D7" w:rsidRDefault="0048252F" w:rsidP="006F0443">
      <w:pPr>
        <w:spacing w:line="276" w:lineRule="auto"/>
        <w:rPr>
          <w:szCs w:val="22"/>
        </w:rPr>
      </w:pPr>
      <w:r w:rsidRPr="009144D7">
        <w:rPr>
          <w:szCs w:val="22"/>
        </w:rPr>
        <w:t>Interdire des sachets plastiques sans proposer d’alternatives concrètes et accessibles rend l’application de la loi compliquée pour tous les acteurs de la chaine de valeur. Il est donc important que le gouvernement accompagne les acteurs concernées dans ce changement</w:t>
      </w:r>
      <w:r w:rsidR="00B64F1E">
        <w:rPr>
          <w:szCs w:val="22"/>
        </w:rPr>
        <w:t xml:space="preserve"> </w:t>
      </w:r>
      <w:r w:rsidRPr="009144D7">
        <w:rPr>
          <w:szCs w:val="22"/>
        </w:rPr>
        <w:t xml:space="preserve">en les soutenant financièrement et en veillant à ce que des alternatives soient à la fois disponibles et abordables. </w:t>
      </w:r>
    </w:p>
    <w:p w14:paraId="5B1D460B" w14:textId="77777777" w:rsidR="00335913" w:rsidRPr="009144D7" w:rsidRDefault="00335913" w:rsidP="006F0443">
      <w:pPr>
        <w:spacing w:line="276" w:lineRule="auto"/>
        <w:rPr>
          <w:szCs w:val="22"/>
          <w:lang w:val="fr-BE"/>
        </w:rPr>
      </w:pPr>
    </w:p>
    <w:p w14:paraId="09531E55" w14:textId="2BBCA87E" w:rsidR="0048252F" w:rsidRPr="009144D7" w:rsidRDefault="0048252F" w:rsidP="006F0443">
      <w:pPr>
        <w:spacing w:line="276" w:lineRule="auto"/>
        <w:rPr>
          <w:szCs w:val="22"/>
        </w:rPr>
      </w:pPr>
      <w:r w:rsidRPr="009144D7">
        <w:rPr>
          <w:szCs w:val="22"/>
        </w:rPr>
        <w:lastRenderedPageBreak/>
        <w:t>Aujourd’hui lorsqu’on fait ses courses au Rwanda on reçoit des sacs en papier recyclé au lieu de sachets en plastique pour transporter ses aliments</w:t>
      </w:r>
      <w:r w:rsidR="001923FE">
        <w:rPr>
          <w:szCs w:val="22"/>
        </w:rPr>
        <w:t xml:space="preserve"> </w:t>
      </w:r>
      <w:r w:rsidR="001923FE" w:rsidRPr="009144D7">
        <w:rPr>
          <w:szCs w:val="22"/>
        </w:rPr>
        <w:t>(GAIA et al., 2021)</w:t>
      </w:r>
      <w:r w:rsidRPr="009144D7">
        <w:rPr>
          <w:szCs w:val="22"/>
        </w:rPr>
        <w:t>. Les aliments déjà préemballés dans le magasin le sont dans des sacs en papier recyclé également. Cette transition vers le papier a donc réduit les déchets plastiques mais également créé des industries et emplois verts au Rwanda (Karemera, 2025)</w:t>
      </w:r>
      <w:r w:rsidR="001923FE">
        <w:rPr>
          <w:szCs w:val="22"/>
        </w:rPr>
        <w:t>.</w:t>
      </w:r>
      <w:r w:rsidR="00B277F2">
        <w:rPr>
          <w:szCs w:val="22"/>
        </w:rPr>
        <w:t xml:space="preserve"> </w:t>
      </w:r>
      <w:r w:rsidRPr="009144D7">
        <w:rPr>
          <w:szCs w:val="22"/>
        </w:rPr>
        <w:t>Ce matériau est fort apprécié puisqu’il se décompose plus rapidement que le plastique et empêche de s’accumuler dans la nature. Il évite ainsi l’obstruction des cours d’eau qui a causé de lourds dégâts au Rwanda dans le passé</w:t>
      </w:r>
      <w:r w:rsidR="001923FE">
        <w:rPr>
          <w:szCs w:val="22"/>
        </w:rPr>
        <w:t xml:space="preserve"> </w:t>
      </w:r>
      <w:r w:rsidRPr="009144D7">
        <w:rPr>
          <w:szCs w:val="22"/>
        </w:rPr>
        <w:t>(GAIA et al., 2021)</w:t>
      </w:r>
      <w:r w:rsidR="001923FE">
        <w:rPr>
          <w:szCs w:val="22"/>
        </w:rPr>
        <w:t>.</w:t>
      </w:r>
    </w:p>
    <w:p w14:paraId="54BF5767" w14:textId="77777777" w:rsidR="0048252F" w:rsidRPr="009144D7" w:rsidRDefault="0048252F" w:rsidP="006F0443">
      <w:pPr>
        <w:spacing w:line="276" w:lineRule="auto"/>
        <w:rPr>
          <w:szCs w:val="22"/>
        </w:rPr>
      </w:pPr>
    </w:p>
    <w:p w14:paraId="4B88F0EB" w14:textId="5CAA035A" w:rsidR="0048252F" w:rsidRPr="009144D7" w:rsidRDefault="00EE4C8A" w:rsidP="006F0443">
      <w:pPr>
        <w:spacing w:line="276" w:lineRule="auto"/>
        <w:rPr>
          <w:szCs w:val="22"/>
        </w:rPr>
      </w:pPr>
      <w:r w:rsidRPr="009144D7">
        <w:rPr>
          <w:rFonts w:eastAsiaTheme="majorEastAsia"/>
          <w:szCs w:val="22"/>
        </w:rPr>
        <w:t>Innocent</w:t>
      </w:r>
      <w:r w:rsidRPr="009144D7">
        <w:rPr>
          <w:szCs w:val="22"/>
        </w:rPr>
        <w:t xml:space="preserve"> </w:t>
      </w:r>
      <w:r w:rsidR="0048252F" w:rsidRPr="009144D7">
        <w:rPr>
          <w:szCs w:val="22"/>
        </w:rPr>
        <w:t xml:space="preserve">Karemera (2025) explique que les sachets en papier recyclé sont légèrement plus chers que les sachets en plastique mais que le surcoût est réparti en partie sur les commerçants et en partie sur les consommateurs. Néanmoins, la vie n’est pas devenue significativement plus chère : les coûts ont augmenté légèrement mais de manière peu visible. </w:t>
      </w:r>
      <w:r w:rsidR="009E5976">
        <w:rPr>
          <w:szCs w:val="22"/>
        </w:rPr>
        <w:t>« </w:t>
      </w:r>
      <w:r w:rsidR="009E5976" w:rsidRPr="00DF3CE0">
        <w:t>Et puis c’est aussi mentalement que c’était difficile au début pas seulement monétairement. C’est venu d’un coup. Nous avions nos habitudes et on a dû les abandonner</w:t>
      </w:r>
      <w:r w:rsidR="009E5976">
        <w:t xml:space="preserve"> » </w:t>
      </w:r>
      <w:r w:rsidR="0048252F" w:rsidRPr="009144D7">
        <w:rPr>
          <w:szCs w:val="22"/>
        </w:rPr>
        <w:t>(Karemera, 2025</w:t>
      </w:r>
      <w:r w:rsidR="00655723">
        <w:rPr>
          <w:szCs w:val="22"/>
        </w:rPr>
        <w:t>, p.5</w:t>
      </w:r>
      <w:r w:rsidR="0048252F" w:rsidRPr="009144D7">
        <w:rPr>
          <w:szCs w:val="22"/>
        </w:rPr>
        <w:t>)</w:t>
      </w:r>
      <w:r w:rsidR="009E5976">
        <w:rPr>
          <w:szCs w:val="22"/>
        </w:rPr>
        <w:t>.</w:t>
      </w:r>
    </w:p>
    <w:p w14:paraId="5F8F53CA" w14:textId="77777777" w:rsidR="0048252F" w:rsidRPr="009144D7" w:rsidRDefault="0048252F" w:rsidP="006F0443">
      <w:pPr>
        <w:spacing w:line="276" w:lineRule="auto"/>
        <w:rPr>
          <w:szCs w:val="22"/>
        </w:rPr>
      </w:pPr>
    </w:p>
    <w:p w14:paraId="6F67EDAB" w14:textId="1596F26C" w:rsidR="00A237B3" w:rsidRPr="009144D7" w:rsidRDefault="00773058" w:rsidP="006F0443">
      <w:pPr>
        <w:spacing w:line="276" w:lineRule="auto"/>
        <w:rPr>
          <w:szCs w:val="22"/>
        </w:rPr>
      </w:pPr>
      <w:r w:rsidRPr="009144D7">
        <w:rPr>
          <w:szCs w:val="22"/>
        </w:rPr>
        <w:t xml:space="preserve">Le fait que les alternatives au plastique ne soient pas beaucoup plus chères au Rwanda est expliqué en grande partie par le soutien actif de l’État aux fabricants de ces alternatives. D’abord, les machines </w:t>
      </w:r>
      <w:r w:rsidR="00CD6A9A" w:rsidRPr="009144D7">
        <w:rPr>
          <w:szCs w:val="22"/>
        </w:rPr>
        <w:t xml:space="preserve">ou autres équipements </w:t>
      </w:r>
      <w:r w:rsidRPr="009144D7">
        <w:rPr>
          <w:szCs w:val="22"/>
        </w:rPr>
        <w:t>utilisées pour leur fabrication sont exonérées de taxes</w:t>
      </w:r>
      <w:r w:rsidR="00CD6A9A" w:rsidRPr="009144D7">
        <w:rPr>
          <w:szCs w:val="22"/>
        </w:rPr>
        <w:t>. Ils ne paient donc ni des droits de douane ni la TVA</w:t>
      </w:r>
      <w:r w:rsidRPr="009144D7">
        <w:rPr>
          <w:szCs w:val="22"/>
        </w:rPr>
        <w:t xml:space="preserve"> ce qui réduit considérablement les coûts de production</w:t>
      </w:r>
      <w:r w:rsidR="00CD6A9A" w:rsidRPr="009144D7">
        <w:rPr>
          <w:szCs w:val="22"/>
        </w:rPr>
        <w:t xml:space="preserve">. </w:t>
      </w:r>
      <w:r w:rsidRPr="009144D7">
        <w:rPr>
          <w:szCs w:val="22"/>
        </w:rPr>
        <w:t>Ensuite, le gouvernement met à disposition des fabricants des espaces dans les zones industrielles, qui sont présentes dans chaque district, à des prix très bas ou parfois gratuitement pour encourager l’implantation locale</w:t>
      </w:r>
      <w:r w:rsidR="00CD6A9A" w:rsidRPr="009144D7">
        <w:rPr>
          <w:szCs w:val="22"/>
        </w:rPr>
        <w:t xml:space="preserve"> (Ogutu et al., 2023</w:t>
      </w:r>
      <w:r w:rsidR="00733063">
        <w:rPr>
          <w:szCs w:val="22"/>
        </w:rPr>
        <w:t> ; Mitali, 2025</w:t>
      </w:r>
      <w:r w:rsidR="00CD6A9A" w:rsidRPr="009144D7">
        <w:rPr>
          <w:szCs w:val="22"/>
        </w:rPr>
        <w:t xml:space="preserve">). </w:t>
      </w:r>
      <w:r w:rsidRPr="009144D7">
        <w:rPr>
          <w:szCs w:val="22"/>
        </w:rPr>
        <w:t xml:space="preserve"> </w:t>
      </w:r>
      <w:r w:rsidR="00CD6A9A" w:rsidRPr="009144D7">
        <w:rPr>
          <w:szCs w:val="22"/>
        </w:rPr>
        <w:t>Grâce à ces incitations, certains producteurs de sachets en plastique ont réussi à se convertir en producteurs de sachets en papier ou en tissu</w:t>
      </w:r>
      <w:r w:rsidR="001D109C" w:rsidRPr="009144D7">
        <w:rPr>
          <w:szCs w:val="22"/>
        </w:rPr>
        <w:t xml:space="preserve"> </w:t>
      </w:r>
      <w:r w:rsidR="00CD6A9A" w:rsidRPr="009144D7">
        <w:rPr>
          <w:szCs w:val="22"/>
        </w:rPr>
        <w:t>(GAIA et al., 2021</w:t>
      </w:r>
      <w:r w:rsidR="005A7BED" w:rsidRPr="009144D7">
        <w:rPr>
          <w:szCs w:val="22"/>
        </w:rPr>
        <w:t xml:space="preserve">). </w:t>
      </w:r>
    </w:p>
    <w:p w14:paraId="38204629" w14:textId="77777777" w:rsidR="00A237B3" w:rsidRPr="009144D7" w:rsidRDefault="00A237B3" w:rsidP="006F0443">
      <w:pPr>
        <w:spacing w:line="276" w:lineRule="auto"/>
        <w:rPr>
          <w:szCs w:val="22"/>
        </w:rPr>
      </w:pPr>
    </w:p>
    <w:p w14:paraId="7F395FD3" w14:textId="0115B07C" w:rsidR="00651B73" w:rsidRPr="009144D7" w:rsidRDefault="005A7BED" w:rsidP="006F0443">
      <w:pPr>
        <w:spacing w:line="276" w:lineRule="auto"/>
        <w:rPr>
          <w:szCs w:val="22"/>
        </w:rPr>
      </w:pPr>
      <w:r w:rsidRPr="009144D7">
        <w:rPr>
          <w:szCs w:val="22"/>
        </w:rPr>
        <w:t>Par</w:t>
      </w:r>
      <w:r w:rsidR="00773058" w:rsidRPr="009144D7">
        <w:rPr>
          <w:szCs w:val="22"/>
        </w:rPr>
        <w:t xml:space="preserve"> ailleurs, l’État joue un rôle de régulation important en contrôlant les prix de vente des alternatives</w:t>
      </w:r>
      <w:r w:rsidR="00D7338E" w:rsidRPr="009144D7">
        <w:rPr>
          <w:szCs w:val="22"/>
        </w:rPr>
        <w:t>. Il a introduit</w:t>
      </w:r>
      <w:r w:rsidR="00773058" w:rsidRPr="009144D7">
        <w:rPr>
          <w:szCs w:val="22"/>
        </w:rPr>
        <w:t xml:space="preserve"> un plafond tarifaire est imposé aux fabricants afin de garantir que ces produits restent abordables pour l’ensemble de la population</w:t>
      </w:r>
      <w:r w:rsidR="00D7338E" w:rsidRPr="009144D7">
        <w:rPr>
          <w:szCs w:val="22"/>
        </w:rPr>
        <w:t xml:space="preserve"> (Mitali, 2025)</w:t>
      </w:r>
      <w:r w:rsidR="00773058" w:rsidRPr="009144D7">
        <w:rPr>
          <w:szCs w:val="22"/>
        </w:rPr>
        <w:t>.</w:t>
      </w:r>
      <w:r w:rsidRPr="009144D7">
        <w:rPr>
          <w:szCs w:val="22"/>
        </w:rPr>
        <w:t xml:space="preserve"> </w:t>
      </w:r>
      <w:r w:rsidR="00651B73" w:rsidRPr="009144D7">
        <w:rPr>
          <w:szCs w:val="22"/>
        </w:rPr>
        <w:t>Des fonds publics et privés ont également été créés pour accompagner la reconversion d’entreprises plastiques ou pour financer la collecte et le recyclage des plastiques (Tasamba, 2021).</w:t>
      </w:r>
      <w:r w:rsidRPr="009144D7">
        <w:rPr>
          <w:szCs w:val="22"/>
        </w:rPr>
        <w:t xml:space="preserve"> </w:t>
      </w:r>
      <w:r w:rsidR="00651B73" w:rsidRPr="009144D7">
        <w:rPr>
          <w:szCs w:val="22"/>
          <w:lang w:val="fr-BE"/>
        </w:rPr>
        <w:t xml:space="preserve">Par ailleurs, une taxe environnementale discriminante a été prévue sur les produits importés emballés en plastique afin de protéger les producteurs locaux d’alternatives et d’alimenter un fonds dédié à la gestion des plastiques à usage unique </w:t>
      </w:r>
      <w:r w:rsidR="00651B73" w:rsidRPr="009144D7">
        <w:rPr>
          <w:szCs w:val="22"/>
        </w:rPr>
        <w:t>(Okonji, 2022).</w:t>
      </w:r>
    </w:p>
    <w:p w14:paraId="3C10C8C5" w14:textId="77777777" w:rsidR="00651B73" w:rsidRPr="009144D7" w:rsidRDefault="00651B73" w:rsidP="006F0443">
      <w:pPr>
        <w:spacing w:line="276" w:lineRule="auto"/>
        <w:rPr>
          <w:szCs w:val="22"/>
        </w:rPr>
      </w:pPr>
    </w:p>
    <w:p w14:paraId="188E6638" w14:textId="534C3692" w:rsidR="0048252F" w:rsidRPr="009144D7" w:rsidRDefault="00A237B3" w:rsidP="006F0443">
      <w:pPr>
        <w:spacing w:line="276" w:lineRule="auto"/>
        <w:rPr>
          <w:szCs w:val="22"/>
        </w:rPr>
      </w:pPr>
      <w:r w:rsidRPr="009144D7">
        <w:rPr>
          <w:szCs w:val="22"/>
        </w:rPr>
        <w:t>Toutefois</w:t>
      </w:r>
      <w:r w:rsidR="0048252F" w:rsidRPr="009144D7">
        <w:rPr>
          <w:szCs w:val="22"/>
        </w:rPr>
        <w:t xml:space="preserve">, </w:t>
      </w:r>
      <w:r w:rsidRPr="009144D7">
        <w:rPr>
          <w:szCs w:val="22"/>
        </w:rPr>
        <w:t>si le papier apparaît comme une alternative plus écologique au plastique</w:t>
      </w:r>
      <w:r w:rsidR="0048252F" w:rsidRPr="009144D7">
        <w:rPr>
          <w:szCs w:val="22"/>
        </w:rPr>
        <w:t>, le Rwanda se rend bien compte que ce matériau a son propre défi environnemental </w:t>
      </w:r>
      <w:r w:rsidRPr="009144D7">
        <w:rPr>
          <w:szCs w:val="22"/>
        </w:rPr>
        <w:t>puisqu’il</w:t>
      </w:r>
      <w:r w:rsidR="0048252F" w:rsidRPr="009144D7">
        <w:rPr>
          <w:szCs w:val="22"/>
        </w:rPr>
        <w:t xml:space="preserve"> participe grandement à la déforestation. Le pays a donc décidé de construire un plan de reboisement afin de rendre ces alternatives en papier réellement durables</w:t>
      </w:r>
      <w:r w:rsidR="00DD368B">
        <w:rPr>
          <w:szCs w:val="22"/>
        </w:rPr>
        <w:t xml:space="preserve"> </w:t>
      </w:r>
      <w:r w:rsidR="00DD368B" w:rsidRPr="009144D7">
        <w:rPr>
          <w:szCs w:val="22"/>
        </w:rPr>
        <w:t>(GAIA et al., 2021)</w:t>
      </w:r>
      <w:r w:rsidR="0048252F" w:rsidRPr="009144D7">
        <w:rPr>
          <w:szCs w:val="22"/>
        </w:rPr>
        <w:t xml:space="preserve">. Mais le papier a encore d’autres aspects négatifs. Il est plus fragile, ce qui rend le transport de produits sur une longue durée plus compliqué. </w:t>
      </w:r>
      <w:r w:rsidR="005A7BED" w:rsidRPr="009144D7">
        <w:rPr>
          <w:szCs w:val="22"/>
        </w:rPr>
        <w:t xml:space="preserve">De plus, </w:t>
      </w:r>
      <w:r w:rsidR="0048252F" w:rsidRPr="009144D7">
        <w:rPr>
          <w:szCs w:val="22"/>
        </w:rPr>
        <w:t xml:space="preserve">le Rwanda n’a pas encore identifié aujourd’hui les impacts négatifs du papier sur la santé humaine et la biodiversité. </w:t>
      </w:r>
    </w:p>
    <w:p w14:paraId="29F43329" w14:textId="77777777" w:rsidR="0048252F" w:rsidRPr="009144D7" w:rsidRDefault="0048252F" w:rsidP="006F0443">
      <w:pPr>
        <w:spacing w:line="276" w:lineRule="auto"/>
        <w:rPr>
          <w:szCs w:val="22"/>
        </w:rPr>
      </w:pPr>
    </w:p>
    <w:p w14:paraId="185B63F2" w14:textId="11B81173" w:rsidR="0048252F" w:rsidRPr="009144D7" w:rsidRDefault="0048252F" w:rsidP="006F0443">
      <w:pPr>
        <w:spacing w:line="276" w:lineRule="auto"/>
        <w:rPr>
          <w:szCs w:val="22"/>
        </w:rPr>
      </w:pPr>
      <w:r w:rsidRPr="009144D7">
        <w:rPr>
          <w:szCs w:val="22"/>
        </w:rPr>
        <w:t xml:space="preserve">Le Rwanda prône les matériaux réutilisables à travers des campagnes telles que la Beat Plastic Pollution. Des études prouvent que lorsqu’on les utilise suffisamment longtemps, leur impact environnemental devient plus faible que le plastique à usage unique. Le Rwanda fait donc comprendre qu’il faut revenir aux anciennes pratiques d’avant l’introduction du plastique à usage unique, à savoir </w:t>
      </w:r>
      <w:r w:rsidRPr="009144D7">
        <w:rPr>
          <w:szCs w:val="22"/>
        </w:rPr>
        <w:lastRenderedPageBreak/>
        <w:t>les matériaux réutilisables (GAIA et al., 2021)</w:t>
      </w:r>
      <w:r w:rsidR="00DD368B">
        <w:rPr>
          <w:szCs w:val="22"/>
        </w:rPr>
        <w:t>.</w:t>
      </w:r>
      <w:r w:rsidRPr="009144D7">
        <w:rPr>
          <w:szCs w:val="22"/>
        </w:rPr>
        <w:t xml:space="preserve"> En effet, lors de l’interview, </w:t>
      </w:r>
      <w:r w:rsidR="00EE4C8A" w:rsidRPr="009144D7">
        <w:rPr>
          <w:rFonts w:eastAsiaTheme="majorEastAsia"/>
          <w:szCs w:val="22"/>
        </w:rPr>
        <w:t>Innocent</w:t>
      </w:r>
      <w:r w:rsidRPr="009144D7">
        <w:rPr>
          <w:szCs w:val="22"/>
        </w:rPr>
        <w:t xml:space="preserve"> Karemera (Karemera, 2025) explique qu’aujourd’hui les consommateurs remplacent les anciens sacs en plastique par différentes alternatives pour transporter leurs articles. Ils utilisent des sacs en tissu, des paniers fabriqués à partir de feuilles de bananier ou de bambou et des sacs en papier recyclé comme mentionné plus haut.</w:t>
      </w:r>
    </w:p>
    <w:p w14:paraId="0515E94C" w14:textId="77777777" w:rsidR="0048252F" w:rsidRPr="009144D7" w:rsidRDefault="0048252F" w:rsidP="006F0443">
      <w:pPr>
        <w:spacing w:line="276" w:lineRule="auto"/>
        <w:rPr>
          <w:szCs w:val="22"/>
        </w:rPr>
      </w:pPr>
    </w:p>
    <w:p w14:paraId="34A3CCCC" w14:textId="5FDB2465" w:rsidR="0048252F" w:rsidRPr="009144D7" w:rsidRDefault="0048252F" w:rsidP="006F0443">
      <w:pPr>
        <w:spacing w:line="276" w:lineRule="auto"/>
        <w:rPr>
          <w:szCs w:val="22"/>
        </w:rPr>
      </w:pPr>
      <w:r w:rsidRPr="009144D7">
        <w:rPr>
          <w:szCs w:val="22"/>
        </w:rPr>
        <w:t xml:space="preserve">Les Rwandais n’ont jamais eu de sachets d’eau sur leur marché. Ils utilisent des bidons d’eau en plastique de 15 à 20 litres qu’ils ramènent au magasin une fois vides, en échange de nouveaux. Ces bidons sont ensuite envoyés à une usine qui les nettoie et les remet dans le commerce par la suite. Ce dispositif existe uniquement pour les grands bidons en plastique et non pour les bouteilles de 0,5 ou 1 litre. Il </w:t>
      </w:r>
      <w:r w:rsidR="00BE3CC6" w:rsidRPr="009144D7">
        <w:rPr>
          <w:szCs w:val="22"/>
        </w:rPr>
        <w:t>fonctionne surtout</w:t>
      </w:r>
      <w:r w:rsidRPr="009144D7">
        <w:rPr>
          <w:szCs w:val="22"/>
        </w:rPr>
        <w:t xml:space="preserve"> en ville et moins à la campagne. Les grands bidons d’eau sont nettement plus abordables que les bouteilles de 0,5 ou 1 litre</w:t>
      </w:r>
      <w:r w:rsidR="00DD368B">
        <w:rPr>
          <w:szCs w:val="22"/>
        </w:rPr>
        <w:t xml:space="preserve"> </w:t>
      </w:r>
      <w:r w:rsidRPr="009144D7">
        <w:rPr>
          <w:szCs w:val="22"/>
        </w:rPr>
        <w:t>(Karemera, 2025)</w:t>
      </w:r>
      <w:r w:rsidR="00DD368B">
        <w:rPr>
          <w:szCs w:val="22"/>
        </w:rPr>
        <w:t>.</w:t>
      </w:r>
    </w:p>
    <w:p w14:paraId="0AF46CD4" w14:textId="77777777" w:rsidR="0048252F" w:rsidRPr="009144D7" w:rsidRDefault="0048252F" w:rsidP="006F0443">
      <w:pPr>
        <w:spacing w:line="276" w:lineRule="auto"/>
        <w:rPr>
          <w:szCs w:val="22"/>
        </w:rPr>
      </w:pPr>
    </w:p>
    <w:p w14:paraId="5DFFB5C3" w14:textId="77777777" w:rsidR="0048252F" w:rsidRPr="009144D7" w:rsidRDefault="0048252F" w:rsidP="006F0443">
      <w:pPr>
        <w:spacing w:line="276" w:lineRule="auto"/>
        <w:rPr>
          <w:szCs w:val="22"/>
        </w:rPr>
      </w:pPr>
    </w:p>
    <w:p w14:paraId="5E8951F1" w14:textId="38D5C867" w:rsidR="0048252F" w:rsidRPr="00126164" w:rsidRDefault="0048252F" w:rsidP="006F0443">
      <w:pPr>
        <w:pStyle w:val="Titre3"/>
        <w:numPr>
          <w:ilvl w:val="1"/>
          <w:numId w:val="47"/>
        </w:numPr>
        <w:spacing w:line="276" w:lineRule="auto"/>
        <w:rPr>
          <w:bCs/>
          <w:color w:val="153D63" w:themeColor="text2" w:themeTint="E6"/>
        </w:rPr>
      </w:pPr>
      <w:bookmarkStart w:id="73" w:name="_Toc203095336"/>
      <w:r w:rsidRPr="00126164">
        <w:rPr>
          <w:bCs/>
          <w:color w:val="153D63" w:themeColor="text2" w:themeTint="E6"/>
        </w:rPr>
        <w:t>Résultats</w:t>
      </w:r>
      <w:bookmarkEnd w:id="73"/>
    </w:p>
    <w:p w14:paraId="55198582" w14:textId="41EE53DC" w:rsidR="0048252F" w:rsidRPr="009144D7" w:rsidRDefault="0048252F" w:rsidP="006F0443">
      <w:pPr>
        <w:spacing w:line="276" w:lineRule="auto"/>
        <w:rPr>
          <w:szCs w:val="22"/>
        </w:rPr>
      </w:pPr>
      <w:r w:rsidRPr="009144D7">
        <w:rPr>
          <w:szCs w:val="22"/>
        </w:rPr>
        <w:t>Contrairement au Sénégal, qui s’est inspiré de la loi française pour lutter contre la pollution plastique, le Rwanda n’a pas suivi les idées occidentales pour gérer les plastiques à usage unique, préférant développer une approche adaptée à son propre contexte. Contrairement aux pays occidentaux, où la gestion des déchets repose sur des systèmes formels et des solutions technologiques, le Rwanda a intégré le secteur informel, misé sur la prévention plutôt que le recyclage et appliqué une interdiction stricte grâce à une gouvernance centralisée. Il s’appuie aussi sur la participation citoyenne comme avec l’Umuganda</w:t>
      </w:r>
      <w:r w:rsidR="00131988">
        <w:rPr>
          <w:szCs w:val="22"/>
        </w:rPr>
        <w:t xml:space="preserve"> qui est la</w:t>
      </w:r>
      <w:r w:rsidRPr="009144D7">
        <w:rPr>
          <w:szCs w:val="22"/>
        </w:rPr>
        <w:t xml:space="preserve"> journée mensuelle de nettoyage collectif. Ce choix reflète une volonté de construire un modèle efficace</w:t>
      </w:r>
      <w:r w:rsidR="00131988">
        <w:rPr>
          <w:szCs w:val="22"/>
        </w:rPr>
        <w:t xml:space="preserve"> qui est</w:t>
      </w:r>
      <w:r w:rsidRPr="009144D7">
        <w:rPr>
          <w:szCs w:val="22"/>
        </w:rPr>
        <w:t xml:space="preserve"> en phase avec les réalités locales et d’affirmer une identité nationale forte sans dépendre des modèles occidentaux.</w:t>
      </w:r>
    </w:p>
    <w:p w14:paraId="4F23A8D6" w14:textId="77777777" w:rsidR="0048252F" w:rsidRPr="009144D7" w:rsidRDefault="0048252F" w:rsidP="006F0443">
      <w:pPr>
        <w:spacing w:line="276" w:lineRule="auto"/>
        <w:rPr>
          <w:szCs w:val="22"/>
        </w:rPr>
      </w:pPr>
    </w:p>
    <w:p w14:paraId="26110711" w14:textId="77777777" w:rsidR="0048252F" w:rsidRPr="009144D7" w:rsidRDefault="0048252F" w:rsidP="006F0443">
      <w:pPr>
        <w:spacing w:line="276" w:lineRule="auto"/>
        <w:rPr>
          <w:szCs w:val="22"/>
        </w:rPr>
      </w:pPr>
      <w:r w:rsidRPr="009144D7">
        <w:rPr>
          <w:szCs w:val="22"/>
        </w:rPr>
        <w:t xml:space="preserve">Des recherches montrent que la loi plastique de 2008 a permis une baisse significative de l’utilisation des sacs plastiques et a favorisé une amélioration marquée du taux de recyclage, atteignant jusqu’à 70 à 80 %. </w:t>
      </w:r>
    </w:p>
    <w:p w14:paraId="7648CB2C" w14:textId="77777777" w:rsidR="0048252F" w:rsidRPr="009144D7" w:rsidRDefault="0048252F" w:rsidP="006F0443">
      <w:pPr>
        <w:spacing w:line="276" w:lineRule="auto"/>
        <w:rPr>
          <w:szCs w:val="22"/>
        </w:rPr>
      </w:pPr>
    </w:p>
    <w:p w14:paraId="61A7596F" w14:textId="19A5AB46" w:rsidR="0048252F" w:rsidRPr="009144D7" w:rsidRDefault="0048252F" w:rsidP="006F0443">
      <w:pPr>
        <w:spacing w:line="276" w:lineRule="auto"/>
        <w:rPr>
          <w:szCs w:val="22"/>
        </w:rPr>
      </w:pPr>
      <w:r w:rsidRPr="009144D7">
        <w:rPr>
          <w:szCs w:val="22"/>
        </w:rPr>
        <w:t>De plus, la loi a entraîné des bénéfices concrets tels qu’une diminution de la pollution dans les infrastructures de traitement de l’eau et une réduction des dépenses liées au ramassage des déchets. En outre, la limitation des plastiques aurait contribué à une baisse de la contamination des sols par les microplastiques, ce qui pourrait avoir des effets positifs sur la santé humaine et animale</w:t>
      </w:r>
      <w:r w:rsidR="00DD368B">
        <w:rPr>
          <w:szCs w:val="22"/>
        </w:rPr>
        <w:t xml:space="preserve"> </w:t>
      </w:r>
      <w:r w:rsidRPr="009144D7">
        <w:rPr>
          <w:szCs w:val="22"/>
        </w:rPr>
        <w:t>(Uche, 2023)</w:t>
      </w:r>
      <w:r w:rsidR="00DD368B">
        <w:rPr>
          <w:szCs w:val="22"/>
        </w:rPr>
        <w:t>.</w:t>
      </w:r>
    </w:p>
    <w:p w14:paraId="6C1EDA4D" w14:textId="77777777" w:rsidR="0048252F" w:rsidRPr="009144D7" w:rsidRDefault="0048252F" w:rsidP="006F0443">
      <w:pPr>
        <w:spacing w:line="276" w:lineRule="auto"/>
        <w:rPr>
          <w:szCs w:val="22"/>
        </w:rPr>
      </w:pPr>
    </w:p>
    <w:p w14:paraId="76A9BA26" w14:textId="39820C05" w:rsidR="0048252F" w:rsidRPr="009144D7" w:rsidRDefault="0048252F" w:rsidP="006F0443">
      <w:pPr>
        <w:spacing w:line="276" w:lineRule="auto"/>
        <w:rPr>
          <w:szCs w:val="22"/>
        </w:rPr>
      </w:pPr>
      <w:r w:rsidRPr="009144D7">
        <w:rPr>
          <w:szCs w:val="22"/>
        </w:rPr>
        <w:t>Le Rwanda montre ainsi aux autres qu’un pays sans pollution plastique n’est pas un idéal inaccessible mais une réalité concrète</w:t>
      </w:r>
      <w:r w:rsidR="00DD368B">
        <w:rPr>
          <w:szCs w:val="22"/>
        </w:rPr>
        <w:t xml:space="preserve"> </w:t>
      </w:r>
      <w:r w:rsidR="00DD368B" w:rsidRPr="009144D7">
        <w:rPr>
          <w:szCs w:val="22"/>
        </w:rPr>
        <w:t>(GAIA et al., 2021)</w:t>
      </w:r>
      <w:r w:rsidRPr="009144D7">
        <w:rPr>
          <w:szCs w:val="22"/>
        </w:rPr>
        <w:t>. Il ne faut pas se tourner vers les pays du Nord pour voir cette solution, c’est en Afrique qu’on la retrouve</w:t>
      </w:r>
      <w:r w:rsidR="00DD368B">
        <w:rPr>
          <w:szCs w:val="22"/>
        </w:rPr>
        <w:t>.</w:t>
      </w:r>
    </w:p>
    <w:p w14:paraId="0F1AE84F" w14:textId="6A128C4F" w:rsidR="00F75158" w:rsidRDefault="00F75158" w:rsidP="006F0443">
      <w:pPr>
        <w:spacing w:after="160" w:line="276" w:lineRule="auto"/>
        <w:jc w:val="left"/>
        <w:rPr>
          <w:szCs w:val="22"/>
        </w:rPr>
      </w:pPr>
    </w:p>
    <w:p w14:paraId="5FE9628A" w14:textId="7E71AC5E" w:rsidR="00305759" w:rsidRDefault="00305759" w:rsidP="006F0443">
      <w:pPr>
        <w:pStyle w:val="Titre3"/>
        <w:numPr>
          <w:ilvl w:val="1"/>
          <w:numId w:val="47"/>
        </w:numPr>
        <w:spacing w:line="276" w:lineRule="auto"/>
      </w:pPr>
      <w:bookmarkStart w:id="74" w:name="_Toc203095337"/>
      <w:r>
        <w:t>Résumé</w:t>
      </w:r>
      <w:bookmarkEnd w:id="74"/>
      <w:r>
        <w:t xml:space="preserve"> </w:t>
      </w:r>
    </w:p>
    <w:p w14:paraId="6E8BCAE7" w14:textId="4035EC07" w:rsidR="00305759" w:rsidRDefault="00201314" w:rsidP="006F0443">
      <w:pPr>
        <w:spacing w:line="276" w:lineRule="auto"/>
      </w:pPr>
      <w:r>
        <w:t xml:space="preserve">La figure 7 </w:t>
      </w:r>
      <w:r w:rsidRPr="00201314">
        <w:t>synthétise</w:t>
      </w:r>
      <w:r>
        <w:t xml:space="preserve"> </w:t>
      </w:r>
      <w:r w:rsidRPr="00201314">
        <w:t xml:space="preserve">les facteurs de succès </w:t>
      </w:r>
      <w:r w:rsidR="00F44DE9">
        <w:t xml:space="preserve">et les freins </w:t>
      </w:r>
      <w:r w:rsidRPr="00201314">
        <w:t>de manière visuelle</w:t>
      </w:r>
      <w:r>
        <w:t xml:space="preserve"> ce qui </w:t>
      </w:r>
      <w:r w:rsidRPr="00201314">
        <w:t>permet de faire ressortir les leviers principaux de l’efficacité de la politique rwandaise</w:t>
      </w:r>
      <w:r w:rsidR="00F44DE9">
        <w:t xml:space="preserve">. Ceci </w:t>
      </w:r>
      <w:r w:rsidRPr="00201314">
        <w:t>facilit</w:t>
      </w:r>
      <w:r w:rsidR="00C2750E">
        <w:t xml:space="preserve">e </w:t>
      </w:r>
      <w:r w:rsidRPr="00201314">
        <w:t xml:space="preserve">la comparaison avec les </w:t>
      </w:r>
      <w:r w:rsidR="00C2750E">
        <w:t xml:space="preserve">autres </w:t>
      </w:r>
      <w:r w:rsidRPr="00201314">
        <w:t xml:space="preserve">cas </w:t>
      </w:r>
      <w:r w:rsidR="00C2750E">
        <w:t>d’étude</w:t>
      </w:r>
      <w:r w:rsidR="00F44DE9">
        <w:t xml:space="preserve"> et permet d’élaborer des recommandations pour le Sénégal.</w:t>
      </w:r>
    </w:p>
    <w:p w14:paraId="4F3A001D" w14:textId="77777777" w:rsidR="00C64CDD" w:rsidRPr="00305759" w:rsidRDefault="00C64CDD" w:rsidP="006F0443">
      <w:pPr>
        <w:spacing w:line="276" w:lineRule="auto"/>
      </w:pPr>
    </w:p>
    <w:p w14:paraId="2D10A439" w14:textId="77777777" w:rsidR="00C64CDD" w:rsidRDefault="00C53016" w:rsidP="006F0443">
      <w:pPr>
        <w:keepNext/>
        <w:spacing w:after="160" w:line="276" w:lineRule="auto"/>
        <w:jc w:val="center"/>
      </w:pPr>
      <w:bookmarkStart w:id="75" w:name="_Toc200278649"/>
      <w:r w:rsidRPr="00C53016">
        <w:rPr>
          <w:color w:val="153D63" w:themeColor="text2" w:themeTint="E6"/>
          <w:szCs w:val="28"/>
        </w:rPr>
        <w:lastRenderedPageBreak/>
        <w:t xml:space="preserve"> </w:t>
      </w:r>
      <w:r w:rsidR="00305759" w:rsidRPr="00305759">
        <w:rPr>
          <w:noProof/>
          <w:color w:val="153D63" w:themeColor="text2" w:themeTint="E6"/>
          <w:szCs w:val="28"/>
        </w:rPr>
        <w:drawing>
          <wp:inline distT="0" distB="0" distL="0" distR="0" wp14:anchorId="209CCBE9" wp14:editId="5CFCF6A6">
            <wp:extent cx="4041913" cy="3880236"/>
            <wp:effectExtent l="0" t="0" r="0" b="6350"/>
            <wp:docPr id="49130971" name="Image 1" descr="Une image contenant texte, capture d’écran, Police,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30971" name="Image 1" descr="Une image contenant texte, capture d’écran, Police, document&#10;&#10;Le contenu généré par l’IA peut être incorrect."/>
                    <pic:cNvPicPr/>
                  </pic:nvPicPr>
                  <pic:blipFill>
                    <a:blip r:embed="rId48"/>
                    <a:stretch>
                      <a:fillRect/>
                    </a:stretch>
                  </pic:blipFill>
                  <pic:spPr>
                    <a:xfrm>
                      <a:off x="0" y="0"/>
                      <a:ext cx="4083556" cy="3920213"/>
                    </a:xfrm>
                    <a:prstGeom prst="rect">
                      <a:avLst/>
                    </a:prstGeom>
                  </pic:spPr>
                </pic:pic>
              </a:graphicData>
            </a:graphic>
          </wp:inline>
        </w:drawing>
      </w:r>
    </w:p>
    <w:p w14:paraId="7278E5BC" w14:textId="2317D4A5" w:rsidR="00C64CDD" w:rsidRDefault="00C64CDD" w:rsidP="006F0443">
      <w:pPr>
        <w:pStyle w:val="Lgende"/>
        <w:spacing w:line="276" w:lineRule="auto"/>
        <w:jc w:val="center"/>
      </w:pPr>
      <w:bookmarkStart w:id="76" w:name="_Toc203095406"/>
      <w:r w:rsidRPr="00C64CDD">
        <w:rPr>
          <w:u w:val="single"/>
        </w:rPr>
        <w:t xml:space="preserve">Figure </w:t>
      </w:r>
      <w:r w:rsidRPr="00C64CDD">
        <w:rPr>
          <w:u w:val="single"/>
        </w:rPr>
        <w:fldChar w:fldCharType="begin"/>
      </w:r>
      <w:r w:rsidRPr="00C64CDD">
        <w:rPr>
          <w:u w:val="single"/>
        </w:rPr>
        <w:instrText xml:space="preserve"> SEQ Figure \* ARABIC </w:instrText>
      </w:r>
      <w:r w:rsidRPr="00C64CDD">
        <w:rPr>
          <w:u w:val="single"/>
        </w:rPr>
        <w:fldChar w:fldCharType="separate"/>
      </w:r>
      <w:r w:rsidR="00E5602D">
        <w:rPr>
          <w:noProof/>
          <w:u w:val="single"/>
        </w:rPr>
        <w:t>7</w:t>
      </w:r>
      <w:r w:rsidRPr="00C64CDD">
        <w:rPr>
          <w:u w:val="single"/>
        </w:rPr>
        <w:fldChar w:fldCharType="end"/>
      </w:r>
      <w:r>
        <w:t xml:space="preserve"> : </w:t>
      </w:r>
      <w:r w:rsidRPr="00047E85">
        <w:t>Facteurs de succès et freins de la politique rwandaise contre la pollution plastique</w:t>
      </w:r>
      <w:bookmarkEnd w:id="76"/>
    </w:p>
    <w:p w14:paraId="7E7E8ABA" w14:textId="77777777" w:rsidR="00AB1DB2" w:rsidRDefault="00AB1DB2" w:rsidP="006F0443">
      <w:pPr>
        <w:spacing w:after="160" w:line="276" w:lineRule="auto"/>
        <w:jc w:val="left"/>
        <w:rPr>
          <w:color w:val="153D63" w:themeColor="text2" w:themeTint="E6"/>
          <w:szCs w:val="28"/>
        </w:rPr>
      </w:pPr>
      <w:r>
        <w:rPr>
          <w:color w:val="153D63" w:themeColor="text2" w:themeTint="E6"/>
          <w:szCs w:val="28"/>
        </w:rPr>
        <w:br w:type="page"/>
      </w:r>
    </w:p>
    <w:p w14:paraId="1601AD96" w14:textId="5DF696F1" w:rsidR="00F76327" w:rsidRPr="00F76327" w:rsidRDefault="00AB1DB2" w:rsidP="006F0443">
      <w:pPr>
        <w:pStyle w:val="Titre2"/>
        <w:numPr>
          <w:ilvl w:val="0"/>
          <w:numId w:val="47"/>
        </w:numPr>
        <w:spacing w:line="276" w:lineRule="auto"/>
        <w:rPr>
          <w:bCs/>
          <w:color w:val="153D63" w:themeColor="text2" w:themeTint="E6"/>
          <w:szCs w:val="28"/>
        </w:rPr>
      </w:pPr>
      <w:bookmarkStart w:id="77" w:name="_Toc203095338"/>
      <w:r w:rsidRPr="00126164">
        <w:rPr>
          <w:bCs/>
          <w:color w:val="153D63" w:themeColor="text2" w:themeTint="E6"/>
          <w:szCs w:val="28"/>
        </w:rPr>
        <w:lastRenderedPageBreak/>
        <w:t>L’Afrique du Sud</w:t>
      </w:r>
      <w:bookmarkEnd w:id="77"/>
      <w:r w:rsidRPr="00126164">
        <w:rPr>
          <w:bCs/>
          <w:color w:val="153D63" w:themeColor="text2" w:themeTint="E6"/>
          <w:szCs w:val="28"/>
        </w:rPr>
        <w:t xml:space="preserve"> </w:t>
      </w:r>
    </w:p>
    <w:p w14:paraId="45C29480" w14:textId="1AFBEADB" w:rsidR="00F76327" w:rsidRDefault="00F76327" w:rsidP="006F0443">
      <w:pPr>
        <w:spacing w:line="276" w:lineRule="auto"/>
      </w:pPr>
      <w:r w:rsidRPr="00F76327">
        <w:t>Contrairement au Rwanda et au Kenya qui ont misé sur une interdiction pure et dure des plastiques, l’Afrique du Sud a adopté une stratégie plus graduelle</w:t>
      </w:r>
      <w:r w:rsidR="00165BBC">
        <w:t xml:space="preserve"> qui est </w:t>
      </w:r>
      <w:r w:rsidRPr="00F76327">
        <w:t xml:space="preserve">centrée sur des instruments économiques, des obligations réglementaires progressives et une coopération avec les acteurs privés. </w:t>
      </w:r>
      <w:r w:rsidR="00061CCA">
        <w:t xml:space="preserve">Les principaux piliers de cette stratégie sont </w:t>
      </w:r>
      <w:r w:rsidRPr="00F76327">
        <w:t xml:space="preserve">l’instauration d’une taxe sur les sacs plastiques dès 2003, </w:t>
      </w:r>
      <w:r w:rsidR="00061CCA">
        <w:t>l’obligation de</w:t>
      </w:r>
      <w:r w:rsidRPr="00F76327">
        <w:t xml:space="preserve"> la Responsabilité Élargie du Producteur (REP) depuis 2021, le renforcement du recyclage, la professionnalisation des récupérateurs informels, la normalisation des étiquetages</w:t>
      </w:r>
      <w:r w:rsidR="00061CCA">
        <w:t xml:space="preserve"> </w:t>
      </w:r>
      <w:r w:rsidRPr="00F76327">
        <w:t>ainsi que les efforts de sensibilisation et d’accompagnement vers des alternatives.</w:t>
      </w:r>
    </w:p>
    <w:p w14:paraId="14CDA315" w14:textId="77777777" w:rsidR="00BA49FA" w:rsidRPr="00F76327" w:rsidRDefault="00BA49FA" w:rsidP="006F0443">
      <w:pPr>
        <w:spacing w:line="276" w:lineRule="auto"/>
      </w:pPr>
    </w:p>
    <w:p w14:paraId="3C48C6E3" w14:textId="4076303E" w:rsidR="00AB1DB2" w:rsidRPr="00126164" w:rsidRDefault="00AB1DB2" w:rsidP="006F0443">
      <w:pPr>
        <w:pStyle w:val="Titre3"/>
        <w:numPr>
          <w:ilvl w:val="1"/>
          <w:numId w:val="47"/>
        </w:numPr>
        <w:spacing w:line="276" w:lineRule="auto"/>
        <w:rPr>
          <w:bCs/>
          <w:color w:val="153D63" w:themeColor="text2" w:themeTint="E6"/>
        </w:rPr>
      </w:pPr>
      <w:bookmarkStart w:id="78" w:name="_Toc203095339"/>
      <w:r w:rsidRPr="00126164">
        <w:rPr>
          <w:bCs/>
          <w:color w:val="153D63" w:themeColor="text2" w:themeTint="E6"/>
        </w:rPr>
        <w:t>Taxe sur les sacs plastiques</w:t>
      </w:r>
      <w:bookmarkEnd w:id="78"/>
    </w:p>
    <w:p w14:paraId="4F02D3B9" w14:textId="14A93485" w:rsidR="00AB1DB2" w:rsidRPr="009144D7" w:rsidRDefault="00AB1DB2" w:rsidP="006F0443">
      <w:pPr>
        <w:spacing w:line="276" w:lineRule="auto"/>
        <w:rPr>
          <w:szCs w:val="22"/>
        </w:rPr>
      </w:pPr>
      <w:r w:rsidRPr="009144D7">
        <w:rPr>
          <w:szCs w:val="22"/>
        </w:rPr>
        <w:t>En 2003, l’Afrique du Sud a introduit une taxe sur les sacs plastiques à usage unique</w:t>
      </w:r>
      <w:r w:rsidR="00F70F26">
        <w:rPr>
          <w:szCs w:val="22"/>
        </w:rPr>
        <w:t xml:space="preserve"> ce qui a marqué </w:t>
      </w:r>
      <w:r w:rsidRPr="009144D7">
        <w:rPr>
          <w:szCs w:val="22"/>
        </w:rPr>
        <w:t>l’une des premières mesures concrètes du pays en matière de lutte contre la pollution plastique. Avant cette date les sacs étaient distribués gratuitement dans les magasins ce qui favorisait une consommation massive et peu responsable. Cette nouvelle taxe imposait un coût de 46 cents sud-africains pour un sac de 24L</w:t>
      </w:r>
      <w:r w:rsidR="00BA49FA">
        <w:rPr>
          <w:szCs w:val="22"/>
        </w:rPr>
        <w:t xml:space="preserve"> et devait être payé </w:t>
      </w:r>
      <w:r w:rsidRPr="009144D7">
        <w:rPr>
          <w:szCs w:val="22"/>
        </w:rPr>
        <w:t>directement par le consommateur</w:t>
      </w:r>
      <w:r>
        <w:rPr>
          <w:szCs w:val="22"/>
        </w:rPr>
        <w:t xml:space="preserve"> </w:t>
      </w:r>
      <w:r w:rsidRPr="009144D7">
        <w:rPr>
          <w:szCs w:val="22"/>
        </w:rPr>
        <w:t xml:space="preserve">(Uche, 2023 ; WWF, 2021). Cette taxe n’était que à payer sur les sacs d’une épaisseur supérieure à 24 microns puisque ceux plus fins étaient interdits depuis la même année. </w:t>
      </w:r>
    </w:p>
    <w:p w14:paraId="3A813135" w14:textId="77777777" w:rsidR="00AB1DB2" w:rsidRPr="009144D7" w:rsidRDefault="00AB1DB2" w:rsidP="006F0443">
      <w:pPr>
        <w:spacing w:line="276" w:lineRule="auto"/>
        <w:rPr>
          <w:szCs w:val="22"/>
        </w:rPr>
      </w:pPr>
    </w:p>
    <w:p w14:paraId="52C3C5E8" w14:textId="3F07C8EE" w:rsidR="00AB1DB2" w:rsidRPr="009144D7" w:rsidRDefault="00AB1DB2" w:rsidP="006F0443">
      <w:pPr>
        <w:spacing w:line="276" w:lineRule="auto"/>
        <w:rPr>
          <w:szCs w:val="22"/>
        </w:rPr>
      </w:pPr>
      <w:r w:rsidRPr="009144D7">
        <w:rPr>
          <w:szCs w:val="22"/>
        </w:rPr>
        <w:t>Plusieurs éléments expliquent le succès immédiat de cette mesure. Tout d’abord, l’introduction de la taxe a constitué un effet de surprise</w:t>
      </w:r>
      <w:r w:rsidR="00F3173E">
        <w:rPr>
          <w:szCs w:val="22"/>
        </w:rPr>
        <w:t>. L</w:t>
      </w:r>
      <w:r w:rsidRPr="009144D7">
        <w:rPr>
          <w:szCs w:val="22"/>
        </w:rPr>
        <w:t xml:space="preserve">es consommateurs n’étaient pas habitués à payer pour un produit autrefois gratuit. Cette nouveauté a provoqué une réaction immédiate, encourageant une </w:t>
      </w:r>
      <w:r w:rsidR="00F3173E">
        <w:rPr>
          <w:szCs w:val="22"/>
        </w:rPr>
        <w:t xml:space="preserve">forte </w:t>
      </w:r>
      <w:r w:rsidRPr="009144D7">
        <w:rPr>
          <w:szCs w:val="22"/>
        </w:rPr>
        <w:t xml:space="preserve">réduction de la consommation de sacs </w:t>
      </w:r>
      <w:r w:rsidR="0097155F">
        <w:rPr>
          <w:szCs w:val="22"/>
        </w:rPr>
        <w:t>puisqu’</w:t>
      </w:r>
      <w:r w:rsidRPr="009144D7">
        <w:rPr>
          <w:szCs w:val="22"/>
        </w:rPr>
        <w:t xml:space="preserve">une large partie de la population </w:t>
      </w:r>
      <w:r w:rsidR="0097155F">
        <w:rPr>
          <w:szCs w:val="22"/>
        </w:rPr>
        <w:t xml:space="preserve">a commencer à </w:t>
      </w:r>
      <w:r w:rsidRPr="009144D7">
        <w:rPr>
          <w:szCs w:val="22"/>
        </w:rPr>
        <w:t>apporter ses propres sacs réutilisables</w:t>
      </w:r>
      <w:r>
        <w:rPr>
          <w:szCs w:val="22"/>
        </w:rPr>
        <w:t xml:space="preserve"> </w:t>
      </w:r>
      <w:r w:rsidRPr="009144D7">
        <w:rPr>
          <w:szCs w:val="22"/>
        </w:rPr>
        <w:t>(Uche, 2023 ; WWF, 2021). Ce changement d’habitude a été soutenu par des campagnes d’information au moment du lancement qui ont sensibilisé le public aux enjeux écologiques liés à la pollution plastique. La pression sociale a également joué un rôle important</w:t>
      </w:r>
      <w:r w:rsidR="0097155F">
        <w:rPr>
          <w:szCs w:val="22"/>
        </w:rPr>
        <w:t>. D</w:t>
      </w:r>
      <w:r w:rsidRPr="009144D7">
        <w:rPr>
          <w:szCs w:val="22"/>
        </w:rPr>
        <w:t>ans les espaces publics</w:t>
      </w:r>
      <w:r w:rsidR="0097155F">
        <w:rPr>
          <w:szCs w:val="22"/>
        </w:rPr>
        <w:t xml:space="preserve"> les gens voyaient que d’autres refusaient </w:t>
      </w:r>
      <w:r w:rsidRPr="009144D7">
        <w:rPr>
          <w:szCs w:val="22"/>
        </w:rPr>
        <w:t>des sacs et sort</w:t>
      </w:r>
      <w:r w:rsidR="0097155F">
        <w:rPr>
          <w:szCs w:val="22"/>
        </w:rPr>
        <w:t>aient</w:t>
      </w:r>
      <w:r w:rsidRPr="009144D7">
        <w:rPr>
          <w:szCs w:val="22"/>
        </w:rPr>
        <w:t xml:space="preserve"> leurs propres sacs réutilisables</w:t>
      </w:r>
      <w:r w:rsidR="0097155F">
        <w:rPr>
          <w:szCs w:val="22"/>
        </w:rPr>
        <w:t xml:space="preserve"> ce qui</w:t>
      </w:r>
      <w:r w:rsidRPr="009144D7">
        <w:rPr>
          <w:szCs w:val="22"/>
        </w:rPr>
        <w:t xml:space="preserve"> a contribué à créer une norme sociale valorisant les comportements responsables</w:t>
      </w:r>
      <w:r>
        <w:rPr>
          <w:szCs w:val="22"/>
        </w:rPr>
        <w:t>.</w:t>
      </w:r>
      <w:r w:rsidR="0029135B">
        <w:rPr>
          <w:szCs w:val="22"/>
        </w:rPr>
        <w:t xml:space="preserve"> </w:t>
      </w:r>
      <w:r w:rsidRPr="009144D7">
        <w:rPr>
          <w:szCs w:val="22"/>
        </w:rPr>
        <w:t>L’effet de la taxe fut immédiat : l’usage des sacs plastiques a chuté de 80 à 90 % dans les premiers mois suivant l’introduction de la mesure</w:t>
      </w:r>
      <w:r>
        <w:rPr>
          <w:szCs w:val="22"/>
        </w:rPr>
        <w:t xml:space="preserve"> </w:t>
      </w:r>
      <w:r w:rsidRPr="009144D7">
        <w:rPr>
          <w:szCs w:val="22"/>
        </w:rPr>
        <w:t>(Uche, 2023)</w:t>
      </w:r>
      <w:r>
        <w:rPr>
          <w:szCs w:val="22"/>
        </w:rPr>
        <w:t>.</w:t>
      </w:r>
    </w:p>
    <w:p w14:paraId="3B8C40F4" w14:textId="77777777" w:rsidR="00AB1DB2" w:rsidRPr="009144D7" w:rsidRDefault="00AB1DB2" w:rsidP="006F0443">
      <w:pPr>
        <w:spacing w:line="276" w:lineRule="auto"/>
        <w:rPr>
          <w:szCs w:val="22"/>
        </w:rPr>
      </w:pPr>
    </w:p>
    <w:p w14:paraId="0EA4AB28" w14:textId="784A2637" w:rsidR="00AB1DB2" w:rsidRPr="009144D7" w:rsidRDefault="00AB1DB2" w:rsidP="006F0443">
      <w:pPr>
        <w:spacing w:line="276" w:lineRule="auto"/>
        <w:rPr>
          <w:szCs w:val="22"/>
        </w:rPr>
      </w:pPr>
      <w:r w:rsidRPr="009144D7">
        <w:rPr>
          <w:szCs w:val="22"/>
        </w:rPr>
        <w:t>Cependant, l’efficacité de la taxe a diminué avec le temps. Les consommateurs se sont habitués à payer la taxe</w:t>
      </w:r>
      <w:r w:rsidR="005E6C23">
        <w:rPr>
          <w:szCs w:val="22"/>
        </w:rPr>
        <w:t xml:space="preserve"> qui </w:t>
      </w:r>
      <w:r w:rsidR="005E6C23" w:rsidRPr="009144D7">
        <w:rPr>
          <w:szCs w:val="22"/>
        </w:rPr>
        <w:t xml:space="preserve">est restée faible </w:t>
      </w:r>
      <w:r w:rsidRPr="009144D7">
        <w:rPr>
          <w:szCs w:val="22"/>
        </w:rPr>
        <w:t xml:space="preserve">malgré des augmentations successives (49 cents en 2004, 55 en 2017, 80 en 2020) et a perdu de sa valeur dissuasive avec l’inflation. </w:t>
      </w:r>
    </w:p>
    <w:p w14:paraId="5E46E131" w14:textId="77777777" w:rsidR="00AB1DB2" w:rsidRPr="009144D7" w:rsidRDefault="00AB1DB2" w:rsidP="006F0443">
      <w:pPr>
        <w:spacing w:line="276" w:lineRule="auto"/>
        <w:rPr>
          <w:szCs w:val="22"/>
        </w:rPr>
      </w:pPr>
    </w:p>
    <w:p w14:paraId="6039EF76" w14:textId="502964F3" w:rsidR="00AB1DB2" w:rsidRPr="009144D7" w:rsidRDefault="00AB1DB2" w:rsidP="006F0443">
      <w:pPr>
        <w:spacing w:line="276" w:lineRule="auto"/>
        <w:rPr>
          <w:szCs w:val="22"/>
        </w:rPr>
      </w:pPr>
      <w:r w:rsidRPr="009144D7">
        <w:rPr>
          <w:szCs w:val="22"/>
        </w:rPr>
        <w:t>Par ailleurs, le relâchement de la mise en œuvre de la loi a également contribué à l’érosion de son efficacité. De nombreux détaillants ont commencé à absorber le coût eux-mêmes ou à ne plus demander explicitement si le client souhaitait un sac, réduisant ainsi l’effet comportemental de la mesure. Contrairement à certains pays comme le Kenya et le Rwanda, l’Afrique du Sud n’a jamais interdit totalement les sacs plastiques, maintenant leur disponibilité sur le marché. Enfin, l’absence de nouvelles campagnes de sensibilisation au fil des années a contribué à un relâchement des comportements. Aujourd’hui on observe 3 comportements différents : dans les quartiers informels, les sacs ont recommencé à être donnés automatiquement, annulant ainsi l’effet comportemental recherché (Uche, 2023</w:t>
      </w:r>
      <w:r>
        <w:rPr>
          <w:szCs w:val="22"/>
        </w:rPr>
        <w:t> ; Leny, 2025).</w:t>
      </w:r>
      <w:r w:rsidRPr="009144D7">
        <w:rPr>
          <w:szCs w:val="22"/>
        </w:rPr>
        <w:t xml:space="preserve"> Les magasins comme Pick n Pay font payer leurs sacs plastiques </w:t>
      </w:r>
      <w:r w:rsidRPr="009144D7">
        <w:rPr>
          <w:szCs w:val="22"/>
        </w:rPr>
        <w:lastRenderedPageBreak/>
        <w:t>comme la loi l’impose. Et finalement, des grandes surfaces comme Woolworths</w:t>
      </w:r>
      <w:r w:rsidR="005E6C23">
        <w:rPr>
          <w:szCs w:val="22"/>
        </w:rPr>
        <w:t xml:space="preserve"> qui sont de</w:t>
      </w:r>
      <w:r w:rsidRPr="009144D7">
        <w:rPr>
          <w:szCs w:val="22"/>
        </w:rPr>
        <w:t xml:space="preserve"> plus haute gamme, les ont bannis et remplacés par des sacs tissus payants (Leny, 2025)</w:t>
      </w:r>
      <w:r>
        <w:rPr>
          <w:szCs w:val="22"/>
        </w:rPr>
        <w:t>.</w:t>
      </w:r>
    </w:p>
    <w:p w14:paraId="29A479D4" w14:textId="77777777" w:rsidR="00AB1DB2" w:rsidRPr="009144D7" w:rsidRDefault="00AB1DB2" w:rsidP="006F0443">
      <w:pPr>
        <w:spacing w:line="276" w:lineRule="auto"/>
        <w:rPr>
          <w:szCs w:val="22"/>
        </w:rPr>
      </w:pPr>
    </w:p>
    <w:p w14:paraId="25E28C70" w14:textId="77777777" w:rsidR="00AB1DB2" w:rsidRPr="00126164" w:rsidRDefault="00AB1DB2" w:rsidP="006F0443">
      <w:pPr>
        <w:pStyle w:val="Titre3"/>
        <w:numPr>
          <w:ilvl w:val="1"/>
          <w:numId w:val="47"/>
        </w:numPr>
        <w:spacing w:line="276" w:lineRule="auto"/>
        <w:rPr>
          <w:bCs/>
          <w:color w:val="153D63" w:themeColor="text2" w:themeTint="E6"/>
        </w:rPr>
      </w:pPr>
      <w:bookmarkStart w:id="79" w:name="_Toc203095340"/>
      <w:r w:rsidRPr="00126164">
        <w:rPr>
          <w:bCs/>
          <w:color w:val="153D63" w:themeColor="text2" w:themeTint="E6"/>
        </w:rPr>
        <w:t>Responsabilité élargie du producteur (REP)</w:t>
      </w:r>
      <w:bookmarkEnd w:id="79"/>
    </w:p>
    <w:p w14:paraId="7F327708" w14:textId="77777777" w:rsidR="00AB1DB2" w:rsidRPr="009144D7" w:rsidRDefault="00AB1DB2" w:rsidP="006F0443">
      <w:pPr>
        <w:spacing w:line="276" w:lineRule="auto"/>
        <w:rPr>
          <w:szCs w:val="22"/>
        </w:rPr>
      </w:pPr>
      <w:bookmarkStart w:id="80" w:name="_Hlk198570927"/>
      <w:r w:rsidRPr="009144D7">
        <w:rPr>
          <w:szCs w:val="22"/>
        </w:rPr>
        <w:t xml:space="preserve">Une autre stratégie de lutte contre la pollution plastique en Afrique du Sud est la mise en place de la Responsabilité Elargie du Producteur (REP). </w:t>
      </w:r>
    </w:p>
    <w:p w14:paraId="4E0D5FA6" w14:textId="77777777" w:rsidR="00AB1DB2" w:rsidRPr="009144D7" w:rsidRDefault="00AB1DB2" w:rsidP="006F0443">
      <w:pPr>
        <w:spacing w:line="276" w:lineRule="auto"/>
        <w:rPr>
          <w:szCs w:val="22"/>
          <w:u w:val="single"/>
        </w:rPr>
      </w:pPr>
    </w:p>
    <w:p w14:paraId="721B32F3" w14:textId="77777777" w:rsidR="00AB1DB2" w:rsidRPr="009144D7" w:rsidRDefault="00AB1DB2" w:rsidP="006F0443">
      <w:pPr>
        <w:spacing w:line="276" w:lineRule="auto"/>
        <w:rPr>
          <w:szCs w:val="22"/>
          <w:u w:val="single"/>
        </w:rPr>
      </w:pPr>
      <w:r w:rsidRPr="009144D7">
        <w:rPr>
          <w:szCs w:val="22"/>
          <w:u w:val="single"/>
        </w:rPr>
        <w:t xml:space="preserve">Définition de la REP </w:t>
      </w:r>
    </w:p>
    <w:p w14:paraId="187E97B4" w14:textId="1D910E53" w:rsidR="00AB1DB2" w:rsidRPr="009144D7" w:rsidRDefault="00AB1DB2" w:rsidP="006F0443">
      <w:pPr>
        <w:spacing w:line="276" w:lineRule="auto"/>
        <w:rPr>
          <w:szCs w:val="22"/>
        </w:rPr>
      </w:pPr>
      <w:r w:rsidRPr="009144D7">
        <w:rPr>
          <w:szCs w:val="22"/>
        </w:rPr>
        <w:t>La Responsabilité Élargie du Producteur (REP) constitue un outil de politique environnementale qui vise à faire peser sur les producteurs la responsabilité de la gestion des déchets issus de leurs produits sur l’ensemble de leur cycle de vie</w:t>
      </w:r>
      <w:r>
        <w:rPr>
          <w:szCs w:val="22"/>
        </w:rPr>
        <w:t xml:space="preserve"> </w:t>
      </w:r>
      <w:r w:rsidRPr="009144D7">
        <w:rPr>
          <w:szCs w:val="22"/>
        </w:rPr>
        <w:t xml:space="preserve">(PRO Alliance, 2022). Cela comprend notamment les phases de collecte, de tri, de recyclage et de valorisation. </w:t>
      </w:r>
    </w:p>
    <w:p w14:paraId="4B8E9EF2" w14:textId="77777777" w:rsidR="00AB1DB2" w:rsidRPr="009144D7" w:rsidRDefault="00AB1DB2" w:rsidP="006F0443">
      <w:pPr>
        <w:spacing w:line="276" w:lineRule="auto"/>
        <w:rPr>
          <w:szCs w:val="22"/>
        </w:rPr>
      </w:pPr>
    </w:p>
    <w:p w14:paraId="3974797D" w14:textId="2CE946C3" w:rsidR="00AB1DB2" w:rsidRPr="009144D7" w:rsidRDefault="00AB1DB2" w:rsidP="006F0443">
      <w:pPr>
        <w:spacing w:line="276" w:lineRule="auto"/>
        <w:rPr>
          <w:szCs w:val="22"/>
        </w:rPr>
      </w:pPr>
      <w:r w:rsidRPr="009144D7">
        <w:rPr>
          <w:szCs w:val="22"/>
        </w:rPr>
        <w:t xml:space="preserve">Ce mécanisme marque une rupture avec le modèle traditionnel où les autorités publiques, en particulier les municipalités, assumaient seules cette charge. Désormais, les producteurs doivent contribuer financièrement et/ou organisationnellement à la fin de vie de leurs produits et emballages. </w:t>
      </w:r>
      <w:r w:rsidR="00AB19EF">
        <w:rPr>
          <w:szCs w:val="22"/>
        </w:rPr>
        <w:t>En obligeant cela</w:t>
      </w:r>
      <w:r w:rsidRPr="009144D7">
        <w:rPr>
          <w:szCs w:val="22"/>
        </w:rPr>
        <w:t>, les pouvoirs publics cherchent également à encourager une éco-conception</w:t>
      </w:r>
      <w:r w:rsidR="00AB19EF">
        <w:rPr>
          <w:szCs w:val="22"/>
        </w:rPr>
        <w:t xml:space="preserve"> qui</w:t>
      </w:r>
      <w:r w:rsidRPr="009144D7">
        <w:rPr>
          <w:szCs w:val="22"/>
        </w:rPr>
        <w:t xml:space="preserve"> incit</w:t>
      </w:r>
      <w:r w:rsidR="00AB19EF">
        <w:rPr>
          <w:szCs w:val="22"/>
        </w:rPr>
        <w:t>e</w:t>
      </w:r>
      <w:r w:rsidRPr="009144D7">
        <w:rPr>
          <w:szCs w:val="22"/>
        </w:rPr>
        <w:t xml:space="preserve"> les entreprises à concevoir des produits plus durables, réparables, recyclables, et à réduire l’utilisation de matériaux non essentiels comme les plastiques à usage unique ou les emballages excessifs (PRO Alliance, 2022)</w:t>
      </w:r>
      <w:r>
        <w:rPr>
          <w:szCs w:val="22"/>
        </w:rPr>
        <w:t>.</w:t>
      </w:r>
    </w:p>
    <w:p w14:paraId="44658681" w14:textId="77777777" w:rsidR="00AB1DB2" w:rsidRPr="009144D7" w:rsidRDefault="00AB1DB2" w:rsidP="006F0443">
      <w:pPr>
        <w:spacing w:line="276" w:lineRule="auto"/>
        <w:rPr>
          <w:szCs w:val="22"/>
        </w:rPr>
      </w:pPr>
    </w:p>
    <w:p w14:paraId="05E5D164" w14:textId="77777777" w:rsidR="00AB1DB2" w:rsidRPr="009144D7" w:rsidRDefault="00AB1DB2" w:rsidP="006F0443">
      <w:pPr>
        <w:spacing w:line="276" w:lineRule="auto"/>
        <w:rPr>
          <w:szCs w:val="22"/>
        </w:rPr>
      </w:pPr>
      <w:r w:rsidRPr="009144D7">
        <w:rPr>
          <w:szCs w:val="22"/>
        </w:rPr>
        <w:t>Contrairement à d’autres politiques qui se concentrent sur un seul moment du cycle de vie d’un produit, la REP vise à prendre en compte les impacts environnementaux de la fabrication jusqu’à la fin de vie du produit afin d'encourager des pratiques plus durables tout au long de la chaîne de production (PRO Alliance, 2022)</w:t>
      </w:r>
      <w:r>
        <w:rPr>
          <w:szCs w:val="22"/>
        </w:rPr>
        <w:t>.</w:t>
      </w:r>
    </w:p>
    <w:p w14:paraId="5C9EAA97" w14:textId="77777777" w:rsidR="00AB1DB2" w:rsidRPr="009144D7" w:rsidRDefault="00AB1DB2" w:rsidP="006F0443">
      <w:pPr>
        <w:spacing w:line="276" w:lineRule="auto"/>
        <w:rPr>
          <w:szCs w:val="22"/>
        </w:rPr>
      </w:pPr>
    </w:p>
    <w:p w14:paraId="4E0344B6" w14:textId="148FEB3B" w:rsidR="00AB1DB2" w:rsidRPr="009144D7" w:rsidRDefault="00AB1DB2" w:rsidP="006F0443">
      <w:pPr>
        <w:spacing w:line="276" w:lineRule="auto"/>
        <w:rPr>
          <w:szCs w:val="22"/>
        </w:rPr>
      </w:pPr>
      <w:r w:rsidRPr="009144D7">
        <w:rPr>
          <w:szCs w:val="22"/>
        </w:rPr>
        <w:t>La REP présente plusieurs limites</w:t>
      </w:r>
      <w:r w:rsidR="000B747A">
        <w:rPr>
          <w:szCs w:val="22"/>
        </w:rPr>
        <w:t xml:space="preserve">. Premièrement, </w:t>
      </w:r>
      <w:r w:rsidRPr="009144D7">
        <w:rPr>
          <w:szCs w:val="22"/>
        </w:rPr>
        <w:t>son efficacité dépend des capacités industrielles</w:t>
      </w:r>
      <w:r w:rsidR="000B747A">
        <w:rPr>
          <w:szCs w:val="22"/>
        </w:rPr>
        <w:t>. De plus, la REP</w:t>
      </w:r>
      <w:r w:rsidRPr="009144D7">
        <w:rPr>
          <w:szCs w:val="22"/>
        </w:rPr>
        <w:t xml:space="preserve"> ne suffit pas à elle seule pour résoudre les problèmes structurels comme la surconsommation ou les lacunes de la chaîne d’approvisionnement</w:t>
      </w:r>
      <w:r>
        <w:rPr>
          <w:szCs w:val="22"/>
        </w:rPr>
        <w:t xml:space="preserve"> </w:t>
      </w:r>
      <w:r w:rsidRPr="009144D7">
        <w:rPr>
          <w:szCs w:val="22"/>
        </w:rPr>
        <w:t xml:space="preserve">(PRO Alliance, 2022). Sa mise en œuvre requiert une forte coordination, des cadres réglementaires clairs et un contrôle rigoureux, souvent absents. Les producteurs peuvent se contenter d’atteindre des objectifs de recyclage sans repenser réellement la durabilité des produits. Le système peut aussi représenter une charge administrative et financière importante, en particulier pour les PME, et entraîner une hausse des prix pour les consommateurs. Dans les pays à faibles ressources, le manque d’infrastructures complique encore sa mise en œuvre. Enfin, des difficultés de gouvernance, de transparence financière et de viabilité à long terme peuvent fragiliser le système. </w:t>
      </w:r>
    </w:p>
    <w:p w14:paraId="6E6FDC7F" w14:textId="77777777" w:rsidR="00AB1DB2" w:rsidRPr="009144D7" w:rsidRDefault="00AB1DB2" w:rsidP="006F0443">
      <w:pPr>
        <w:spacing w:line="276" w:lineRule="auto"/>
        <w:rPr>
          <w:szCs w:val="22"/>
        </w:rPr>
      </w:pPr>
    </w:p>
    <w:p w14:paraId="546AE0EF" w14:textId="77777777" w:rsidR="00AB1DB2" w:rsidRPr="009144D7" w:rsidRDefault="00AB1DB2" w:rsidP="006F0443">
      <w:pPr>
        <w:spacing w:line="276" w:lineRule="auto"/>
        <w:rPr>
          <w:szCs w:val="22"/>
          <w:u w:val="single"/>
        </w:rPr>
      </w:pPr>
      <w:r w:rsidRPr="009144D7">
        <w:rPr>
          <w:szCs w:val="22"/>
          <w:u w:val="single"/>
        </w:rPr>
        <w:t>Règlementation de la REP en Afrique du Sud</w:t>
      </w:r>
    </w:p>
    <w:p w14:paraId="234400C6" w14:textId="3A19BF47" w:rsidR="00AB1DB2" w:rsidRPr="009144D7" w:rsidRDefault="00AB1DB2" w:rsidP="006F0443">
      <w:pPr>
        <w:spacing w:line="276" w:lineRule="auto"/>
        <w:rPr>
          <w:szCs w:val="22"/>
        </w:rPr>
      </w:pPr>
      <w:r w:rsidRPr="009144D7">
        <w:rPr>
          <w:szCs w:val="22"/>
        </w:rPr>
        <w:t xml:space="preserve">En Afrique du Sud, la REP a été rendue juridiquement obligatoire en novembre 2021, soit 6 mois après la publication des réglementations par le ministère sud-africain de l’Environnement (DFFE). Ces obligations concernent plusieurs catégories de produits dont les plastiques, les emballages, les équipements électriques et électroniques, les piles, les textiles et les pneus. </w:t>
      </w:r>
      <w:r w:rsidR="00104BD9">
        <w:rPr>
          <w:szCs w:val="22"/>
        </w:rPr>
        <w:t>Toutes l</w:t>
      </w:r>
      <w:r w:rsidRPr="009144D7">
        <w:rPr>
          <w:szCs w:val="22"/>
        </w:rPr>
        <w:t>es entreprises concernées</w:t>
      </w:r>
      <w:r w:rsidR="00104BD9">
        <w:rPr>
          <w:szCs w:val="22"/>
        </w:rPr>
        <w:t xml:space="preserve"> </w:t>
      </w:r>
      <w:r w:rsidRPr="009144D7">
        <w:rPr>
          <w:szCs w:val="22"/>
        </w:rPr>
        <w:t>sont tenues de s’enregistrer auprès du DFFE et de rejoindre un système de REP</w:t>
      </w:r>
      <w:r w:rsidR="00104BD9">
        <w:rPr>
          <w:szCs w:val="22"/>
        </w:rPr>
        <w:t xml:space="preserve"> si elles sont</w:t>
      </w:r>
      <w:r w:rsidR="00104BD9" w:rsidRPr="009144D7">
        <w:rPr>
          <w:szCs w:val="22"/>
        </w:rPr>
        <w:t xml:space="preserve"> fabricantes, importatrices ou distributrices</w:t>
      </w:r>
      <w:r w:rsidRPr="009144D7">
        <w:rPr>
          <w:szCs w:val="22"/>
        </w:rPr>
        <w:t xml:space="preserve">. Trois options leur sont proposées : Rejoindre une ORP </w:t>
      </w:r>
      <w:r w:rsidRPr="009144D7">
        <w:rPr>
          <w:szCs w:val="22"/>
        </w:rPr>
        <w:lastRenderedPageBreak/>
        <w:t>(Organisation de Responsabilité des Producteurs) déjà existante, créer une nouvelle ORP ou proposer leur propre système REP pour leurs produits</w:t>
      </w:r>
      <w:r>
        <w:rPr>
          <w:szCs w:val="22"/>
        </w:rPr>
        <w:t xml:space="preserve"> </w:t>
      </w:r>
      <w:r w:rsidRPr="009144D7">
        <w:rPr>
          <w:szCs w:val="22"/>
        </w:rPr>
        <w:t>(DFFE, 2024 ; PRO Alliance, 2022)</w:t>
      </w:r>
      <w:r>
        <w:rPr>
          <w:szCs w:val="22"/>
        </w:rPr>
        <w:t>.</w:t>
      </w:r>
    </w:p>
    <w:p w14:paraId="02DE7E81" w14:textId="77777777" w:rsidR="00AB1DB2" w:rsidRPr="009144D7" w:rsidRDefault="00AB1DB2" w:rsidP="006F0443">
      <w:pPr>
        <w:spacing w:line="276" w:lineRule="auto"/>
        <w:rPr>
          <w:szCs w:val="22"/>
        </w:rPr>
      </w:pPr>
    </w:p>
    <w:p w14:paraId="2CA7D4C9" w14:textId="77777777" w:rsidR="00AB1DB2" w:rsidRPr="009144D7" w:rsidRDefault="00AB1DB2" w:rsidP="006F0443">
      <w:pPr>
        <w:spacing w:line="276" w:lineRule="auto"/>
        <w:rPr>
          <w:szCs w:val="22"/>
        </w:rPr>
      </w:pPr>
      <w:r w:rsidRPr="009144D7">
        <w:rPr>
          <w:szCs w:val="22"/>
        </w:rPr>
        <w:t>L’ORP est une structure créée par les producteurs pour mutualiser leurs obligations en matière de gestion des déchets dans le cadre de la Responsabilité Élargie du Producteur (REP). Comme la gestion des déchets peut être complexe et coûteuse, une ORP permet aux entreprises concernées de regrouper leurs efforts pour respecter les exigences réglementaires. Elle agit comme un intermédiaire : elle collecte des contributions financières auprès de ses membres (les producteurs), élabore des plans de gestion des déchets, coordonne ou finance les systèmes de collecte (ex : les travailleurs informels), de tri et de recyclage et assure le lien avec les autorités</w:t>
      </w:r>
      <w:r>
        <w:rPr>
          <w:szCs w:val="22"/>
        </w:rPr>
        <w:t xml:space="preserve"> </w:t>
      </w:r>
      <w:r w:rsidRPr="009144D7">
        <w:rPr>
          <w:szCs w:val="22"/>
        </w:rPr>
        <w:t xml:space="preserve">(DFFE, 2024 ; PRO Alliance, 2022). </w:t>
      </w:r>
      <w:bookmarkStart w:id="81" w:name="_Hlk200899437"/>
      <w:r w:rsidRPr="009144D7">
        <w:rPr>
          <w:szCs w:val="22"/>
        </w:rPr>
        <w:t xml:space="preserve">En plus de cela, une ORP peut également conduire des campagnes de sensibilisation auprès des consommateurs, encourager l’écoconception et garantir la traçabilité des flux de matériaux. </w:t>
      </w:r>
      <w:bookmarkStart w:id="82" w:name="_Hlk200899459"/>
      <w:bookmarkEnd w:id="81"/>
      <w:r w:rsidRPr="009144D7">
        <w:rPr>
          <w:szCs w:val="22"/>
        </w:rPr>
        <w:t>Les producteurs financent ces ORP via des écocontributions, calculées selon le type, la quantité ou le poids des produits mis sur le marché. Ainsi, plus un produit est difficile à recycler ou plus son volume est élevé, plus la contribution est importante, ce qui incite les entreprises à écoconcevoir leurs produits</w:t>
      </w:r>
      <w:bookmarkEnd w:id="82"/>
      <w:r w:rsidRPr="009144D7">
        <w:rPr>
          <w:szCs w:val="22"/>
        </w:rPr>
        <w:t xml:space="preserve">. </w:t>
      </w:r>
    </w:p>
    <w:p w14:paraId="3D9AE628" w14:textId="77777777" w:rsidR="00AB1DB2" w:rsidRPr="009144D7" w:rsidRDefault="00AB1DB2" w:rsidP="006F0443">
      <w:pPr>
        <w:spacing w:line="276" w:lineRule="auto"/>
        <w:rPr>
          <w:szCs w:val="22"/>
        </w:rPr>
      </w:pPr>
    </w:p>
    <w:p w14:paraId="7A7C73C7" w14:textId="76F6FC77" w:rsidR="00AB1DB2" w:rsidRPr="009144D7" w:rsidRDefault="00AB1DB2" w:rsidP="006F0443">
      <w:pPr>
        <w:spacing w:line="276" w:lineRule="auto"/>
        <w:rPr>
          <w:szCs w:val="22"/>
        </w:rPr>
      </w:pPr>
      <w:r w:rsidRPr="009144D7">
        <w:rPr>
          <w:szCs w:val="22"/>
        </w:rPr>
        <w:t>Un système individuel de gestion est une alternative à l</w:t>
      </w:r>
      <w:r w:rsidR="006F0443">
        <w:rPr>
          <w:szCs w:val="22"/>
        </w:rPr>
        <w:t>’ORP</w:t>
      </w:r>
      <w:r w:rsidRPr="009144D7">
        <w:rPr>
          <w:szCs w:val="22"/>
        </w:rPr>
        <w:t>, dans lequel un producteur assume seul la responsabilité de collecter, trier et recycler les déchets liés à ses produits, en mettant en place ses propres infrastructures et processus conformes aux exigences de la REP</w:t>
      </w:r>
      <w:r>
        <w:rPr>
          <w:szCs w:val="22"/>
        </w:rPr>
        <w:t xml:space="preserve"> </w:t>
      </w:r>
      <w:r w:rsidRPr="009144D7">
        <w:rPr>
          <w:szCs w:val="22"/>
        </w:rPr>
        <w:t>(PRO Alliance, 2022)</w:t>
      </w:r>
      <w:r>
        <w:rPr>
          <w:szCs w:val="22"/>
        </w:rPr>
        <w:t>.</w:t>
      </w:r>
    </w:p>
    <w:p w14:paraId="1372A50A" w14:textId="77777777" w:rsidR="00AB1DB2" w:rsidRPr="009144D7" w:rsidRDefault="00AB1DB2" w:rsidP="006F0443">
      <w:pPr>
        <w:spacing w:line="276" w:lineRule="auto"/>
        <w:rPr>
          <w:szCs w:val="22"/>
        </w:rPr>
      </w:pPr>
    </w:p>
    <w:p w14:paraId="30321AF8" w14:textId="77777777" w:rsidR="00AB1DB2" w:rsidRPr="009144D7" w:rsidRDefault="00AB1DB2" w:rsidP="006F0443">
      <w:pPr>
        <w:spacing w:line="276" w:lineRule="auto"/>
        <w:rPr>
          <w:szCs w:val="22"/>
        </w:rPr>
      </w:pPr>
      <w:bookmarkStart w:id="83" w:name="_Hlk200899510"/>
      <w:r w:rsidRPr="009144D7">
        <w:rPr>
          <w:szCs w:val="22"/>
        </w:rPr>
        <w:t xml:space="preserve">Les producteurs doivent déclarer tous les 6 mois les quantités mises sur le marché sud-africain, collectés, recyclés, réutilisés, exportés et envoyés à la décharge. La réglementation est appliquée à l’aide de sanctions importantes en cas de non-respect. </w:t>
      </w:r>
      <w:bookmarkEnd w:id="83"/>
      <w:r w:rsidRPr="009144D7">
        <w:rPr>
          <w:szCs w:val="22"/>
        </w:rPr>
        <w:t>Les contrevenants peuvent être condamnés à une peine de prison pouvant aller jusqu’à 15 ans, à des amendes appropriées, ou aux deux. De plus, les producteurs enregistrés qui ne respectent pas leurs obligations risquent de perdre leur enregistrement ou d’être forcés à intégrer un autre système de REP (PRO Alliance, 2022)</w:t>
      </w:r>
      <w:r>
        <w:rPr>
          <w:szCs w:val="22"/>
        </w:rPr>
        <w:t>.</w:t>
      </w:r>
    </w:p>
    <w:p w14:paraId="0D4167A0" w14:textId="77777777" w:rsidR="00AB1DB2" w:rsidRPr="009144D7" w:rsidRDefault="00AB1DB2" w:rsidP="006F0443">
      <w:pPr>
        <w:spacing w:line="276" w:lineRule="auto"/>
        <w:rPr>
          <w:szCs w:val="22"/>
          <w:u w:val="single"/>
        </w:rPr>
      </w:pPr>
    </w:p>
    <w:p w14:paraId="21311C33" w14:textId="77777777" w:rsidR="00AB1DB2" w:rsidRPr="009144D7" w:rsidRDefault="00AB1DB2" w:rsidP="006F0443">
      <w:pPr>
        <w:spacing w:line="276" w:lineRule="auto"/>
        <w:rPr>
          <w:szCs w:val="22"/>
          <w:u w:val="single"/>
        </w:rPr>
      </w:pPr>
      <w:r w:rsidRPr="009144D7">
        <w:rPr>
          <w:szCs w:val="22"/>
          <w:u w:val="single"/>
        </w:rPr>
        <w:t>Raisons de l’obligation de la REP en Afrique du Sud</w:t>
      </w:r>
    </w:p>
    <w:p w14:paraId="74139768" w14:textId="77777777" w:rsidR="00AB1DB2" w:rsidRPr="009144D7" w:rsidRDefault="00AB1DB2" w:rsidP="006F0443">
      <w:pPr>
        <w:spacing w:line="276" w:lineRule="auto"/>
        <w:rPr>
          <w:szCs w:val="22"/>
        </w:rPr>
      </w:pPr>
      <w:r w:rsidRPr="009144D7">
        <w:rPr>
          <w:szCs w:val="22"/>
        </w:rPr>
        <w:t>Avant la mise en place de la REP obligatoire en Afrique du Sud en 2020, plusieurs initiatives volontaires de Responsabilité Élargie du Producteur (REP) existaient déjà, souvent portées par des organisations sectorielles et des acteurs de l’industrie plastique. Ces systèmes volontaires ont joué un rôle précurseur dans la sensibilisation à la problématique des déchets plastiques et dans la structuration des premières filières de recyclage.</w:t>
      </w:r>
    </w:p>
    <w:p w14:paraId="2EA46A8B" w14:textId="77777777" w:rsidR="00AB1DB2" w:rsidRPr="009144D7" w:rsidRDefault="00AB1DB2" w:rsidP="006F0443">
      <w:pPr>
        <w:spacing w:line="276" w:lineRule="auto"/>
        <w:rPr>
          <w:szCs w:val="22"/>
        </w:rPr>
      </w:pPr>
    </w:p>
    <w:p w14:paraId="7498106A" w14:textId="77777777" w:rsidR="00AB1DB2" w:rsidRPr="009144D7" w:rsidRDefault="00AB1DB2" w:rsidP="006F0443">
      <w:pPr>
        <w:spacing w:line="276" w:lineRule="auto"/>
        <w:rPr>
          <w:szCs w:val="22"/>
        </w:rPr>
      </w:pPr>
      <w:r w:rsidRPr="009144D7">
        <w:rPr>
          <w:szCs w:val="22"/>
        </w:rPr>
        <w:t>Parmi les exemples les plus notables, on peut citer PETCO (PET Recycling Company), une organisation créée par les producteurs, dont Coca-Cola et Unilever, et transformateurs de bouteilles en PET. Fondée en 2004, PETCO avait pour mission de promouvoir le recyclage du PET en finançant la collecte et le traitement de ces plastiques grâce à une contribution volontaire des entreprises membres. Grâce à ses efforts, l’Afrique du Sud avait déjà atteint des taux de recyclage du PET supérieurs à la moyenne mondiale avant 2020.</w:t>
      </w:r>
    </w:p>
    <w:p w14:paraId="08BA9C03" w14:textId="77777777" w:rsidR="00AB1DB2" w:rsidRPr="009144D7" w:rsidRDefault="00AB1DB2" w:rsidP="006F0443">
      <w:pPr>
        <w:spacing w:line="276" w:lineRule="auto"/>
        <w:rPr>
          <w:szCs w:val="22"/>
        </w:rPr>
      </w:pPr>
    </w:p>
    <w:p w14:paraId="79FFC8F9" w14:textId="54E9A649" w:rsidR="00AB1DB2" w:rsidRPr="009144D7" w:rsidRDefault="00AB1DB2" w:rsidP="006F0443">
      <w:pPr>
        <w:spacing w:line="276" w:lineRule="auto"/>
        <w:rPr>
          <w:szCs w:val="22"/>
        </w:rPr>
      </w:pPr>
      <w:r w:rsidRPr="009144D7">
        <w:rPr>
          <w:szCs w:val="22"/>
        </w:rPr>
        <w:t>Cependant, bien que ces initiatives aient permis certains progrès, elles souffraient de limites structurelles : la participation était volontaire</w:t>
      </w:r>
      <w:r w:rsidR="00120BD3">
        <w:rPr>
          <w:szCs w:val="22"/>
        </w:rPr>
        <w:t xml:space="preserve"> et </w:t>
      </w:r>
      <w:r w:rsidRPr="009144D7">
        <w:rPr>
          <w:szCs w:val="22"/>
        </w:rPr>
        <w:t>donc inégale et le financement restait insuffisant pour couvrir tous les besoins du pays. En outre, certaines entreprises ne contribuaient pas du tout ce qui créait une forme d’injustice concurrentielle au sein du marché.</w:t>
      </w:r>
    </w:p>
    <w:p w14:paraId="64CDE6E6" w14:textId="77777777" w:rsidR="00AB1DB2" w:rsidRPr="009144D7" w:rsidRDefault="00AB1DB2" w:rsidP="006F0443">
      <w:pPr>
        <w:spacing w:line="276" w:lineRule="auto"/>
        <w:rPr>
          <w:szCs w:val="22"/>
        </w:rPr>
      </w:pPr>
    </w:p>
    <w:p w14:paraId="4A1FFBDE" w14:textId="77777777" w:rsidR="00AB1DB2" w:rsidRPr="009144D7" w:rsidRDefault="00AB1DB2" w:rsidP="006F0443">
      <w:pPr>
        <w:spacing w:line="276" w:lineRule="auto"/>
        <w:rPr>
          <w:szCs w:val="22"/>
        </w:rPr>
      </w:pPr>
      <w:r w:rsidRPr="009144D7">
        <w:rPr>
          <w:szCs w:val="22"/>
        </w:rPr>
        <w:t>C’est pour répondre à ces limites structurelles, à la croissance des déchets plastiques et à la saturation progressive des décharges que la REP est devenue obligatoire en Afrique du Sud.</w:t>
      </w:r>
    </w:p>
    <w:p w14:paraId="480E4638" w14:textId="77777777" w:rsidR="00AB1DB2" w:rsidRPr="009144D7" w:rsidRDefault="00AB1DB2" w:rsidP="006F0443">
      <w:pPr>
        <w:spacing w:after="160" w:line="276" w:lineRule="auto"/>
        <w:jc w:val="left"/>
        <w:rPr>
          <w:szCs w:val="22"/>
          <w:u w:val="single"/>
        </w:rPr>
      </w:pPr>
    </w:p>
    <w:p w14:paraId="66A8B2A0" w14:textId="77777777" w:rsidR="00AB1DB2" w:rsidRPr="009144D7" w:rsidRDefault="00AB1DB2" w:rsidP="006F0443">
      <w:pPr>
        <w:spacing w:line="276" w:lineRule="auto"/>
        <w:rPr>
          <w:szCs w:val="22"/>
          <w:u w:val="single"/>
        </w:rPr>
      </w:pPr>
      <w:r w:rsidRPr="009144D7">
        <w:rPr>
          <w:szCs w:val="22"/>
          <w:u w:val="single"/>
        </w:rPr>
        <w:t>Facteurs de succès de la REP</w:t>
      </w:r>
    </w:p>
    <w:p w14:paraId="70D98D9F" w14:textId="77777777" w:rsidR="00AB1DB2" w:rsidRPr="009144D7" w:rsidRDefault="00AB1DB2" w:rsidP="006F0443">
      <w:pPr>
        <w:spacing w:line="276" w:lineRule="auto"/>
        <w:rPr>
          <w:szCs w:val="22"/>
        </w:rPr>
      </w:pPr>
      <w:r w:rsidRPr="009144D7">
        <w:rPr>
          <w:szCs w:val="22"/>
        </w:rPr>
        <w:t xml:space="preserve">Le succès de la Responsabilité Élargie du Producteur (REP) dépend de plusieurs facteurs. </w:t>
      </w:r>
    </w:p>
    <w:p w14:paraId="651B035F" w14:textId="77777777" w:rsidR="00AB1DB2" w:rsidRPr="009144D7" w:rsidRDefault="00AB1DB2" w:rsidP="006F0443">
      <w:pPr>
        <w:spacing w:line="276" w:lineRule="auto"/>
        <w:rPr>
          <w:szCs w:val="22"/>
        </w:rPr>
      </w:pPr>
    </w:p>
    <w:p w14:paraId="585D4208" w14:textId="77777777" w:rsidR="00AB1DB2" w:rsidRPr="009144D7" w:rsidRDefault="00AB1DB2" w:rsidP="006F0443">
      <w:pPr>
        <w:spacing w:line="276" w:lineRule="auto"/>
        <w:rPr>
          <w:szCs w:val="22"/>
        </w:rPr>
      </w:pPr>
      <w:r w:rsidRPr="009144D7">
        <w:rPr>
          <w:szCs w:val="22"/>
        </w:rPr>
        <w:t>Tout d’abord, le gouvernement sud-africain a exercé une réelle pression sur les entreprises pour qu’elles s’impliquent dans la collecte et le recyclage des déchets grâce aux mesures réglementaires.</w:t>
      </w:r>
    </w:p>
    <w:p w14:paraId="0CBB03AD" w14:textId="77777777" w:rsidR="00AB1DB2" w:rsidRPr="009144D7" w:rsidRDefault="00AB1DB2" w:rsidP="006F0443">
      <w:pPr>
        <w:spacing w:line="276" w:lineRule="auto"/>
        <w:rPr>
          <w:szCs w:val="22"/>
        </w:rPr>
      </w:pPr>
    </w:p>
    <w:p w14:paraId="7D88C45C" w14:textId="77777777" w:rsidR="00AB1DB2" w:rsidRPr="009144D7" w:rsidRDefault="00AB1DB2" w:rsidP="006F0443">
      <w:pPr>
        <w:spacing w:line="276" w:lineRule="auto"/>
        <w:rPr>
          <w:szCs w:val="22"/>
        </w:rPr>
      </w:pPr>
      <w:r w:rsidRPr="009144D7">
        <w:rPr>
          <w:szCs w:val="22"/>
        </w:rPr>
        <w:t>Ce sont aussi les entreprises et les investisseurs qui étaient demandeurs de la REP car elle ouvre des opportunités de développement pour de nouvelles technologies de traitement des déchets. Ces technologies qui étaient déjà déployées dans d’autres pays pourraient être adaptées au contexte sud-africain. Cependant, leur viabilité économique dépend de plusieurs conditions essentielles : il faut garantir la disponibilité d’un volume suffisant de plastiques triés à la source et correctement collectés. Sans cela, ces technologies comme celles que propose la multinationale Veolia dans d’autres pays, ne peuvent pas être rentables. En effet, si les plastiques arrivent souillés ou mélangés cela va entraîner des coûts supplémentaires pour le traitement des résidus contaminés, réduit l’efficacité des installations et compromet la qualité du produit final (Gaffar, 2025)</w:t>
      </w:r>
      <w:r>
        <w:rPr>
          <w:szCs w:val="22"/>
        </w:rPr>
        <w:t>.</w:t>
      </w:r>
      <w:r w:rsidRPr="009144D7">
        <w:rPr>
          <w:szCs w:val="22"/>
        </w:rPr>
        <w:t xml:space="preserve"> Par ailleurs, il est nécessaire que des acteurs soient intéressés par l’achat de produits recyclés afin que ce système fonctionne. Des incitations fiscales ont donc été introduites pour encourager l’intégration de matériaux recyclés dans la production. D’autres incitations fiscales encouragent également le développement d’infrastructures de collecte et de tri pour les ORP ou pour faciliter une association de récupérateurs de déchets. (Leny, 2025) Sans cela l’investissement technologique ne pourra pas être soutenu. </w:t>
      </w:r>
    </w:p>
    <w:p w14:paraId="02E1E653" w14:textId="77777777" w:rsidR="00AB1DB2" w:rsidRPr="009144D7" w:rsidRDefault="00AB1DB2" w:rsidP="006F0443">
      <w:pPr>
        <w:spacing w:line="276" w:lineRule="auto"/>
        <w:rPr>
          <w:szCs w:val="22"/>
        </w:rPr>
      </w:pPr>
    </w:p>
    <w:p w14:paraId="2F4DBD05" w14:textId="77777777" w:rsidR="00AB1DB2" w:rsidRPr="009144D7" w:rsidRDefault="00AB1DB2" w:rsidP="006F0443">
      <w:pPr>
        <w:spacing w:line="276" w:lineRule="auto"/>
        <w:rPr>
          <w:szCs w:val="22"/>
        </w:rPr>
      </w:pPr>
      <w:r w:rsidRPr="009144D7">
        <w:rPr>
          <w:szCs w:val="22"/>
        </w:rPr>
        <w:t>Il est également important d’accompagner les producteurs dans cette transition.  Le gouvernement a commencé l’organisation de roadshows dès 2021 afin de sensibiliser et d’informer les acteurs économiques sur la REP (Gaffar, 2025)</w:t>
      </w:r>
      <w:r>
        <w:rPr>
          <w:szCs w:val="22"/>
        </w:rPr>
        <w:t>.</w:t>
      </w:r>
      <w:r w:rsidRPr="009144D7">
        <w:rPr>
          <w:szCs w:val="22"/>
        </w:rPr>
        <w:t xml:space="preserve"> A côté de cela, des soutiens techniques ont été fournis via des associations professionnelles comme SA Plastics, SAPRO (spécialisé dans la promotion du recyclage des plastiques), PETCO… Ces organisations accompagnent les entreprises dans la structuration de leur filière de recyclage, leur apportant expertise et conseils pour se conformer aux nouvelles exigences légales (Leny, 2025)</w:t>
      </w:r>
      <w:r>
        <w:rPr>
          <w:szCs w:val="22"/>
        </w:rPr>
        <w:t>.</w:t>
      </w:r>
    </w:p>
    <w:p w14:paraId="54592B81" w14:textId="77777777" w:rsidR="00AB1DB2" w:rsidRPr="009144D7" w:rsidRDefault="00AB1DB2" w:rsidP="006F0443">
      <w:pPr>
        <w:spacing w:line="276" w:lineRule="auto"/>
        <w:rPr>
          <w:szCs w:val="22"/>
        </w:rPr>
      </w:pPr>
    </w:p>
    <w:p w14:paraId="7BE6D7AA" w14:textId="77777777" w:rsidR="00AB1DB2" w:rsidRPr="009144D7" w:rsidRDefault="00AB1DB2" w:rsidP="006F0443">
      <w:pPr>
        <w:spacing w:line="276" w:lineRule="auto"/>
        <w:rPr>
          <w:szCs w:val="22"/>
        </w:rPr>
      </w:pPr>
      <w:r w:rsidRPr="009144D7">
        <w:rPr>
          <w:szCs w:val="22"/>
        </w:rPr>
        <w:t xml:space="preserve">Ensuite, un cadre législatif et fiscal adapté est indispensable. En Afrique du Sud, l’absence d’incitations économiques freine l’adoption des solutions technologiques. </w:t>
      </w:r>
      <w:r>
        <w:rPr>
          <w:szCs w:val="22"/>
        </w:rPr>
        <w:t>« </w:t>
      </w:r>
      <w:r w:rsidRPr="00EB2001">
        <w:rPr>
          <w:szCs w:val="22"/>
        </w:rPr>
        <w:t xml:space="preserve">À l'heure actuelle, par exemple, l'élimination des déchets dans un site d'enfouissement coûte environ 300, voire 400 </w:t>
      </w:r>
      <w:r>
        <w:rPr>
          <w:szCs w:val="22"/>
        </w:rPr>
        <w:t>rands</w:t>
      </w:r>
      <w:r w:rsidRPr="00EB2001">
        <w:rPr>
          <w:szCs w:val="22"/>
        </w:rPr>
        <w:t xml:space="preserve"> la tonne. Par rapport aux différents types de technologies dont vous disposez, cela peut vous coûter entre 800 et 900 </w:t>
      </w:r>
      <w:r>
        <w:rPr>
          <w:szCs w:val="22"/>
        </w:rPr>
        <w:t>rands</w:t>
      </w:r>
      <w:r w:rsidRPr="00EB2001">
        <w:rPr>
          <w:szCs w:val="22"/>
        </w:rPr>
        <w:t xml:space="preserve"> la tonne</w:t>
      </w:r>
      <w:r>
        <w:rPr>
          <w:szCs w:val="22"/>
        </w:rPr>
        <w:t xml:space="preserve"> » (Gaffar, 2025, p.2)</w:t>
      </w:r>
      <w:r w:rsidRPr="00EB2001">
        <w:rPr>
          <w:szCs w:val="22"/>
        </w:rPr>
        <w:t>.</w:t>
      </w:r>
      <w:r w:rsidRPr="009144D7">
        <w:rPr>
          <w:szCs w:val="22"/>
        </w:rPr>
        <w:t xml:space="preserve"> Cette situation rend le recyclage moins attractif financièrement. La solution serait l’introduction d’une taxe sur l’enfouissement comme en Europe qui permettrait d’inverser cette tendance en rendant l’enfouissement moins rentable que le recyclage et donc en renforçant la compétitivité des technologies propres. Une autre piste intéressante serait d’interdire progressivement certains déchets dans les décharges, comme c’est déjà le cas pour d’autres types de déchets. En Afrique du Sud, les normes GNR 634, 635 et 636 ont par exemple interdit l’enfouissement des tubes fluorescents, des déchets électroniques depuis 2013, et de certaines </w:t>
      </w:r>
      <w:r w:rsidRPr="009144D7">
        <w:rPr>
          <w:szCs w:val="22"/>
        </w:rPr>
        <w:lastRenderedPageBreak/>
        <w:t>batteries plus récemment</w:t>
      </w:r>
      <w:r>
        <w:rPr>
          <w:szCs w:val="22"/>
        </w:rPr>
        <w:t xml:space="preserve"> </w:t>
      </w:r>
      <w:r w:rsidRPr="009144D7">
        <w:rPr>
          <w:szCs w:val="22"/>
        </w:rPr>
        <w:t xml:space="preserve">(Gaffar, 2025). Pour l’instant, les plastiques ne sont pas encore directement visés par ces interdictions. Mais la réglementation oblige déjà à trier les déchets à la source, en séparant les déchets dangereux des déchets généraux. Cela permet d’éviter la contamination et de mieux recycler les plastiques et de poser les bases pour, peut-être un jour, interdire certains plastiques non recyclables en décharge. </w:t>
      </w:r>
    </w:p>
    <w:p w14:paraId="61EC92DC" w14:textId="77777777" w:rsidR="00AB1DB2" w:rsidRPr="009144D7" w:rsidRDefault="00AB1DB2" w:rsidP="006F0443">
      <w:pPr>
        <w:spacing w:line="276" w:lineRule="auto"/>
        <w:rPr>
          <w:szCs w:val="22"/>
        </w:rPr>
      </w:pPr>
    </w:p>
    <w:p w14:paraId="4BCAF6BC" w14:textId="77777777" w:rsidR="00AB1DB2" w:rsidRPr="009144D7" w:rsidRDefault="00AB1DB2" w:rsidP="006F0443">
      <w:pPr>
        <w:spacing w:line="276" w:lineRule="auto"/>
        <w:jc w:val="left"/>
        <w:rPr>
          <w:szCs w:val="22"/>
        </w:rPr>
      </w:pPr>
      <w:r w:rsidRPr="009144D7">
        <w:rPr>
          <w:szCs w:val="22"/>
        </w:rPr>
        <w:t xml:space="preserve">Finalement, comme pour toute politique, il est important de s’assurer l’application sur le terrain avec des contrôles et des audits des ORP sur l’atteinte de leurs objectifs. Sans cela, les entreprises seront moins inclinées à subir cette transition coûteuse. Cependant, pour l’instant, ceci n’est pas vraiment le cas en Afrique du Sud. Or, selon </w:t>
      </w:r>
      <w:r>
        <w:rPr>
          <w:szCs w:val="22"/>
        </w:rPr>
        <w:t>Kyle</w:t>
      </w:r>
      <w:r w:rsidRPr="009144D7">
        <w:rPr>
          <w:szCs w:val="22"/>
        </w:rPr>
        <w:t xml:space="preserve"> Gaffar (2025), ce suivi reste encore insuffisant en Afrique du Sud à l’heure actuelle. </w:t>
      </w:r>
    </w:p>
    <w:p w14:paraId="44686AF4" w14:textId="77777777" w:rsidR="00AB1DB2" w:rsidRPr="009144D7" w:rsidRDefault="00AB1DB2" w:rsidP="006F0443">
      <w:pPr>
        <w:spacing w:line="276" w:lineRule="auto"/>
        <w:jc w:val="left"/>
        <w:rPr>
          <w:szCs w:val="22"/>
        </w:rPr>
      </w:pPr>
    </w:p>
    <w:p w14:paraId="74DBF89D" w14:textId="77777777" w:rsidR="00AB1DB2" w:rsidRPr="009144D7" w:rsidRDefault="00AB1DB2" w:rsidP="006F0443">
      <w:pPr>
        <w:spacing w:line="276" w:lineRule="auto"/>
        <w:rPr>
          <w:szCs w:val="22"/>
        </w:rPr>
      </w:pPr>
      <w:bookmarkStart w:id="84" w:name="_Hlk200904799"/>
      <w:r w:rsidRPr="009144D7">
        <w:rPr>
          <w:szCs w:val="22"/>
        </w:rPr>
        <w:t xml:space="preserve">Grâce à cet ensemble de mesures, le gouvernement vise à rendre la transition vers la REP plus accessible, en atténuant les obstacles financiers et en comblant les déficits d’infrastructures et de compétences techniques nécessaires pour développer une économie circulaire plus robuste. </w:t>
      </w:r>
    </w:p>
    <w:bookmarkEnd w:id="84"/>
    <w:p w14:paraId="35DDA768" w14:textId="77777777" w:rsidR="00AB1DB2" w:rsidRDefault="00AB1DB2" w:rsidP="006F0443">
      <w:pPr>
        <w:spacing w:line="276" w:lineRule="auto"/>
        <w:rPr>
          <w:szCs w:val="22"/>
          <w:u w:val="single"/>
        </w:rPr>
      </w:pPr>
    </w:p>
    <w:p w14:paraId="136C0ABD" w14:textId="77777777" w:rsidR="00AB1DB2" w:rsidRDefault="00AB1DB2" w:rsidP="006F0443">
      <w:pPr>
        <w:spacing w:line="276" w:lineRule="auto"/>
        <w:rPr>
          <w:szCs w:val="22"/>
          <w:u w:val="single"/>
        </w:rPr>
      </w:pPr>
      <w:r w:rsidRPr="009144D7">
        <w:rPr>
          <w:szCs w:val="22"/>
          <w:u w:val="single"/>
        </w:rPr>
        <w:t>Résultats obtenus suite à la mise en place de la REP</w:t>
      </w:r>
    </w:p>
    <w:p w14:paraId="32E4B2DA" w14:textId="77777777" w:rsidR="00AB1DB2" w:rsidRPr="009144D7" w:rsidRDefault="00AB1DB2" w:rsidP="006F0443">
      <w:pPr>
        <w:spacing w:line="276" w:lineRule="auto"/>
        <w:rPr>
          <w:szCs w:val="22"/>
          <w:u w:val="single"/>
        </w:rPr>
      </w:pPr>
    </w:p>
    <w:p w14:paraId="0AAE25E6" w14:textId="1056C9F5" w:rsidR="00AB1DB2" w:rsidRDefault="00AB1DB2" w:rsidP="006F0443">
      <w:pPr>
        <w:pStyle w:val="Lgende"/>
        <w:keepNext/>
        <w:spacing w:line="276" w:lineRule="auto"/>
      </w:pPr>
      <w:bookmarkStart w:id="85" w:name="_Toc203095416"/>
      <w:r w:rsidRPr="001F57AE">
        <w:rPr>
          <w:u w:val="single"/>
        </w:rPr>
        <w:t xml:space="preserve">Tableau </w:t>
      </w:r>
      <w:r w:rsidRPr="001F57AE">
        <w:rPr>
          <w:u w:val="single"/>
        </w:rPr>
        <w:fldChar w:fldCharType="begin"/>
      </w:r>
      <w:r w:rsidRPr="001F57AE">
        <w:rPr>
          <w:u w:val="single"/>
        </w:rPr>
        <w:instrText xml:space="preserve"> SEQ Tableau \* ARABIC </w:instrText>
      </w:r>
      <w:r w:rsidRPr="001F57AE">
        <w:rPr>
          <w:u w:val="single"/>
        </w:rPr>
        <w:fldChar w:fldCharType="separate"/>
      </w:r>
      <w:r w:rsidR="00E5602D">
        <w:rPr>
          <w:noProof/>
          <w:u w:val="single"/>
        </w:rPr>
        <w:t>3</w:t>
      </w:r>
      <w:r w:rsidRPr="001F57AE">
        <w:rPr>
          <w:u w:val="single"/>
        </w:rPr>
        <w:fldChar w:fldCharType="end"/>
      </w:r>
      <w:r>
        <w:t xml:space="preserve"> : </w:t>
      </w:r>
      <w:r w:rsidRPr="000B2ED4">
        <w:t>Impact de la REP sur le recyclage des plastiques (2020–2023)</w:t>
      </w:r>
      <w:bookmarkEnd w:id="85"/>
    </w:p>
    <w:tbl>
      <w:tblPr>
        <w:tblStyle w:val="Grilledutableau"/>
        <w:tblW w:w="0" w:type="auto"/>
        <w:tblLook w:val="04A0" w:firstRow="1" w:lastRow="0" w:firstColumn="1" w:lastColumn="0" w:noHBand="0" w:noVBand="1"/>
      </w:tblPr>
      <w:tblGrid>
        <w:gridCol w:w="1812"/>
        <w:gridCol w:w="1812"/>
        <w:gridCol w:w="1812"/>
        <w:gridCol w:w="1813"/>
        <w:gridCol w:w="1813"/>
      </w:tblGrid>
      <w:tr w:rsidR="00AB1DB2" w:rsidRPr="009144D7" w14:paraId="30D65D49" w14:textId="77777777" w:rsidTr="000A206E">
        <w:tc>
          <w:tcPr>
            <w:tcW w:w="1812" w:type="dxa"/>
          </w:tcPr>
          <w:bookmarkEnd w:id="80"/>
          <w:p w14:paraId="55F08DB8" w14:textId="77777777" w:rsidR="00AB1DB2" w:rsidRPr="009144D7" w:rsidRDefault="00AB1DB2" w:rsidP="006F0443">
            <w:pPr>
              <w:spacing w:line="276" w:lineRule="auto"/>
              <w:rPr>
                <w:szCs w:val="22"/>
              </w:rPr>
            </w:pPr>
            <w:r w:rsidRPr="009144D7">
              <w:rPr>
                <w:szCs w:val="22"/>
              </w:rPr>
              <w:t xml:space="preserve">Année </w:t>
            </w:r>
          </w:p>
        </w:tc>
        <w:tc>
          <w:tcPr>
            <w:tcW w:w="1812" w:type="dxa"/>
          </w:tcPr>
          <w:p w14:paraId="0879A948" w14:textId="77777777" w:rsidR="00AB1DB2" w:rsidRPr="009144D7" w:rsidRDefault="00AB1DB2" w:rsidP="006F0443">
            <w:pPr>
              <w:spacing w:line="276" w:lineRule="auto"/>
              <w:rPr>
                <w:szCs w:val="22"/>
              </w:rPr>
            </w:pPr>
            <w:r w:rsidRPr="009144D7">
              <w:rPr>
                <w:szCs w:val="22"/>
              </w:rPr>
              <w:t>Plastiques mis sur le marché (tonnes)</w:t>
            </w:r>
          </w:p>
        </w:tc>
        <w:tc>
          <w:tcPr>
            <w:tcW w:w="1812" w:type="dxa"/>
          </w:tcPr>
          <w:p w14:paraId="3E5FF60A" w14:textId="77777777" w:rsidR="00AB1DB2" w:rsidRPr="009144D7" w:rsidRDefault="00AB1DB2" w:rsidP="006F0443">
            <w:pPr>
              <w:spacing w:line="276" w:lineRule="auto"/>
              <w:rPr>
                <w:szCs w:val="22"/>
              </w:rPr>
            </w:pPr>
            <w:r w:rsidRPr="009144D7">
              <w:rPr>
                <w:szCs w:val="22"/>
              </w:rPr>
              <w:t>Plastiques collectés (tonnes)</w:t>
            </w:r>
          </w:p>
        </w:tc>
        <w:tc>
          <w:tcPr>
            <w:tcW w:w="1813" w:type="dxa"/>
          </w:tcPr>
          <w:p w14:paraId="026EB108" w14:textId="77777777" w:rsidR="00AB1DB2" w:rsidRPr="009144D7" w:rsidRDefault="00AB1DB2" w:rsidP="006F0443">
            <w:pPr>
              <w:spacing w:line="276" w:lineRule="auto"/>
              <w:rPr>
                <w:szCs w:val="22"/>
              </w:rPr>
            </w:pPr>
            <w:r w:rsidRPr="009144D7">
              <w:rPr>
                <w:szCs w:val="22"/>
              </w:rPr>
              <w:t>Plastiques recyclés (tonnes)</w:t>
            </w:r>
          </w:p>
        </w:tc>
        <w:tc>
          <w:tcPr>
            <w:tcW w:w="1813" w:type="dxa"/>
          </w:tcPr>
          <w:p w14:paraId="6B8A39C0" w14:textId="77777777" w:rsidR="00AB1DB2" w:rsidRPr="009144D7" w:rsidRDefault="00AB1DB2" w:rsidP="006F0443">
            <w:pPr>
              <w:spacing w:line="276" w:lineRule="auto"/>
              <w:rPr>
                <w:szCs w:val="22"/>
              </w:rPr>
            </w:pPr>
            <w:r w:rsidRPr="009144D7">
              <w:rPr>
                <w:szCs w:val="22"/>
              </w:rPr>
              <w:t>Taux de recyclage (%)</w:t>
            </w:r>
          </w:p>
        </w:tc>
      </w:tr>
      <w:tr w:rsidR="00AB1DB2" w:rsidRPr="009144D7" w14:paraId="623EB313" w14:textId="77777777" w:rsidTr="000A206E">
        <w:tc>
          <w:tcPr>
            <w:tcW w:w="1812" w:type="dxa"/>
          </w:tcPr>
          <w:p w14:paraId="2AC57E88" w14:textId="77777777" w:rsidR="00AB1DB2" w:rsidRPr="009144D7" w:rsidRDefault="00AB1DB2" w:rsidP="006F0443">
            <w:pPr>
              <w:spacing w:line="276" w:lineRule="auto"/>
              <w:rPr>
                <w:szCs w:val="22"/>
              </w:rPr>
            </w:pPr>
            <w:r w:rsidRPr="009144D7">
              <w:rPr>
                <w:szCs w:val="22"/>
              </w:rPr>
              <w:t>2020</w:t>
            </w:r>
          </w:p>
        </w:tc>
        <w:tc>
          <w:tcPr>
            <w:tcW w:w="1812" w:type="dxa"/>
          </w:tcPr>
          <w:p w14:paraId="7593E60B" w14:textId="77777777" w:rsidR="00AB1DB2" w:rsidRPr="009144D7" w:rsidRDefault="00AB1DB2" w:rsidP="006F0443">
            <w:pPr>
              <w:spacing w:line="276" w:lineRule="auto"/>
              <w:rPr>
                <w:szCs w:val="22"/>
              </w:rPr>
            </w:pPr>
            <w:r w:rsidRPr="009144D7">
              <w:rPr>
                <w:szCs w:val="22"/>
              </w:rPr>
              <w:t xml:space="preserve">1 739 480 </w:t>
            </w:r>
          </w:p>
        </w:tc>
        <w:tc>
          <w:tcPr>
            <w:tcW w:w="1812" w:type="dxa"/>
          </w:tcPr>
          <w:p w14:paraId="45ED2E81" w14:textId="77777777" w:rsidR="00AB1DB2" w:rsidRPr="009144D7" w:rsidRDefault="00AB1DB2" w:rsidP="006F0443">
            <w:pPr>
              <w:spacing w:line="276" w:lineRule="auto"/>
              <w:rPr>
                <w:szCs w:val="22"/>
              </w:rPr>
            </w:pPr>
          </w:p>
        </w:tc>
        <w:tc>
          <w:tcPr>
            <w:tcW w:w="1813" w:type="dxa"/>
          </w:tcPr>
          <w:p w14:paraId="371DE41B" w14:textId="77777777" w:rsidR="00AB1DB2" w:rsidRPr="009144D7" w:rsidRDefault="00AB1DB2" w:rsidP="006F0443">
            <w:pPr>
              <w:spacing w:line="276" w:lineRule="auto"/>
              <w:rPr>
                <w:szCs w:val="22"/>
              </w:rPr>
            </w:pPr>
            <w:r w:rsidRPr="009144D7">
              <w:rPr>
                <w:szCs w:val="22"/>
              </w:rPr>
              <w:t>312.600</w:t>
            </w:r>
          </w:p>
        </w:tc>
        <w:tc>
          <w:tcPr>
            <w:tcW w:w="1813" w:type="dxa"/>
          </w:tcPr>
          <w:p w14:paraId="10C4A01A" w14:textId="77777777" w:rsidR="00AB1DB2" w:rsidRPr="009144D7" w:rsidRDefault="00AB1DB2" w:rsidP="006F0443">
            <w:pPr>
              <w:spacing w:line="276" w:lineRule="auto"/>
              <w:rPr>
                <w:szCs w:val="22"/>
              </w:rPr>
            </w:pPr>
            <w:r w:rsidRPr="009144D7">
              <w:rPr>
                <w:szCs w:val="22"/>
              </w:rPr>
              <w:t>18%</w:t>
            </w:r>
          </w:p>
        </w:tc>
      </w:tr>
      <w:tr w:rsidR="00AB1DB2" w:rsidRPr="009144D7" w14:paraId="5C7C4B3E" w14:textId="77777777" w:rsidTr="000A206E">
        <w:tc>
          <w:tcPr>
            <w:tcW w:w="1812" w:type="dxa"/>
          </w:tcPr>
          <w:p w14:paraId="1A68D17F" w14:textId="77777777" w:rsidR="00AB1DB2" w:rsidRPr="009144D7" w:rsidRDefault="00AB1DB2" w:rsidP="006F0443">
            <w:pPr>
              <w:spacing w:line="276" w:lineRule="auto"/>
              <w:rPr>
                <w:szCs w:val="22"/>
              </w:rPr>
            </w:pPr>
            <w:r w:rsidRPr="009144D7">
              <w:rPr>
                <w:szCs w:val="22"/>
              </w:rPr>
              <w:t>2021</w:t>
            </w:r>
          </w:p>
        </w:tc>
        <w:tc>
          <w:tcPr>
            <w:tcW w:w="1812" w:type="dxa"/>
          </w:tcPr>
          <w:p w14:paraId="4239B6B3" w14:textId="77777777" w:rsidR="00AB1DB2" w:rsidRPr="009144D7" w:rsidRDefault="00AB1DB2" w:rsidP="006F0443">
            <w:pPr>
              <w:spacing w:line="276" w:lineRule="auto"/>
              <w:rPr>
                <w:szCs w:val="22"/>
              </w:rPr>
            </w:pPr>
            <w:r w:rsidRPr="009144D7">
              <w:rPr>
                <w:szCs w:val="22"/>
              </w:rPr>
              <w:t xml:space="preserve">1 904 924 </w:t>
            </w:r>
          </w:p>
        </w:tc>
        <w:tc>
          <w:tcPr>
            <w:tcW w:w="1812" w:type="dxa"/>
          </w:tcPr>
          <w:p w14:paraId="3B22C865" w14:textId="77777777" w:rsidR="00AB1DB2" w:rsidRPr="009144D7" w:rsidRDefault="00AB1DB2" w:rsidP="006F0443">
            <w:pPr>
              <w:spacing w:line="276" w:lineRule="auto"/>
              <w:rPr>
                <w:szCs w:val="22"/>
              </w:rPr>
            </w:pPr>
          </w:p>
        </w:tc>
        <w:tc>
          <w:tcPr>
            <w:tcW w:w="1813" w:type="dxa"/>
          </w:tcPr>
          <w:p w14:paraId="406E9C97" w14:textId="77777777" w:rsidR="00AB1DB2" w:rsidRPr="009144D7" w:rsidRDefault="00AB1DB2" w:rsidP="006F0443">
            <w:pPr>
              <w:spacing w:line="276" w:lineRule="auto"/>
              <w:rPr>
                <w:szCs w:val="22"/>
              </w:rPr>
            </w:pPr>
            <w:r w:rsidRPr="009144D7">
              <w:rPr>
                <w:szCs w:val="22"/>
              </w:rPr>
              <w:t xml:space="preserve">344 527 </w:t>
            </w:r>
          </w:p>
        </w:tc>
        <w:tc>
          <w:tcPr>
            <w:tcW w:w="1813" w:type="dxa"/>
          </w:tcPr>
          <w:p w14:paraId="6E7A14C9" w14:textId="77777777" w:rsidR="00AB1DB2" w:rsidRPr="009144D7" w:rsidRDefault="00AB1DB2" w:rsidP="006F0443">
            <w:pPr>
              <w:spacing w:line="276" w:lineRule="auto"/>
              <w:rPr>
                <w:szCs w:val="22"/>
              </w:rPr>
            </w:pPr>
            <w:r w:rsidRPr="009144D7">
              <w:rPr>
                <w:szCs w:val="22"/>
              </w:rPr>
              <w:t>21,7</w:t>
            </w:r>
            <w:r w:rsidRPr="009144D7">
              <w:rPr>
                <w:rFonts w:ascii="Arial" w:hAnsi="Arial" w:cs="Arial"/>
                <w:szCs w:val="22"/>
              </w:rPr>
              <w:t> </w:t>
            </w:r>
            <w:r w:rsidRPr="009144D7">
              <w:rPr>
                <w:szCs w:val="22"/>
              </w:rPr>
              <w:t>%</w:t>
            </w:r>
          </w:p>
        </w:tc>
      </w:tr>
      <w:tr w:rsidR="00AB1DB2" w:rsidRPr="009144D7" w14:paraId="2BAA1A4B" w14:textId="77777777" w:rsidTr="000A206E">
        <w:tc>
          <w:tcPr>
            <w:tcW w:w="1812" w:type="dxa"/>
          </w:tcPr>
          <w:p w14:paraId="275F7CD7" w14:textId="77777777" w:rsidR="00AB1DB2" w:rsidRPr="009144D7" w:rsidRDefault="00AB1DB2" w:rsidP="006F0443">
            <w:pPr>
              <w:spacing w:line="276" w:lineRule="auto"/>
              <w:rPr>
                <w:szCs w:val="22"/>
              </w:rPr>
            </w:pPr>
            <w:r w:rsidRPr="009144D7">
              <w:rPr>
                <w:szCs w:val="22"/>
              </w:rPr>
              <w:t>2022</w:t>
            </w:r>
          </w:p>
        </w:tc>
        <w:tc>
          <w:tcPr>
            <w:tcW w:w="1812" w:type="dxa"/>
          </w:tcPr>
          <w:p w14:paraId="15450C7D" w14:textId="77777777" w:rsidR="00AB1DB2" w:rsidRPr="009144D7" w:rsidRDefault="00AB1DB2" w:rsidP="006F0443">
            <w:pPr>
              <w:spacing w:line="276" w:lineRule="auto"/>
              <w:rPr>
                <w:szCs w:val="22"/>
              </w:rPr>
            </w:pPr>
            <w:r w:rsidRPr="009144D7">
              <w:rPr>
                <w:szCs w:val="22"/>
              </w:rPr>
              <w:t xml:space="preserve">1 610 480 </w:t>
            </w:r>
          </w:p>
        </w:tc>
        <w:tc>
          <w:tcPr>
            <w:tcW w:w="1812" w:type="dxa"/>
          </w:tcPr>
          <w:p w14:paraId="14FCDCB9" w14:textId="77777777" w:rsidR="00AB1DB2" w:rsidRPr="009144D7" w:rsidRDefault="00AB1DB2" w:rsidP="006F0443">
            <w:pPr>
              <w:spacing w:line="276" w:lineRule="auto"/>
              <w:rPr>
                <w:szCs w:val="22"/>
              </w:rPr>
            </w:pPr>
            <w:r w:rsidRPr="009144D7">
              <w:rPr>
                <w:szCs w:val="22"/>
              </w:rPr>
              <w:t>42,9%</w:t>
            </w:r>
          </w:p>
        </w:tc>
        <w:tc>
          <w:tcPr>
            <w:tcW w:w="1813" w:type="dxa"/>
          </w:tcPr>
          <w:p w14:paraId="43AC595B" w14:textId="77777777" w:rsidR="00AB1DB2" w:rsidRPr="009144D7" w:rsidRDefault="00AB1DB2" w:rsidP="006F0443">
            <w:pPr>
              <w:spacing w:line="276" w:lineRule="auto"/>
              <w:rPr>
                <w:szCs w:val="22"/>
              </w:rPr>
            </w:pPr>
            <w:r w:rsidRPr="009144D7">
              <w:rPr>
                <w:szCs w:val="22"/>
              </w:rPr>
              <w:t xml:space="preserve">368 800 </w:t>
            </w:r>
          </w:p>
        </w:tc>
        <w:tc>
          <w:tcPr>
            <w:tcW w:w="1813" w:type="dxa"/>
          </w:tcPr>
          <w:p w14:paraId="45ECE215" w14:textId="77777777" w:rsidR="00AB1DB2" w:rsidRPr="009144D7" w:rsidRDefault="00AB1DB2" w:rsidP="006F0443">
            <w:pPr>
              <w:spacing w:line="276" w:lineRule="auto"/>
              <w:rPr>
                <w:szCs w:val="22"/>
              </w:rPr>
            </w:pPr>
            <w:r w:rsidRPr="009144D7">
              <w:rPr>
                <w:szCs w:val="22"/>
              </w:rPr>
              <w:t xml:space="preserve">22,9 % </w:t>
            </w:r>
          </w:p>
        </w:tc>
      </w:tr>
      <w:tr w:rsidR="00AB1DB2" w:rsidRPr="009144D7" w14:paraId="495D46AA" w14:textId="77777777" w:rsidTr="000A206E">
        <w:tc>
          <w:tcPr>
            <w:tcW w:w="1812" w:type="dxa"/>
          </w:tcPr>
          <w:p w14:paraId="37BF80D8" w14:textId="77777777" w:rsidR="00AB1DB2" w:rsidRPr="009144D7" w:rsidRDefault="00AB1DB2" w:rsidP="006F0443">
            <w:pPr>
              <w:spacing w:line="276" w:lineRule="auto"/>
              <w:rPr>
                <w:szCs w:val="22"/>
              </w:rPr>
            </w:pPr>
            <w:r w:rsidRPr="009144D7">
              <w:rPr>
                <w:szCs w:val="22"/>
              </w:rPr>
              <w:t>2023</w:t>
            </w:r>
          </w:p>
        </w:tc>
        <w:tc>
          <w:tcPr>
            <w:tcW w:w="1812" w:type="dxa"/>
          </w:tcPr>
          <w:p w14:paraId="48BEB0E4" w14:textId="77777777" w:rsidR="00AB1DB2" w:rsidRPr="009144D7" w:rsidRDefault="00AB1DB2" w:rsidP="006F0443">
            <w:pPr>
              <w:spacing w:line="276" w:lineRule="auto"/>
              <w:rPr>
                <w:szCs w:val="22"/>
              </w:rPr>
            </w:pPr>
            <w:r w:rsidRPr="009144D7">
              <w:rPr>
                <w:szCs w:val="22"/>
              </w:rPr>
              <w:t>1 570 181</w:t>
            </w:r>
          </w:p>
        </w:tc>
        <w:tc>
          <w:tcPr>
            <w:tcW w:w="1812" w:type="dxa"/>
          </w:tcPr>
          <w:p w14:paraId="5694ED2C" w14:textId="77777777" w:rsidR="00AB1DB2" w:rsidRPr="009144D7" w:rsidRDefault="00AB1DB2" w:rsidP="006F0443">
            <w:pPr>
              <w:spacing w:line="276" w:lineRule="auto"/>
              <w:rPr>
                <w:szCs w:val="22"/>
              </w:rPr>
            </w:pPr>
            <w:r w:rsidRPr="009144D7">
              <w:rPr>
                <w:szCs w:val="22"/>
              </w:rPr>
              <w:t>52%</w:t>
            </w:r>
          </w:p>
        </w:tc>
        <w:tc>
          <w:tcPr>
            <w:tcW w:w="1813" w:type="dxa"/>
          </w:tcPr>
          <w:p w14:paraId="2A5BA2BA" w14:textId="77777777" w:rsidR="00AB1DB2" w:rsidRPr="009144D7" w:rsidRDefault="00AB1DB2" w:rsidP="006F0443">
            <w:pPr>
              <w:spacing w:line="276" w:lineRule="auto"/>
              <w:rPr>
                <w:szCs w:val="22"/>
              </w:rPr>
            </w:pPr>
            <w:r w:rsidRPr="009144D7">
              <w:rPr>
                <w:szCs w:val="22"/>
              </w:rPr>
              <w:t xml:space="preserve">431.800 </w:t>
            </w:r>
          </w:p>
        </w:tc>
        <w:tc>
          <w:tcPr>
            <w:tcW w:w="1813" w:type="dxa"/>
          </w:tcPr>
          <w:p w14:paraId="187E8912" w14:textId="77777777" w:rsidR="00AB1DB2" w:rsidRPr="009144D7" w:rsidRDefault="00AB1DB2" w:rsidP="006F0443">
            <w:pPr>
              <w:spacing w:line="276" w:lineRule="auto"/>
              <w:rPr>
                <w:szCs w:val="22"/>
              </w:rPr>
            </w:pPr>
            <w:r w:rsidRPr="009144D7">
              <w:rPr>
                <w:szCs w:val="22"/>
              </w:rPr>
              <w:t xml:space="preserve">27,5% </w:t>
            </w:r>
          </w:p>
        </w:tc>
      </w:tr>
    </w:tbl>
    <w:p w14:paraId="1A6CBA68" w14:textId="77777777" w:rsidR="00AB1DB2" w:rsidRPr="009144D7" w:rsidRDefault="00AB1DB2" w:rsidP="006F0443">
      <w:pPr>
        <w:spacing w:line="276" w:lineRule="auto"/>
        <w:rPr>
          <w:szCs w:val="22"/>
        </w:rPr>
      </w:pPr>
    </w:p>
    <w:p w14:paraId="5837E8AB" w14:textId="77777777" w:rsidR="00AB1DB2" w:rsidRPr="00E7707F" w:rsidRDefault="00AB1DB2" w:rsidP="006F0443">
      <w:pPr>
        <w:spacing w:line="276" w:lineRule="auto"/>
        <w:rPr>
          <w:b/>
          <w:bCs/>
          <w:szCs w:val="22"/>
        </w:rPr>
      </w:pPr>
      <w:r w:rsidRPr="00E7707F">
        <w:rPr>
          <w:b/>
          <w:bCs/>
          <w:szCs w:val="22"/>
        </w:rPr>
        <w:t>Plastiques mis sur le marché</w:t>
      </w:r>
    </w:p>
    <w:p w14:paraId="73E5CD7F" w14:textId="77777777" w:rsidR="00AB1DB2" w:rsidRPr="009144D7" w:rsidRDefault="00AB1DB2" w:rsidP="006F0443">
      <w:pPr>
        <w:spacing w:line="276" w:lineRule="auto"/>
        <w:rPr>
          <w:szCs w:val="22"/>
        </w:rPr>
      </w:pPr>
      <w:r w:rsidRPr="009144D7">
        <w:rPr>
          <w:szCs w:val="22"/>
        </w:rPr>
        <w:t>L’introduction de la Responsabilité Élargie du Producteur (REP) obligatoire en Afrique du Sud, a été mise en œuvre en novembre 2021, ce qui a profondément influencé la dynamique de la gestion des déchets plastiques dans le pays. Avant cette mesure, en 2020, 1</w:t>
      </w:r>
      <w:r w:rsidRPr="009144D7">
        <w:rPr>
          <w:rFonts w:ascii="Arial" w:hAnsi="Arial" w:cs="Arial"/>
          <w:szCs w:val="22"/>
        </w:rPr>
        <w:t> </w:t>
      </w:r>
      <w:r w:rsidRPr="009144D7">
        <w:rPr>
          <w:szCs w:val="22"/>
        </w:rPr>
        <w:t>739</w:t>
      </w:r>
      <w:r w:rsidRPr="009144D7">
        <w:rPr>
          <w:rFonts w:ascii="Arial" w:hAnsi="Arial" w:cs="Arial"/>
          <w:szCs w:val="22"/>
        </w:rPr>
        <w:t> </w:t>
      </w:r>
      <w:r w:rsidRPr="009144D7">
        <w:rPr>
          <w:szCs w:val="22"/>
        </w:rPr>
        <w:t xml:space="preserve">480 tonnes de plastique avaient </w:t>
      </w:r>
      <w:r w:rsidRPr="009144D7">
        <w:rPr>
          <w:rFonts w:ascii="Aptos" w:hAnsi="Aptos" w:cs="Aptos"/>
          <w:szCs w:val="22"/>
        </w:rPr>
        <w:t>é</w:t>
      </w:r>
      <w:r w:rsidRPr="009144D7">
        <w:rPr>
          <w:szCs w:val="22"/>
        </w:rPr>
        <w:t>t</w:t>
      </w:r>
      <w:r w:rsidRPr="009144D7">
        <w:rPr>
          <w:rFonts w:ascii="Aptos" w:hAnsi="Aptos" w:cs="Aptos"/>
          <w:szCs w:val="22"/>
        </w:rPr>
        <w:t>é</w:t>
      </w:r>
      <w:r w:rsidRPr="009144D7">
        <w:rPr>
          <w:szCs w:val="22"/>
        </w:rPr>
        <w:t xml:space="preserve"> mises sur le march</w:t>
      </w:r>
      <w:r w:rsidRPr="009144D7">
        <w:rPr>
          <w:rFonts w:ascii="Aptos" w:hAnsi="Aptos" w:cs="Aptos"/>
          <w:szCs w:val="22"/>
        </w:rPr>
        <w:t>é</w:t>
      </w:r>
      <w:r w:rsidRPr="009144D7">
        <w:rPr>
          <w:szCs w:val="22"/>
        </w:rPr>
        <w:t xml:space="preserve"> et seulement 312</w:t>
      </w:r>
      <w:r w:rsidRPr="009144D7">
        <w:rPr>
          <w:rFonts w:ascii="Arial" w:hAnsi="Arial" w:cs="Arial"/>
          <w:szCs w:val="22"/>
        </w:rPr>
        <w:t> </w:t>
      </w:r>
      <w:r w:rsidRPr="009144D7">
        <w:rPr>
          <w:szCs w:val="22"/>
        </w:rPr>
        <w:t xml:space="preserve">600 tonnes avaient </w:t>
      </w:r>
      <w:r w:rsidRPr="009144D7">
        <w:rPr>
          <w:rFonts w:ascii="Aptos" w:hAnsi="Aptos" w:cs="Aptos"/>
          <w:szCs w:val="22"/>
        </w:rPr>
        <w:t>é</w:t>
      </w:r>
      <w:r w:rsidRPr="009144D7">
        <w:rPr>
          <w:szCs w:val="22"/>
        </w:rPr>
        <w:t>t</w:t>
      </w:r>
      <w:r w:rsidRPr="009144D7">
        <w:rPr>
          <w:rFonts w:ascii="Aptos" w:hAnsi="Aptos" w:cs="Aptos"/>
          <w:szCs w:val="22"/>
        </w:rPr>
        <w:t>é</w:t>
      </w:r>
      <w:r w:rsidRPr="009144D7">
        <w:rPr>
          <w:szCs w:val="22"/>
        </w:rPr>
        <w:t xml:space="preserve"> recycl</w:t>
      </w:r>
      <w:r w:rsidRPr="009144D7">
        <w:rPr>
          <w:rFonts w:ascii="Aptos" w:hAnsi="Aptos" w:cs="Aptos"/>
          <w:szCs w:val="22"/>
        </w:rPr>
        <w:t>é</w:t>
      </w:r>
      <w:r w:rsidRPr="009144D7">
        <w:rPr>
          <w:szCs w:val="22"/>
        </w:rPr>
        <w:t>es, soit un taux de recyclage de 18 %</w:t>
      </w:r>
      <w:r>
        <w:rPr>
          <w:szCs w:val="22"/>
        </w:rPr>
        <w:t xml:space="preserve"> </w:t>
      </w:r>
      <w:r w:rsidRPr="009144D7">
        <w:rPr>
          <w:szCs w:val="22"/>
        </w:rPr>
        <w:t>(Plastics SA, 2022). En 2021, ce volume a augment</w:t>
      </w:r>
      <w:r w:rsidRPr="009144D7">
        <w:rPr>
          <w:rFonts w:ascii="Aptos" w:hAnsi="Aptos" w:cs="Aptos"/>
          <w:szCs w:val="22"/>
        </w:rPr>
        <w:t>é</w:t>
      </w:r>
      <w:r w:rsidRPr="009144D7">
        <w:rPr>
          <w:szCs w:val="22"/>
        </w:rPr>
        <w:t xml:space="preserve"> pour atteindre 1</w:t>
      </w:r>
      <w:r w:rsidRPr="009144D7">
        <w:rPr>
          <w:rFonts w:ascii="Arial" w:hAnsi="Arial" w:cs="Arial"/>
          <w:szCs w:val="22"/>
        </w:rPr>
        <w:t> </w:t>
      </w:r>
      <w:r w:rsidRPr="009144D7">
        <w:rPr>
          <w:szCs w:val="22"/>
        </w:rPr>
        <w:t>904</w:t>
      </w:r>
      <w:r w:rsidRPr="009144D7">
        <w:rPr>
          <w:rFonts w:ascii="Arial" w:hAnsi="Arial" w:cs="Arial"/>
          <w:szCs w:val="22"/>
        </w:rPr>
        <w:t> </w:t>
      </w:r>
      <w:r w:rsidRPr="009144D7">
        <w:rPr>
          <w:szCs w:val="22"/>
        </w:rPr>
        <w:t>924 tonnes ce qui refl</w:t>
      </w:r>
      <w:r w:rsidRPr="009144D7">
        <w:rPr>
          <w:rFonts w:ascii="Aptos" w:hAnsi="Aptos" w:cs="Aptos"/>
          <w:szCs w:val="22"/>
        </w:rPr>
        <w:t>ète</w:t>
      </w:r>
      <w:r w:rsidRPr="009144D7">
        <w:rPr>
          <w:szCs w:val="22"/>
        </w:rPr>
        <w:t xml:space="preserve"> en partie la reprise </w:t>
      </w:r>
      <w:r w:rsidRPr="009144D7">
        <w:rPr>
          <w:rFonts w:ascii="Aptos" w:hAnsi="Aptos" w:cs="Aptos"/>
          <w:szCs w:val="22"/>
        </w:rPr>
        <w:t>é</w:t>
      </w:r>
      <w:r w:rsidRPr="009144D7">
        <w:rPr>
          <w:szCs w:val="22"/>
        </w:rPr>
        <w:t>conomique post-Covid et l’absence encore d’une contrainte réglementaire forte. Le taux de recyclage a toutefois légèrement progressé à 21,7 % en signe d’un certain renforcement des capacités de traitement avant l’entrée en vigueur officielle de la REP</w:t>
      </w:r>
      <w:r>
        <w:rPr>
          <w:szCs w:val="22"/>
        </w:rPr>
        <w:t xml:space="preserve"> </w:t>
      </w:r>
      <w:r w:rsidRPr="009144D7">
        <w:rPr>
          <w:szCs w:val="22"/>
        </w:rPr>
        <w:t xml:space="preserve">(Plastics SA, 2022). </w:t>
      </w:r>
    </w:p>
    <w:p w14:paraId="5209781F" w14:textId="77777777" w:rsidR="00AB1DB2" w:rsidRPr="009144D7" w:rsidRDefault="00AB1DB2" w:rsidP="006F0443">
      <w:pPr>
        <w:spacing w:line="276" w:lineRule="auto"/>
        <w:rPr>
          <w:szCs w:val="22"/>
        </w:rPr>
      </w:pPr>
    </w:p>
    <w:p w14:paraId="5052282F" w14:textId="77777777" w:rsidR="00AB1DB2" w:rsidRPr="009144D7" w:rsidRDefault="00AB1DB2" w:rsidP="006F0443">
      <w:pPr>
        <w:spacing w:line="276" w:lineRule="auto"/>
        <w:rPr>
          <w:szCs w:val="22"/>
        </w:rPr>
      </w:pPr>
      <w:r w:rsidRPr="009144D7">
        <w:rPr>
          <w:szCs w:val="22"/>
        </w:rPr>
        <w:t>À partir de 2022, les effets de la REP deviennent visibles. Le volume de plastique mis sur le marché a diminué à 1</w:t>
      </w:r>
      <w:r w:rsidRPr="009144D7">
        <w:rPr>
          <w:rFonts w:ascii="Arial" w:hAnsi="Arial" w:cs="Arial"/>
          <w:szCs w:val="22"/>
        </w:rPr>
        <w:t> </w:t>
      </w:r>
      <w:r w:rsidRPr="009144D7">
        <w:rPr>
          <w:szCs w:val="22"/>
        </w:rPr>
        <w:t>610</w:t>
      </w:r>
      <w:r w:rsidRPr="009144D7">
        <w:rPr>
          <w:rFonts w:ascii="Arial" w:hAnsi="Arial" w:cs="Arial"/>
          <w:szCs w:val="22"/>
        </w:rPr>
        <w:t> </w:t>
      </w:r>
      <w:r w:rsidRPr="009144D7">
        <w:rPr>
          <w:szCs w:val="22"/>
        </w:rPr>
        <w:t xml:space="preserve">480 tonnes et puis </w:t>
      </w:r>
      <w:r w:rsidRPr="009144D7">
        <w:rPr>
          <w:rFonts w:ascii="Aptos" w:hAnsi="Aptos" w:cs="Aptos"/>
          <w:szCs w:val="22"/>
        </w:rPr>
        <w:t>à</w:t>
      </w:r>
      <w:r w:rsidRPr="009144D7">
        <w:rPr>
          <w:szCs w:val="22"/>
        </w:rPr>
        <w:t xml:space="preserve"> 1</w:t>
      </w:r>
      <w:r w:rsidRPr="009144D7">
        <w:rPr>
          <w:rFonts w:ascii="Arial" w:hAnsi="Arial" w:cs="Arial"/>
          <w:szCs w:val="22"/>
        </w:rPr>
        <w:t> </w:t>
      </w:r>
      <w:r w:rsidRPr="009144D7">
        <w:rPr>
          <w:szCs w:val="22"/>
        </w:rPr>
        <w:t>570</w:t>
      </w:r>
      <w:r w:rsidRPr="009144D7">
        <w:rPr>
          <w:rFonts w:ascii="Arial" w:hAnsi="Arial" w:cs="Arial"/>
          <w:szCs w:val="22"/>
        </w:rPr>
        <w:t> </w:t>
      </w:r>
      <w:r w:rsidRPr="009144D7">
        <w:rPr>
          <w:szCs w:val="22"/>
        </w:rPr>
        <w:t>181 tonnes en 2023</w:t>
      </w:r>
      <w:r>
        <w:rPr>
          <w:szCs w:val="22"/>
        </w:rPr>
        <w:t xml:space="preserve"> </w:t>
      </w:r>
      <w:r w:rsidRPr="009144D7">
        <w:rPr>
          <w:szCs w:val="22"/>
        </w:rPr>
        <w:t>(Plastics SA, 2024). Cette baisse peut s</w:t>
      </w:r>
      <w:r w:rsidRPr="009144D7">
        <w:rPr>
          <w:rFonts w:ascii="Aptos" w:hAnsi="Aptos" w:cs="Aptos"/>
          <w:szCs w:val="22"/>
        </w:rPr>
        <w:t>’</w:t>
      </w:r>
      <w:r w:rsidRPr="009144D7">
        <w:rPr>
          <w:szCs w:val="22"/>
        </w:rPr>
        <w:t>expliquer par la pression financi</w:t>
      </w:r>
      <w:r w:rsidRPr="009144D7">
        <w:rPr>
          <w:rFonts w:ascii="Aptos" w:hAnsi="Aptos" w:cs="Aptos"/>
          <w:szCs w:val="22"/>
        </w:rPr>
        <w:t>è</w:t>
      </w:r>
      <w:r w:rsidRPr="009144D7">
        <w:rPr>
          <w:szCs w:val="22"/>
        </w:rPr>
        <w:t>re exerc</w:t>
      </w:r>
      <w:r w:rsidRPr="009144D7">
        <w:rPr>
          <w:rFonts w:ascii="Aptos" w:hAnsi="Aptos" w:cs="Aptos"/>
          <w:szCs w:val="22"/>
        </w:rPr>
        <w:t>é</w:t>
      </w:r>
      <w:r w:rsidRPr="009144D7">
        <w:rPr>
          <w:szCs w:val="22"/>
        </w:rPr>
        <w:t>e sur les producteurs par la REP : ceux-ci doivent d</w:t>
      </w:r>
      <w:r w:rsidRPr="009144D7">
        <w:rPr>
          <w:rFonts w:ascii="Aptos" w:hAnsi="Aptos" w:cs="Aptos"/>
          <w:szCs w:val="22"/>
        </w:rPr>
        <w:t>é</w:t>
      </w:r>
      <w:r w:rsidRPr="009144D7">
        <w:rPr>
          <w:szCs w:val="22"/>
        </w:rPr>
        <w:t>sormais financer la collecte et le recyclage des produits qu</w:t>
      </w:r>
      <w:r w:rsidRPr="009144D7">
        <w:rPr>
          <w:rFonts w:ascii="Aptos" w:hAnsi="Aptos" w:cs="Aptos"/>
          <w:szCs w:val="22"/>
        </w:rPr>
        <w:t>’</w:t>
      </w:r>
      <w:r w:rsidRPr="009144D7">
        <w:rPr>
          <w:szCs w:val="22"/>
        </w:rPr>
        <w:t>ils mettent sur le march</w:t>
      </w:r>
      <w:r w:rsidRPr="009144D7">
        <w:rPr>
          <w:rFonts w:ascii="Aptos" w:hAnsi="Aptos" w:cs="Aptos"/>
          <w:szCs w:val="22"/>
        </w:rPr>
        <w:t>é</w:t>
      </w:r>
      <w:r w:rsidRPr="009144D7">
        <w:rPr>
          <w:szCs w:val="22"/>
        </w:rPr>
        <w:t xml:space="preserve"> ce qui les pousse </w:t>
      </w:r>
      <w:r w:rsidRPr="009144D7">
        <w:rPr>
          <w:rFonts w:ascii="Aptos" w:hAnsi="Aptos" w:cs="Aptos"/>
          <w:szCs w:val="22"/>
        </w:rPr>
        <w:t>à</w:t>
      </w:r>
      <w:r w:rsidRPr="009144D7">
        <w:rPr>
          <w:szCs w:val="22"/>
        </w:rPr>
        <w:t xml:space="preserve"> r</w:t>
      </w:r>
      <w:r w:rsidRPr="009144D7">
        <w:rPr>
          <w:rFonts w:ascii="Aptos" w:hAnsi="Aptos" w:cs="Aptos"/>
          <w:szCs w:val="22"/>
        </w:rPr>
        <w:t>é</w:t>
      </w:r>
      <w:r w:rsidRPr="009144D7">
        <w:rPr>
          <w:szCs w:val="22"/>
        </w:rPr>
        <w:t xml:space="preserve">duire les emballages plastiques, </w:t>
      </w:r>
      <w:r w:rsidRPr="009144D7">
        <w:rPr>
          <w:rFonts w:ascii="Aptos" w:hAnsi="Aptos" w:cs="Aptos"/>
          <w:szCs w:val="22"/>
        </w:rPr>
        <w:t>à</w:t>
      </w:r>
      <w:r w:rsidRPr="009144D7">
        <w:rPr>
          <w:szCs w:val="22"/>
        </w:rPr>
        <w:t xml:space="preserve"> repenser la conception des produits et </w:t>
      </w:r>
      <w:r w:rsidRPr="009144D7">
        <w:rPr>
          <w:rFonts w:ascii="Aptos" w:hAnsi="Aptos" w:cs="Aptos"/>
          <w:szCs w:val="22"/>
        </w:rPr>
        <w:t>à</w:t>
      </w:r>
      <w:r w:rsidRPr="009144D7">
        <w:rPr>
          <w:szCs w:val="22"/>
        </w:rPr>
        <w:t xml:space="preserve"> limiter l</w:t>
      </w:r>
      <w:r w:rsidRPr="009144D7">
        <w:rPr>
          <w:rFonts w:ascii="Aptos" w:hAnsi="Aptos" w:cs="Aptos"/>
          <w:szCs w:val="22"/>
        </w:rPr>
        <w:t>’</w:t>
      </w:r>
      <w:r w:rsidRPr="009144D7">
        <w:rPr>
          <w:szCs w:val="22"/>
        </w:rPr>
        <w:t xml:space="preserve">utilisation de plastique vierge. </w:t>
      </w:r>
    </w:p>
    <w:p w14:paraId="7673315B" w14:textId="77777777" w:rsidR="00AB1DB2" w:rsidRPr="00E7707F" w:rsidRDefault="00AB1DB2" w:rsidP="006F0443">
      <w:pPr>
        <w:spacing w:line="276" w:lineRule="auto"/>
        <w:rPr>
          <w:b/>
          <w:bCs/>
          <w:szCs w:val="22"/>
        </w:rPr>
      </w:pPr>
      <w:r w:rsidRPr="00E7707F">
        <w:rPr>
          <w:b/>
          <w:bCs/>
          <w:szCs w:val="22"/>
        </w:rPr>
        <w:lastRenderedPageBreak/>
        <w:t>Plastiques collectés et recyclés</w:t>
      </w:r>
    </w:p>
    <w:p w14:paraId="3C396D6A" w14:textId="77777777" w:rsidR="00AB1DB2" w:rsidRPr="009144D7" w:rsidRDefault="00AB1DB2" w:rsidP="006F0443">
      <w:pPr>
        <w:spacing w:line="276" w:lineRule="auto"/>
        <w:rPr>
          <w:szCs w:val="22"/>
        </w:rPr>
      </w:pPr>
      <w:r w:rsidRPr="009144D7">
        <w:rPr>
          <w:szCs w:val="22"/>
        </w:rPr>
        <w:t>Parallèlement, les volumes collectés et recyclés ont considérablement augmenté. Bien que les données de collecte ne soient pas disponibles pour 2020 et 2021, on observe un taux qui atteint 42,9 % de plastiques collectés en 2022 et augmentant jusqu’à 52 % en 2023 (Plastics SA, 2024)</w:t>
      </w:r>
      <w:r>
        <w:rPr>
          <w:szCs w:val="22"/>
        </w:rPr>
        <w:t>.</w:t>
      </w:r>
      <w:r w:rsidRPr="009144D7">
        <w:rPr>
          <w:szCs w:val="22"/>
        </w:rPr>
        <w:t xml:space="preserve"> Ce progrès s’explique par la structuration de filières de collecte soutenues par les éco-organismes financés via la REP ainsi que par une plus grande implication des municipalités et du secteur informel. En termes de recyclage, les volumes traités sont passés de 344</w:t>
      </w:r>
      <w:r w:rsidRPr="009144D7">
        <w:rPr>
          <w:rFonts w:ascii="Arial" w:hAnsi="Arial" w:cs="Arial"/>
          <w:szCs w:val="22"/>
        </w:rPr>
        <w:t> </w:t>
      </w:r>
      <w:r w:rsidRPr="009144D7">
        <w:rPr>
          <w:szCs w:val="22"/>
        </w:rPr>
        <w:t>527 tonnes en 2021 à 368</w:t>
      </w:r>
      <w:r w:rsidRPr="009144D7">
        <w:rPr>
          <w:rFonts w:ascii="Arial" w:hAnsi="Arial" w:cs="Arial"/>
          <w:szCs w:val="22"/>
        </w:rPr>
        <w:t> </w:t>
      </w:r>
      <w:r w:rsidRPr="009144D7">
        <w:rPr>
          <w:szCs w:val="22"/>
        </w:rPr>
        <w:t xml:space="preserve">800 tonnes en 2022 puis </w:t>
      </w:r>
      <w:r w:rsidRPr="009144D7">
        <w:rPr>
          <w:rFonts w:ascii="Aptos" w:hAnsi="Aptos" w:cs="Aptos"/>
          <w:szCs w:val="22"/>
        </w:rPr>
        <w:t>à</w:t>
      </w:r>
      <w:r w:rsidRPr="009144D7">
        <w:rPr>
          <w:szCs w:val="22"/>
        </w:rPr>
        <w:t xml:space="preserve"> 431</w:t>
      </w:r>
      <w:r w:rsidRPr="009144D7">
        <w:rPr>
          <w:rFonts w:ascii="Arial" w:hAnsi="Arial" w:cs="Arial"/>
          <w:szCs w:val="22"/>
        </w:rPr>
        <w:t> </w:t>
      </w:r>
      <w:r w:rsidRPr="009144D7">
        <w:rPr>
          <w:szCs w:val="22"/>
        </w:rPr>
        <w:t>800 tonnes en 2023 ce qui revient à une augmentation de pr</w:t>
      </w:r>
      <w:r w:rsidRPr="009144D7">
        <w:rPr>
          <w:rFonts w:ascii="Aptos" w:hAnsi="Aptos" w:cs="Aptos"/>
          <w:szCs w:val="22"/>
        </w:rPr>
        <w:t>è</w:t>
      </w:r>
      <w:r w:rsidRPr="009144D7">
        <w:rPr>
          <w:szCs w:val="22"/>
        </w:rPr>
        <w:t>s de 87</w:t>
      </w:r>
      <w:r w:rsidRPr="009144D7">
        <w:rPr>
          <w:rFonts w:ascii="Arial" w:hAnsi="Arial" w:cs="Arial"/>
          <w:szCs w:val="22"/>
        </w:rPr>
        <w:t> </w:t>
      </w:r>
      <w:r w:rsidRPr="009144D7">
        <w:rPr>
          <w:szCs w:val="22"/>
        </w:rPr>
        <w:t>000 tonnes en deux ans</w:t>
      </w:r>
      <w:r>
        <w:rPr>
          <w:szCs w:val="22"/>
        </w:rPr>
        <w:t xml:space="preserve"> </w:t>
      </w:r>
      <w:r w:rsidRPr="009144D7">
        <w:rPr>
          <w:szCs w:val="22"/>
        </w:rPr>
        <w:t>(Plastics SA, 2022 ; Plastics SA, 2024)</w:t>
      </w:r>
      <w:r>
        <w:rPr>
          <w:szCs w:val="22"/>
        </w:rPr>
        <w:t>.</w:t>
      </w:r>
    </w:p>
    <w:p w14:paraId="02275101" w14:textId="77777777" w:rsidR="00AB1DB2" w:rsidRPr="009144D7" w:rsidRDefault="00AB1DB2" w:rsidP="006F0443">
      <w:pPr>
        <w:spacing w:line="276" w:lineRule="auto"/>
        <w:rPr>
          <w:szCs w:val="22"/>
        </w:rPr>
      </w:pPr>
    </w:p>
    <w:p w14:paraId="395B5081" w14:textId="77777777" w:rsidR="00AB1DB2" w:rsidRPr="009144D7" w:rsidRDefault="00AB1DB2" w:rsidP="006F0443">
      <w:pPr>
        <w:spacing w:line="276" w:lineRule="auto"/>
        <w:rPr>
          <w:szCs w:val="22"/>
        </w:rPr>
      </w:pPr>
      <w:r w:rsidRPr="009144D7">
        <w:rPr>
          <w:szCs w:val="22"/>
        </w:rPr>
        <w:t xml:space="preserve">Le taux de recyclage (c’est-à-dire la proportion de plastique effectivement recyclé par rapport à la quantité mise sur le marché) a également progressé de manière significative, passant de 21,7 % en 2021 à 22,9 % en 2022 puis à 27,5 % en 2023. Cette hausse est l’effet combiné d’une meilleure collecte, d’investissements dans des capacités de traitement accrues et d’une plus grande efficacité du tri. </w:t>
      </w:r>
    </w:p>
    <w:p w14:paraId="7F2C4718" w14:textId="77777777" w:rsidR="00AB1DB2" w:rsidRPr="009144D7" w:rsidRDefault="00AB1DB2" w:rsidP="006F0443">
      <w:pPr>
        <w:spacing w:line="276" w:lineRule="auto"/>
        <w:rPr>
          <w:szCs w:val="22"/>
        </w:rPr>
      </w:pPr>
    </w:p>
    <w:p w14:paraId="60B05994" w14:textId="77777777" w:rsidR="00AB1DB2" w:rsidRPr="009144D7" w:rsidRDefault="00AB1DB2" w:rsidP="006F0443">
      <w:pPr>
        <w:spacing w:line="276" w:lineRule="auto"/>
        <w:rPr>
          <w:szCs w:val="22"/>
        </w:rPr>
      </w:pPr>
      <w:r w:rsidRPr="009144D7">
        <w:rPr>
          <w:szCs w:val="22"/>
        </w:rPr>
        <w:t>De plus, depuis la mise en place de la REP, les entreprises repensent l’éco-conception de leurs produits. L’un des principaux axes d’amélioration concerne l’intégration de matières recyclées en particulier dans les emballages plastiques. Par exemple, dans le secteur des bouteilles en PET, on observe une augmentation significative de la part de plastique recyclé qui est incorporée dans la fabrication des nouvelles bouteilles</w:t>
      </w:r>
      <w:r>
        <w:rPr>
          <w:szCs w:val="22"/>
        </w:rPr>
        <w:t xml:space="preserve"> </w:t>
      </w:r>
      <w:r w:rsidRPr="009144D7">
        <w:rPr>
          <w:szCs w:val="22"/>
        </w:rPr>
        <w:t xml:space="preserve">(Leny, 2025). Cette démarche vise non seulement à réduire l’impact environnemental des produits mais aussi à répondre aux attentes croissantes des consommateurs en matière de durabilité ou les exigences volontaires définies par SA Plastics par exemple. </w:t>
      </w:r>
    </w:p>
    <w:p w14:paraId="68697853" w14:textId="77777777" w:rsidR="00AB1DB2" w:rsidRPr="009144D7" w:rsidRDefault="00AB1DB2" w:rsidP="006F0443">
      <w:pPr>
        <w:spacing w:line="276" w:lineRule="auto"/>
        <w:rPr>
          <w:szCs w:val="22"/>
        </w:rPr>
      </w:pPr>
    </w:p>
    <w:p w14:paraId="313A0822" w14:textId="77777777" w:rsidR="00AB1DB2" w:rsidRPr="009144D7" w:rsidRDefault="00AB1DB2" w:rsidP="006F0443">
      <w:pPr>
        <w:spacing w:line="276" w:lineRule="auto"/>
        <w:rPr>
          <w:szCs w:val="22"/>
        </w:rPr>
      </w:pPr>
      <w:r w:rsidRPr="009144D7">
        <w:rPr>
          <w:szCs w:val="22"/>
        </w:rPr>
        <w:t>Selon Anton Hanekom, directeur exécutif de Plastics SA, le recyclage est aujourd'hui l'une des actions les plus efficaces pour réduire l'impact des déchets plastiques et constitue un secteur particulièrement dynamique de l'industrie plastique. Il souligne qu'au cours des dix dernières années, la consommation de matières recyclées en Afrique du Sud a connu une nette progression, permettant de diminuer l'utilisation de ressources pétrochimiques, de réduire les émissions de CO₂ et de limiter le volume des déchets destinés à l'enfouissement</w:t>
      </w:r>
      <w:r>
        <w:rPr>
          <w:szCs w:val="22"/>
        </w:rPr>
        <w:t xml:space="preserve"> </w:t>
      </w:r>
      <w:r w:rsidRPr="009144D7">
        <w:rPr>
          <w:szCs w:val="22"/>
        </w:rPr>
        <w:t xml:space="preserve">(Plastics SA, 2024). Il est fier du fait que l'Afrique du Sud figure désormais parmi les pays leaders mondiaux en matière de recyclage mécanique des plastiques. </w:t>
      </w:r>
    </w:p>
    <w:p w14:paraId="1A56BD1F" w14:textId="77777777" w:rsidR="00AB1DB2" w:rsidRDefault="00AB1DB2" w:rsidP="006F0443">
      <w:pPr>
        <w:spacing w:line="276" w:lineRule="auto"/>
        <w:rPr>
          <w:szCs w:val="22"/>
        </w:rPr>
      </w:pPr>
    </w:p>
    <w:p w14:paraId="0CA20DA8" w14:textId="77777777" w:rsidR="00AB1DB2" w:rsidRPr="00007BB0" w:rsidRDefault="00AB1DB2" w:rsidP="006F0443">
      <w:pPr>
        <w:spacing w:line="276" w:lineRule="auto"/>
        <w:rPr>
          <w:szCs w:val="22"/>
          <w:u w:val="single"/>
        </w:rPr>
      </w:pPr>
      <w:r w:rsidRPr="00007BB0">
        <w:rPr>
          <w:szCs w:val="22"/>
          <w:u w:val="single"/>
        </w:rPr>
        <w:t>Changement de regard sur les plastiques</w:t>
      </w:r>
    </w:p>
    <w:p w14:paraId="3FF28CC5" w14:textId="77777777" w:rsidR="00AB1DB2" w:rsidRPr="009144D7" w:rsidRDefault="00AB1DB2" w:rsidP="006F0443">
      <w:pPr>
        <w:spacing w:line="276" w:lineRule="auto"/>
        <w:rPr>
          <w:szCs w:val="22"/>
        </w:rPr>
      </w:pPr>
      <w:r w:rsidRPr="009144D7">
        <w:rPr>
          <w:szCs w:val="22"/>
        </w:rPr>
        <w:t>Finalement, la REP a également joué un rôle fondamental en attirant l’attention sur la problématique des déchets plastiques dans le pays. Elle a contribué à modifier le regard des autorités et des entreprises sur la fin de vie des plastiques en affirmant que ceux-ci ne devraient plus être simplement mis en décharge mais intégrés dans des boucles de recyclage</w:t>
      </w:r>
      <w:r>
        <w:rPr>
          <w:szCs w:val="22"/>
        </w:rPr>
        <w:t xml:space="preserve"> </w:t>
      </w:r>
      <w:r w:rsidRPr="009144D7">
        <w:rPr>
          <w:szCs w:val="22"/>
        </w:rPr>
        <w:t xml:space="preserve">(Gaffar, 2025). Il s’agit là d’un tournant important dans la gestion des déchets en Afrique du Sud. Cette prise de conscience réglementaire a stimulé l’investissement dans les filières de recyclage notamment par les entreprises influentes multinationales qui se sont engagées dans la REP plus par obligation que par volonté initiale. Néanmoins, cette contrainte a porté ses fruits car ces entreprises sont aujourd’hui plus attentives à la quantité de déchets plastiques qu’elles génèrent et cherchent des solutions pour limiter l’impact. La mise en œuvre de la REP a donc permis d’initier un changement systémique dans la chaîne de valeur des plastiques en Afrique du Sud en réduisant la pression sur les décharges et en favorisant une approche circulaire de la gestion des déchets. </w:t>
      </w:r>
    </w:p>
    <w:p w14:paraId="570F37E2" w14:textId="77777777" w:rsidR="00AB1DB2" w:rsidRPr="009144D7" w:rsidRDefault="00AB1DB2" w:rsidP="006F0443">
      <w:pPr>
        <w:spacing w:line="276" w:lineRule="auto"/>
        <w:rPr>
          <w:szCs w:val="22"/>
        </w:rPr>
      </w:pPr>
    </w:p>
    <w:p w14:paraId="7DDFBC87" w14:textId="77777777" w:rsidR="00AB1DB2" w:rsidRPr="00126164" w:rsidRDefault="00AB1DB2" w:rsidP="006F0443">
      <w:pPr>
        <w:pStyle w:val="Titre3"/>
        <w:numPr>
          <w:ilvl w:val="1"/>
          <w:numId w:val="47"/>
        </w:numPr>
        <w:spacing w:line="276" w:lineRule="auto"/>
        <w:rPr>
          <w:bCs/>
          <w:color w:val="153D63" w:themeColor="text2" w:themeTint="E6"/>
        </w:rPr>
      </w:pPr>
      <w:bookmarkStart w:id="86" w:name="_Toc203095341"/>
      <w:r w:rsidRPr="00126164">
        <w:rPr>
          <w:bCs/>
          <w:color w:val="153D63" w:themeColor="text2" w:themeTint="E6"/>
        </w:rPr>
        <w:lastRenderedPageBreak/>
        <w:t>Recyclage</w:t>
      </w:r>
      <w:bookmarkEnd w:id="86"/>
      <w:r w:rsidRPr="00126164">
        <w:rPr>
          <w:bCs/>
          <w:color w:val="153D63" w:themeColor="text2" w:themeTint="E6"/>
        </w:rPr>
        <w:t xml:space="preserve"> </w:t>
      </w:r>
    </w:p>
    <w:p w14:paraId="0B5088AC" w14:textId="77777777" w:rsidR="00AB1DB2" w:rsidRPr="009144D7" w:rsidRDefault="00AB1DB2" w:rsidP="006F0443">
      <w:pPr>
        <w:spacing w:line="276" w:lineRule="auto"/>
        <w:rPr>
          <w:szCs w:val="22"/>
        </w:rPr>
      </w:pPr>
      <w:r w:rsidRPr="009144D7">
        <w:rPr>
          <w:szCs w:val="22"/>
        </w:rPr>
        <w:t>PET (Polyéthylène Téréphtalate) : C’est le seul plastique pouvant être recyclé en qualité alimentaire. En 2023, 67 % des emballages PET ont été collectés en Afrique du Sud, et 49 % de tout le PET produit localement a été recyclé</w:t>
      </w:r>
      <w:r>
        <w:rPr>
          <w:szCs w:val="22"/>
        </w:rPr>
        <w:t xml:space="preserve"> </w:t>
      </w:r>
      <w:r w:rsidRPr="009144D7">
        <w:rPr>
          <w:szCs w:val="22"/>
        </w:rPr>
        <w:t xml:space="preserve">(Plastics SA, 2024). Le PET recyclé devient de nouvelles bouteilles, mais aussi des oreillers, l’intérieur des couettes ou des vestes polaires etc. Ces dernières ont besoin de 35 bouteilles pour leur fabrication. Plastics SA explique également que l’empreinte carbone est réduite de 25% si le consommateur recycle sa bouteille. </w:t>
      </w:r>
    </w:p>
    <w:p w14:paraId="2B97EB41" w14:textId="77777777" w:rsidR="00AB1DB2" w:rsidRPr="009144D7" w:rsidRDefault="00AB1DB2" w:rsidP="006F0443">
      <w:pPr>
        <w:spacing w:line="276" w:lineRule="auto"/>
        <w:rPr>
          <w:szCs w:val="22"/>
        </w:rPr>
      </w:pPr>
    </w:p>
    <w:p w14:paraId="7E28DC00" w14:textId="77777777" w:rsidR="00AB1DB2" w:rsidRPr="009144D7" w:rsidRDefault="00AB1DB2" w:rsidP="006F0443">
      <w:pPr>
        <w:spacing w:line="276" w:lineRule="auto"/>
        <w:rPr>
          <w:szCs w:val="22"/>
        </w:rPr>
      </w:pPr>
      <w:r w:rsidRPr="009144D7">
        <w:rPr>
          <w:szCs w:val="22"/>
        </w:rPr>
        <w:t>HDPE (Polyéthylène Haute Densité) : Utilisé dans les bouteilles de lait, les contenants de détergents et de shampoings, ce plastique est solide et durable. En Afrique du Sud, 40 % des emballages HDPE sont recyclés</w:t>
      </w:r>
      <w:r>
        <w:rPr>
          <w:szCs w:val="22"/>
        </w:rPr>
        <w:t xml:space="preserve"> </w:t>
      </w:r>
      <w:r w:rsidRPr="009144D7">
        <w:rPr>
          <w:szCs w:val="22"/>
        </w:rPr>
        <w:t>(Plastics SA, 2024). Le plastique recyclé sert à fabriquer des caisses, tuyaux, mobilier d'extérieur et même des jeux pour enfants, comme des vélos.</w:t>
      </w:r>
    </w:p>
    <w:p w14:paraId="008CDF78" w14:textId="77777777" w:rsidR="00AB1DB2" w:rsidRPr="009144D7" w:rsidRDefault="00AB1DB2" w:rsidP="006F0443">
      <w:pPr>
        <w:spacing w:line="276" w:lineRule="auto"/>
        <w:rPr>
          <w:szCs w:val="22"/>
        </w:rPr>
      </w:pPr>
    </w:p>
    <w:p w14:paraId="3765AEA0" w14:textId="77777777" w:rsidR="00AB1DB2" w:rsidRPr="009144D7" w:rsidRDefault="00AB1DB2" w:rsidP="006F0443">
      <w:pPr>
        <w:spacing w:line="276" w:lineRule="auto"/>
        <w:rPr>
          <w:szCs w:val="22"/>
        </w:rPr>
      </w:pPr>
      <w:r w:rsidRPr="009144D7">
        <w:rPr>
          <w:szCs w:val="22"/>
        </w:rPr>
        <w:t>PVC (Polychlorure de Vinyle) : Présent dans les revêtements de sol en vinyle, les équipements médicaux, les gants et les tuyaux, le PVC est très durable et théoriquement très recyclable. Toutefois, seulement 7,3 % du PVC produit localement est recyclé</w:t>
      </w:r>
      <w:r>
        <w:rPr>
          <w:szCs w:val="22"/>
        </w:rPr>
        <w:t xml:space="preserve"> </w:t>
      </w:r>
      <w:r w:rsidRPr="009144D7">
        <w:rPr>
          <w:szCs w:val="22"/>
        </w:rPr>
        <w:t>(Plastics SA, 2024). Il peut être transformé en conduits de câbles, tuyaux de plomberie ou cônes de circulation, des produits ayant une longue durée de vie.</w:t>
      </w:r>
    </w:p>
    <w:p w14:paraId="52E8F429" w14:textId="77777777" w:rsidR="00AB1DB2" w:rsidRPr="009144D7" w:rsidRDefault="00AB1DB2" w:rsidP="006F0443">
      <w:pPr>
        <w:spacing w:line="276" w:lineRule="auto"/>
        <w:rPr>
          <w:szCs w:val="22"/>
        </w:rPr>
      </w:pPr>
    </w:p>
    <w:p w14:paraId="4DEBAB80" w14:textId="77777777" w:rsidR="00AB1DB2" w:rsidRPr="009144D7" w:rsidRDefault="00AB1DB2" w:rsidP="006F0443">
      <w:pPr>
        <w:spacing w:line="276" w:lineRule="auto"/>
        <w:rPr>
          <w:szCs w:val="22"/>
        </w:rPr>
      </w:pPr>
      <w:r w:rsidRPr="009144D7">
        <w:rPr>
          <w:szCs w:val="22"/>
        </w:rPr>
        <w:t>LDPE (Polyéthylène Basse Densité) : Utilisé pour les sacs d’épicerie ou d’emballage de pain, ce plastique flexible affiche un taux de recyclage de 53,4 %, le plus élevé parmi les plastiques en Afrique du Sud</w:t>
      </w:r>
      <w:r>
        <w:rPr>
          <w:szCs w:val="22"/>
        </w:rPr>
        <w:t xml:space="preserve"> </w:t>
      </w:r>
      <w:r w:rsidRPr="009144D7">
        <w:rPr>
          <w:szCs w:val="22"/>
        </w:rPr>
        <w:t>(Plastics SA, 2024). Il est recyclé en sacs de poubelle et nouveaux sacs de courses</w:t>
      </w:r>
      <w:r>
        <w:rPr>
          <w:szCs w:val="22"/>
        </w:rPr>
        <w:t>.</w:t>
      </w:r>
    </w:p>
    <w:p w14:paraId="651F28D6" w14:textId="77777777" w:rsidR="00AB1DB2" w:rsidRPr="009144D7" w:rsidRDefault="00AB1DB2" w:rsidP="006F0443">
      <w:pPr>
        <w:spacing w:line="276" w:lineRule="auto"/>
        <w:rPr>
          <w:szCs w:val="22"/>
        </w:rPr>
      </w:pPr>
    </w:p>
    <w:p w14:paraId="776E83B0" w14:textId="77777777" w:rsidR="00AB1DB2" w:rsidRPr="009144D7" w:rsidRDefault="00AB1DB2" w:rsidP="006F0443">
      <w:pPr>
        <w:spacing w:line="276" w:lineRule="auto"/>
        <w:rPr>
          <w:szCs w:val="22"/>
        </w:rPr>
      </w:pPr>
      <w:r w:rsidRPr="009144D7">
        <w:rPr>
          <w:szCs w:val="22"/>
        </w:rPr>
        <w:t>PS (Polystyrène) : Ce plastique léger mais rigide est utilisé pour ses qualités d’isolation thermique. Une fois recyclé, il entre dans la fabrication de cadres photo, d'articles décoratifs ou de briques légères pour la construction de maisons.</w:t>
      </w:r>
    </w:p>
    <w:p w14:paraId="65BEF0FE" w14:textId="77777777" w:rsidR="00AB1DB2" w:rsidRPr="009144D7" w:rsidRDefault="00AB1DB2" w:rsidP="006F0443">
      <w:pPr>
        <w:spacing w:line="276" w:lineRule="auto"/>
        <w:rPr>
          <w:szCs w:val="22"/>
        </w:rPr>
      </w:pPr>
    </w:p>
    <w:p w14:paraId="69303C6D" w14:textId="77777777" w:rsidR="00AB1DB2" w:rsidRPr="009144D7" w:rsidRDefault="00AB1DB2" w:rsidP="006F0443">
      <w:pPr>
        <w:spacing w:line="276" w:lineRule="auto"/>
        <w:rPr>
          <w:szCs w:val="22"/>
        </w:rPr>
      </w:pPr>
      <w:r w:rsidRPr="009144D7">
        <w:rPr>
          <w:szCs w:val="22"/>
        </w:rPr>
        <w:t>PP (Polypropylène) : Utilisé pour les pots de yaourt, bouchons de bouteilles, emballages alimentaires et équipements de sport, le polypropylène existe sous forme rigide et flexible, les deux pouvant être recyclés ensemble. Une fois recyclé, il est transformé en pièces automobiles, récipients réutilisables (bols, seaux) ou mobilier urbain comme des chaises de stade, qui peuvent ensuite être recyclées pour fabriquer des bancs de parc.</w:t>
      </w:r>
    </w:p>
    <w:p w14:paraId="7A8B20F9" w14:textId="77777777" w:rsidR="00AB1DB2" w:rsidRPr="009144D7" w:rsidRDefault="00AB1DB2" w:rsidP="006F0443">
      <w:pPr>
        <w:spacing w:line="276" w:lineRule="auto"/>
        <w:rPr>
          <w:szCs w:val="22"/>
        </w:rPr>
      </w:pPr>
    </w:p>
    <w:p w14:paraId="467CE891" w14:textId="77777777" w:rsidR="00AB1DB2" w:rsidRPr="00297445" w:rsidRDefault="00AB1DB2" w:rsidP="006F0443">
      <w:pPr>
        <w:spacing w:line="276" w:lineRule="auto"/>
        <w:rPr>
          <w:szCs w:val="22"/>
        </w:rPr>
      </w:pPr>
      <w:r w:rsidRPr="009144D7">
        <w:rPr>
          <w:szCs w:val="22"/>
        </w:rPr>
        <w:t xml:space="preserve">Chaque produit plastique </w:t>
      </w:r>
      <w:bookmarkStart w:id="87" w:name="_Hlk200906132"/>
      <w:r w:rsidRPr="009144D7">
        <w:rPr>
          <w:szCs w:val="22"/>
        </w:rPr>
        <w:t xml:space="preserve">porte un symbole avec un numéro </w:t>
      </w:r>
      <w:bookmarkStart w:id="88" w:name="_Hlk200906121"/>
      <w:bookmarkEnd w:id="87"/>
      <w:r w:rsidRPr="009144D7">
        <w:rPr>
          <w:szCs w:val="22"/>
        </w:rPr>
        <w:t xml:space="preserve">indiquant le type de polymère utilisé. </w:t>
      </w:r>
      <w:bookmarkEnd w:id="88"/>
      <w:r w:rsidRPr="009144D7">
        <w:rPr>
          <w:szCs w:val="22"/>
        </w:rPr>
        <w:t>Ce marquage s’inscrit dans un système international conçu pour faciliter le tri des matériaux et améliorer l’efficacité du recyclage. En identifiant précisément la nature des plastiques, notamment dans les emballages, ce code universel permet de mieux orienter les déchets vers les filières de traitement appropriées.</w:t>
      </w:r>
    </w:p>
    <w:p w14:paraId="40F2E31C" w14:textId="77777777" w:rsidR="00AB1DB2" w:rsidRPr="00297445" w:rsidRDefault="00AB1DB2" w:rsidP="006F0443">
      <w:pPr>
        <w:spacing w:line="276" w:lineRule="auto"/>
        <w:rPr>
          <w:szCs w:val="22"/>
        </w:rPr>
      </w:pPr>
    </w:p>
    <w:p w14:paraId="40FF7A3F" w14:textId="77777777" w:rsidR="00AB1DB2" w:rsidRPr="009144D7" w:rsidRDefault="00AB1DB2" w:rsidP="006F0443">
      <w:pPr>
        <w:spacing w:line="276" w:lineRule="auto"/>
        <w:rPr>
          <w:szCs w:val="22"/>
        </w:rPr>
      </w:pPr>
      <w:r w:rsidRPr="00CB0E8D">
        <w:rPr>
          <w:szCs w:val="22"/>
        </w:rPr>
        <w:t>Le schéma ci-dessous décrit les principales étapes du processus de recyclage des plastiques. Ce processus débute par la collecte des déchets plastiques auprès des consommateurs ou des points de tri. Les plastiques sont ensuite</w:t>
      </w:r>
      <w:r w:rsidRPr="009144D7">
        <w:rPr>
          <w:szCs w:val="22"/>
        </w:rPr>
        <w:t xml:space="preserve"> triés en fonction de leur type de polymère, une étape essentielle pour garantir la qualité du recyclage. Les matériaux triés sont broyés en petits morceaux à l’aide d’un </w:t>
      </w:r>
      <w:r w:rsidRPr="009144D7">
        <w:rPr>
          <w:szCs w:val="22"/>
        </w:rPr>
        <w:lastRenderedPageBreak/>
        <w:t>granulateur. Ces flocons sont ensuite lavés pour éliminer les impuretés telles que les étiquettes, les colles ou les résidus alimentaires, avant d’être soigneusement séchés.</w:t>
      </w:r>
    </w:p>
    <w:p w14:paraId="24018AE5" w14:textId="77777777" w:rsidR="00AB1DB2" w:rsidRPr="009144D7" w:rsidRDefault="00AB1DB2" w:rsidP="006F0443">
      <w:pPr>
        <w:spacing w:line="276" w:lineRule="auto"/>
        <w:rPr>
          <w:szCs w:val="22"/>
        </w:rPr>
      </w:pPr>
    </w:p>
    <w:p w14:paraId="6A3A3C05" w14:textId="77777777" w:rsidR="00AB1DB2" w:rsidRPr="009144D7" w:rsidRDefault="00AB1DB2" w:rsidP="006F0443">
      <w:pPr>
        <w:spacing w:line="276" w:lineRule="auto"/>
        <w:rPr>
          <w:szCs w:val="22"/>
        </w:rPr>
      </w:pPr>
      <w:r w:rsidRPr="009144D7">
        <w:rPr>
          <w:szCs w:val="22"/>
        </w:rPr>
        <w:t>Les plastiques propres et secs sont alors fondus et extrudés sous forme de fils continus à travers des filières adaptées. Ces fils sont refroidis par immersion dans un bain d’eau afin de se solidifier. Une fois refroidis, ils sont découpés en pellets, de petites billes de plastique recyclé. Ces pellets peuvent alors être vendus comme matière première secondaire à des entreprises qui les utiliseront pour fabriquer de nouveaux produits plastiques.</w:t>
      </w:r>
    </w:p>
    <w:p w14:paraId="571D7AEF" w14:textId="77777777" w:rsidR="00AB1DB2" w:rsidRDefault="00AB1DB2" w:rsidP="006F0443">
      <w:pPr>
        <w:spacing w:line="276" w:lineRule="auto"/>
        <w:rPr>
          <w:szCs w:val="22"/>
        </w:rPr>
      </w:pPr>
    </w:p>
    <w:p w14:paraId="21020AFA" w14:textId="77777777" w:rsidR="00AB1DB2" w:rsidRDefault="00AB1DB2" w:rsidP="006F0443">
      <w:pPr>
        <w:keepNext/>
        <w:spacing w:line="276" w:lineRule="auto"/>
        <w:jc w:val="center"/>
      </w:pPr>
      <w:r w:rsidRPr="00006928">
        <w:rPr>
          <w:noProof/>
          <w:szCs w:val="22"/>
        </w:rPr>
        <w:drawing>
          <wp:inline distT="0" distB="0" distL="0" distR="0" wp14:anchorId="334B41E6" wp14:editId="692BEF11">
            <wp:extent cx="4524293" cy="2235216"/>
            <wp:effectExtent l="0" t="0" r="0" b="0"/>
            <wp:docPr id="1122137233" name="Image 1" descr="Une image contenant text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137233" name="Image 1" descr="Une image contenant texte, capture d’écran&#10;&#10;Le contenu généré par l’IA peut être incorrect."/>
                    <pic:cNvPicPr/>
                  </pic:nvPicPr>
                  <pic:blipFill>
                    <a:blip r:embed="rId49"/>
                    <a:stretch>
                      <a:fillRect/>
                    </a:stretch>
                  </pic:blipFill>
                  <pic:spPr>
                    <a:xfrm>
                      <a:off x="0" y="0"/>
                      <a:ext cx="4527144" cy="2236625"/>
                    </a:xfrm>
                    <a:prstGeom prst="rect">
                      <a:avLst/>
                    </a:prstGeom>
                  </pic:spPr>
                </pic:pic>
              </a:graphicData>
            </a:graphic>
          </wp:inline>
        </w:drawing>
      </w:r>
    </w:p>
    <w:p w14:paraId="666BDEBA" w14:textId="5542FFEF" w:rsidR="00AB1DB2" w:rsidRPr="00006928" w:rsidRDefault="00AB1DB2" w:rsidP="006F0443">
      <w:pPr>
        <w:pStyle w:val="Lgende"/>
        <w:spacing w:line="276" w:lineRule="auto"/>
        <w:jc w:val="center"/>
        <w:rPr>
          <w:szCs w:val="22"/>
        </w:rPr>
      </w:pPr>
      <w:bookmarkStart w:id="89" w:name="_Toc203095407"/>
      <w:r w:rsidRPr="00461A4D">
        <w:rPr>
          <w:u w:val="single"/>
        </w:rPr>
        <w:t xml:space="preserve">Figure </w:t>
      </w:r>
      <w:r w:rsidRPr="00461A4D">
        <w:rPr>
          <w:u w:val="single"/>
        </w:rPr>
        <w:fldChar w:fldCharType="begin"/>
      </w:r>
      <w:r w:rsidRPr="00461A4D">
        <w:rPr>
          <w:u w:val="single"/>
        </w:rPr>
        <w:instrText xml:space="preserve"> SEQ Figure \* ARABIC </w:instrText>
      </w:r>
      <w:r w:rsidRPr="00461A4D">
        <w:rPr>
          <w:u w:val="single"/>
        </w:rPr>
        <w:fldChar w:fldCharType="separate"/>
      </w:r>
      <w:r w:rsidR="00E5602D">
        <w:rPr>
          <w:noProof/>
          <w:u w:val="single"/>
        </w:rPr>
        <w:t>8</w:t>
      </w:r>
      <w:r w:rsidRPr="00461A4D">
        <w:rPr>
          <w:u w:val="single"/>
        </w:rPr>
        <w:fldChar w:fldCharType="end"/>
      </w:r>
      <w:r>
        <w:t xml:space="preserve"> : </w:t>
      </w:r>
      <w:r w:rsidRPr="00CC2996">
        <w:t>Le processus du recyclage du plastique</w:t>
      </w:r>
      <w:bookmarkEnd w:id="89"/>
    </w:p>
    <w:p w14:paraId="534C7177" w14:textId="77777777" w:rsidR="00AB1DB2" w:rsidRPr="00461A4D" w:rsidRDefault="00AB1DB2" w:rsidP="006F0443">
      <w:pPr>
        <w:spacing w:line="276" w:lineRule="auto"/>
        <w:rPr>
          <w:sz w:val="16"/>
          <w:szCs w:val="16"/>
        </w:rPr>
      </w:pPr>
      <w:r w:rsidRPr="00461A4D">
        <w:rPr>
          <w:i/>
          <w:iCs/>
          <w:sz w:val="16"/>
          <w:szCs w:val="16"/>
          <w:u w:val="single"/>
          <w:lang w:val="en-GB"/>
        </w:rPr>
        <w:t>Source :</w:t>
      </w:r>
      <w:r w:rsidRPr="00461A4D">
        <w:rPr>
          <w:sz w:val="16"/>
          <w:szCs w:val="16"/>
          <w:lang w:val="en-GB"/>
        </w:rPr>
        <w:t xml:space="preserve"> Plastics SA. (2024). All about plastics. </w:t>
      </w:r>
      <w:hyperlink r:id="rId50" w:history="1">
        <w:r w:rsidRPr="00461A4D">
          <w:rPr>
            <w:rStyle w:val="Lienhypertexte"/>
            <w:sz w:val="16"/>
            <w:szCs w:val="16"/>
          </w:rPr>
          <w:t>https://www.plasticsinfo.co.za/wp-content/uploads/2024/10/PlasticsSA_All-about-Plastics_20240723_24-pages-interactive-pdf-web.pdf</w:t>
        </w:r>
      </w:hyperlink>
    </w:p>
    <w:p w14:paraId="36A9D1A6" w14:textId="77777777" w:rsidR="00AB1DB2" w:rsidRDefault="00AB1DB2" w:rsidP="006F0443">
      <w:pPr>
        <w:spacing w:line="276" w:lineRule="auto"/>
        <w:rPr>
          <w:szCs w:val="22"/>
        </w:rPr>
      </w:pPr>
    </w:p>
    <w:p w14:paraId="2BDCAAF7" w14:textId="77777777" w:rsidR="00AB1DB2" w:rsidRPr="009144D7" w:rsidRDefault="00AB1DB2" w:rsidP="006F0443">
      <w:pPr>
        <w:spacing w:line="276" w:lineRule="auto"/>
        <w:rPr>
          <w:szCs w:val="22"/>
        </w:rPr>
      </w:pPr>
      <w:r w:rsidRPr="009144D7">
        <w:rPr>
          <w:szCs w:val="22"/>
        </w:rPr>
        <w:t xml:space="preserve">La figure </w:t>
      </w:r>
      <w:r>
        <w:rPr>
          <w:szCs w:val="22"/>
        </w:rPr>
        <w:t>10</w:t>
      </w:r>
      <w:r w:rsidRPr="009144D7">
        <w:rPr>
          <w:szCs w:val="22"/>
        </w:rPr>
        <w:t xml:space="preserve"> illustre l’évolution de la consommation </w:t>
      </w:r>
      <w:r>
        <w:rPr>
          <w:szCs w:val="22"/>
        </w:rPr>
        <w:t xml:space="preserve">domestique </w:t>
      </w:r>
      <w:r w:rsidRPr="009144D7">
        <w:rPr>
          <w:szCs w:val="22"/>
        </w:rPr>
        <w:t>de plastique en Afrique du Sud entre 2013 et 2023, en distinguant les polymères vierges et les plastiques recyclés. On observe une hausse progressive de la consommation totale, passant de 1,6 million à près de 2 millions de tonnes. Toutefois, la proportion de plastique recyclé dans cette consommation connaît une augmentation constante, traduisant une intégration croissante de matériaux recyclés dans la production.</w:t>
      </w:r>
    </w:p>
    <w:p w14:paraId="4B97A184" w14:textId="77777777" w:rsidR="00AB1DB2" w:rsidRDefault="00AB1DB2" w:rsidP="006F0443">
      <w:pPr>
        <w:keepNext/>
        <w:spacing w:line="276" w:lineRule="auto"/>
        <w:jc w:val="center"/>
        <w:rPr>
          <w:szCs w:val="22"/>
          <w:u w:val="single"/>
        </w:rPr>
      </w:pPr>
    </w:p>
    <w:p w14:paraId="131C325A" w14:textId="77777777" w:rsidR="00AB1DB2" w:rsidRDefault="00AB1DB2" w:rsidP="006F0443">
      <w:pPr>
        <w:keepNext/>
        <w:spacing w:line="276" w:lineRule="auto"/>
        <w:jc w:val="center"/>
      </w:pPr>
      <w:r w:rsidRPr="009144D7">
        <w:rPr>
          <w:noProof/>
          <w:szCs w:val="22"/>
        </w:rPr>
        <w:drawing>
          <wp:inline distT="0" distB="0" distL="0" distR="0" wp14:anchorId="557F4933" wp14:editId="0F280432">
            <wp:extent cx="4176834" cy="2178050"/>
            <wp:effectExtent l="0" t="0" r="0" b="0"/>
            <wp:docPr id="670707707" name="Image 1" descr="Une image contenant texte, capture d’écran, Tracé,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07707" name="Image 1" descr="Une image contenant texte, capture d’écran, Tracé, Police&#10;&#10;Le contenu généré par l’IA peut être incorrect."/>
                    <pic:cNvPicPr/>
                  </pic:nvPicPr>
                  <pic:blipFill rotWithShape="1">
                    <a:blip r:embed="rId51"/>
                    <a:srcRect l="27474" t="5181" b="6119"/>
                    <a:stretch>
                      <a:fillRect/>
                    </a:stretch>
                  </pic:blipFill>
                  <pic:spPr bwMode="auto">
                    <a:xfrm>
                      <a:off x="0" y="0"/>
                      <a:ext cx="4177977" cy="2178646"/>
                    </a:xfrm>
                    <a:prstGeom prst="rect">
                      <a:avLst/>
                    </a:prstGeom>
                    <a:ln>
                      <a:noFill/>
                    </a:ln>
                    <a:extLst>
                      <a:ext uri="{53640926-AAD7-44D8-BBD7-CCE9431645EC}">
                        <a14:shadowObscured xmlns:a14="http://schemas.microsoft.com/office/drawing/2010/main"/>
                      </a:ext>
                    </a:extLst>
                  </pic:spPr>
                </pic:pic>
              </a:graphicData>
            </a:graphic>
          </wp:inline>
        </w:drawing>
      </w:r>
    </w:p>
    <w:p w14:paraId="3BC461AA" w14:textId="0B14199F" w:rsidR="00AB1DB2" w:rsidRPr="009144D7" w:rsidRDefault="00AB1DB2" w:rsidP="006F0443">
      <w:pPr>
        <w:pStyle w:val="Lgende"/>
        <w:spacing w:line="276" w:lineRule="auto"/>
        <w:jc w:val="center"/>
        <w:rPr>
          <w:szCs w:val="22"/>
        </w:rPr>
      </w:pPr>
      <w:bookmarkStart w:id="90" w:name="_Toc203095408"/>
      <w:r w:rsidRPr="00461A4D">
        <w:rPr>
          <w:u w:val="single"/>
        </w:rPr>
        <w:t xml:space="preserve">Figure </w:t>
      </w:r>
      <w:r w:rsidRPr="00461A4D">
        <w:rPr>
          <w:u w:val="single"/>
        </w:rPr>
        <w:fldChar w:fldCharType="begin"/>
      </w:r>
      <w:r w:rsidRPr="00461A4D">
        <w:rPr>
          <w:u w:val="single"/>
        </w:rPr>
        <w:instrText xml:space="preserve"> SEQ Figure \* ARABIC </w:instrText>
      </w:r>
      <w:r w:rsidRPr="00461A4D">
        <w:rPr>
          <w:u w:val="single"/>
        </w:rPr>
        <w:fldChar w:fldCharType="separate"/>
      </w:r>
      <w:r w:rsidR="00E5602D">
        <w:rPr>
          <w:noProof/>
          <w:u w:val="single"/>
        </w:rPr>
        <w:t>9</w:t>
      </w:r>
      <w:r w:rsidRPr="00461A4D">
        <w:rPr>
          <w:u w:val="single"/>
        </w:rPr>
        <w:fldChar w:fldCharType="end"/>
      </w:r>
      <w:r>
        <w:t xml:space="preserve"> : </w:t>
      </w:r>
      <w:r w:rsidRPr="00E0652C">
        <w:t>Consommation domestique Afrique du Sud (2023)</w:t>
      </w:r>
      <w:bookmarkEnd w:id="90"/>
    </w:p>
    <w:p w14:paraId="77E38EB8" w14:textId="77777777" w:rsidR="00AB1DB2" w:rsidRPr="00461A4D" w:rsidRDefault="00AB1DB2" w:rsidP="006F0443">
      <w:pPr>
        <w:spacing w:line="276" w:lineRule="auto"/>
        <w:rPr>
          <w:sz w:val="16"/>
          <w:szCs w:val="16"/>
        </w:rPr>
      </w:pPr>
      <w:r w:rsidRPr="00461A4D">
        <w:rPr>
          <w:i/>
          <w:iCs/>
          <w:sz w:val="16"/>
          <w:szCs w:val="16"/>
          <w:u w:val="single"/>
        </w:rPr>
        <w:t>Source :</w:t>
      </w:r>
      <w:r w:rsidRPr="00461A4D">
        <w:rPr>
          <w:sz w:val="16"/>
          <w:szCs w:val="16"/>
        </w:rPr>
        <w:t xml:space="preserve"> Plastics SA. (2024). Annuel Review 2023/ 2024. </w:t>
      </w:r>
      <w:hyperlink r:id="rId52" w:history="1">
        <w:r w:rsidRPr="00461A4D">
          <w:rPr>
            <w:rStyle w:val="Lienhypertexte"/>
            <w:color w:val="auto"/>
            <w:sz w:val="16"/>
            <w:szCs w:val="16"/>
            <w:u w:val="none"/>
          </w:rPr>
          <w:t>https://www.plasticsinfo.co.za/wp-content/uploads/2024/11/20241021_PSA-Annual-Review_20232024_low-res.pdf</w:t>
        </w:r>
      </w:hyperlink>
      <w:r w:rsidRPr="00461A4D">
        <w:rPr>
          <w:sz w:val="16"/>
          <w:szCs w:val="16"/>
        </w:rPr>
        <w:t xml:space="preserve"> </w:t>
      </w:r>
    </w:p>
    <w:p w14:paraId="6FE7327C" w14:textId="77777777" w:rsidR="00AB1DB2" w:rsidRPr="009144D7" w:rsidRDefault="00AB1DB2" w:rsidP="006F0443">
      <w:pPr>
        <w:spacing w:line="276" w:lineRule="auto"/>
        <w:rPr>
          <w:szCs w:val="22"/>
        </w:rPr>
      </w:pPr>
    </w:p>
    <w:p w14:paraId="1388B2D0" w14:textId="6BF47803" w:rsidR="00AB1DB2" w:rsidRPr="009144D7" w:rsidRDefault="00AB1DB2" w:rsidP="006F0443">
      <w:pPr>
        <w:spacing w:line="276" w:lineRule="auto"/>
        <w:rPr>
          <w:szCs w:val="22"/>
        </w:rPr>
      </w:pPr>
      <w:r w:rsidRPr="009144D7">
        <w:rPr>
          <w:szCs w:val="22"/>
        </w:rPr>
        <w:t xml:space="preserve">Parallèlement, la consommation de plastique vierge par habitant reste relativement stable, </w:t>
      </w:r>
      <w:r w:rsidR="00120BD3">
        <w:rPr>
          <w:szCs w:val="22"/>
        </w:rPr>
        <w:t xml:space="preserve">fluctuant </w:t>
      </w:r>
      <w:r w:rsidRPr="009144D7">
        <w:rPr>
          <w:szCs w:val="22"/>
        </w:rPr>
        <w:t>autour de 25 à 27 kg par an malgré la croissance économique. Cette stabilisation pourrait s’expliquer par une utilisation plus efficace des ressources et par l’effet des politiques publiques encourageant le recyclage et l’économie circulaire. Ces tendances suggèrent que, bien que la demande globale de plastique continue de croître, l’Afrique du Sud parvient progressivement à réduire sa dépendance aux polymères vierges, un indicateur encourageant pour la transition vers une gestion plus durable des plastiques.</w:t>
      </w:r>
    </w:p>
    <w:p w14:paraId="7E40A176" w14:textId="77777777" w:rsidR="00AB1DB2" w:rsidRPr="009144D7" w:rsidRDefault="00AB1DB2" w:rsidP="006F0443">
      <w:pPr>
        <w:spacing w:line="276" w:lineRule="auto"/>
        <w:rPr>
          <w:szCs w:val="22"/>
        </w:rPr>
      </w:pPr>
    </w:p>
    <w:p w14:paraId="107F2C26" w14:textId="77777777" w:rsidR="00AB1DB2" w:rsidRPr="00167BA1" w:rsidRDefault="00AB1DB2" w:rsidP="006F0443">
      <w:pPr>
        <w:spacing w:line="276" w:lineRule="auto"/>
        <w:rPr>
          <w:szCs w:val="22"/>
        </w:rPr>
      </w:pPr>
      <w:r w:rsidRPr="00167BA1">
        <w:rPr>
          <w:szCs w:val="22"/>
        </w:rPr>
        <w:t>La figure 11 illustre l’évolution des échanges commerciaux de l’industrie plastique en Afrique du Sud entre 2012 et 2023, en valeur douanière (en millions de rands). Le graphique distingue les exportations de produits finis et de matières premières plastiques, ainsi que les importations correspondantes. On observe que tout au long de la période, les importations demeurent supérieures aux exportations, générant un déficit commercial constant. Ce déficit, représenté par la ligne verte tend à se creuser et a atteint un pic en 2022 avec un solde négatif de 27 303 millions de rands, avant de légèrement se réduire en 2023.</w:t>
      </w:r>
    </w:p>
    <w:p w14:paraId="79CD6014" w14:textId="77777777" w:rsidR="00AB1DB2" w:rsidRPr="00167BA1" w:rsidRDefault="00AB1DB2" w:rsidP="006F0443">
      <w:pPr>
        <w:spacing w:line="276" w:lineRule="auto"/>
        <w:rPr>
          <w:szCs w:val="22"/>
        </w:rPr>
      </w:pPr>
    </w:p>
    <w:p w14:paraId="56EBDAE5" w14:textId="77777777" w:rsidR="00AB1DB2" w:rsidRDefault="00AB1DB2" w:rsidP="006F0443">
      <w:pPr>
        <w:keepNext/>
        <w:spacing w:line="276" w:lineRule="auto"/>
        <w:jc w:val="center"/>
      </w:pPr>
      <w:r w:rsidRPr="009144D7">
        <w:rPr>
          <w:noProof/>
          <w:szCs w:val="22"/>
        </w:rPr>
        <w:drawing>
          <wp:inline distT="0" distB="0" distL="0" distR="0" wp14:anchorId="0D359D67" wp14:editId="5CE42479">
            <wp:extent cx="4010857" cy="2122170"/>
            <wp:effectExtent l="0" t="0" r="8890" b="0"/>
            <wp:docPr id="470506242" name="Image 1" descr="Une image contenant texte, capture d’écran, diagramm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06242" name="Image 1" descr="Une image contenant texte, capture d’écran, diagramme, Tracé&#10;&#10;Le contenu généré par l’IA peut être incorrect."/>
                    <pic:cNvPicPr/>
                  </pic:nvPicPr>
                  <pic:blipFill rotWithShape="1">
                    <a:blip r:embed="rId53"/>
                    <a:srcRect l="25096" t="17645" b="9880"/>
                    <a:stretch>
                      <a:fillRect/>
                    </a:stretch>
                  </pic:blipFill>
                  <pic:spPr bwMode="auto">
                    <a:xfrm>
                      <a:off x="0" y="0"/>
                      <a:ext cx="4015402" cy="2124575"/>
                    </a:xfrm>
                    <a:prstGeom prst="rect">
                      <a:avLst/>
                    </a:prstGeom>
                    <a:ln>
                      <a:noFill/>
                    </a:ln>
                    <a:extLst>
                      <a:ext uri="{53640926-AAD7-44D8-BBD7-CCE9431645EC}">
                        <a14:shadowObscured xmlns:a14="http://schemas.microsoft.com/office/drawing/2010/main"/>
                      </a:ext>
                    </a:extLst>
                  </pic:spPr>
                </pic:pic>
              </a:graphicData>
            </a:graphic>
          </wp:inline>
        </w:drawing>
      </w:r>
    </w:p>
    <w:p w14:paraId="3139784E" w14:textId="3526B4D0" w:rsidR="00AB1DB2" w:rsidRPr="009144D7" w:rsidRDefault="00AB1DB2" w:rsidP="006F0443">
      <w:pPr>
        <w:pStyle w:val="Lgende"/>
        <w:spacing w:line="276" w:lineRule="auto"/>
        <w:jc w:val="center"/>
        <w:rPr>
          <w:szCs w:val="22"/>
        </w:rPr>
      </w:pPr>
      <w:bookmarkStart w:id="91" w:name="_Toc203095409"/>
      <w:r w:rsidRPr="00840E94">
        <w:rPr>
          <w:u w:val="single"/>
        </w:rPr>
        <w:t xml:space="preserve">Figure </w:t>
      </w:r>
      <w:r w:rsidRPr="00840E94">
        <w:rPr>
          <w:u w:val="single"/>
        </w:rPr>
        <w:fldChar w:fldCharType="begin"/>
      </w:r>
      <w:r w:rsidRPr="00840E94">
        <w:rPr>
          <w:u w:val="single"/>
        </w:rPr>
        <w:instrText xml:space="preserve"> SEQ Figure \* ARABIC </w:instrText>
      </w:r>
      <w:r w:rsidRPr="00840E94">
        <w:rPr>
          <w:u w:val="single"/>
        </w:rPr>
        <w:fldChar w:fldCharType="separate"/>
      </w:r>
      <w:r w:rsidR="00E5602D">
        <w:rPr>
          <w:noProof/>
          <w:u w:val="single"/>
        </w:rPr>
        <w:t>10</w:t>
      </w:r>
      <w:r w:rsidRPr="00840E94">
        <w:rPr>
          <w:u w:val="single"/>
        </w:rPr>
        <w:fldChar w:fldCharType="end"/>
      </w:r>
      <w:r>
        <w:t xml:space="preserve"> : </w:t>
      </w:r>
      <w:r w:rsidRPr="001D3481">
        <w:t>Commerce</w:t>
      </w:r>
      <w:bookmarkEnd w:id="91"/>
    </w:p>
    <w:p w14:paraId="04C91E82" w14:textId="77777777" w:rsidR="00AB1DB2" w:rsidRPr="0083675C" w:rsidRDefault="00AB1DB2" w:rsidP="006F0443">
      <w:pPr>
        <w:spacing w:line="276" w:lineRule="auto"/>
        <w:rPr>
          <w:sz w:val="16"/>
          <w:szCs w:val="16"/>
        </w:rPr>
      </w:pPr>
      <w:r w:rsidRPr="00840E94">
        <w:rPr>
          <w:i/>
          <w:iCs/>
          <w:sz w:val="16"/>
          <w:szCs w:val="16"/>
          <w:u w:val="single"/>
        </w:rPr>
        <w:t>Source :</w:t>
      </w:r>
      <w:r w:rsidRPr="00840E94">
        <w:rPr>
          <w:sz w:val="16"/>
          <w:szCs w:val="16"/>
        </w:rPr>
        <w:t xml:space="preserve"> Plastics SA. (2024). Annuel Review 2023/ 2024. </w:t>
      </w:r>
      <w:hyperlink r:id="rId54" w:history="1">
        <w:r w:rsidRPr="00840E94">
          <w:rPr>
            <w:rStyle w:val="Lienhypertexte"/>
            <w:sz w:val="16"/>
            <w:szCs w:val="16"/>
          </w:rPr>
          <w:t>https://www.plasticsinfo.co.za/wp-content/uploads/2024/11/20241021_PSA-Annual-Review_20232024_low-res.pdf</w:t>
        </w:r>
      </w:hyperlink>
    </w:p>
    <w:p w14:paraId="32A4105C" w14:textId="77777777" w:rsidR="00AB1DB2" w:rsidRPr="009144D7" w:rsidRDefault="00AB1DB2" w:rsidP="006F0443">
      <w:pPr>
        <w:spacing w:line="276" w:lineRule="auto"/>
        <w:rPr>
          <w:szCs w:val="22"/>
        </w:rPr>
      </w:pPr>
    </w:p>
    <w:p w14:paraId="5B145690" w14:textId="77777777" w:rsidR="00AB1DB2" w:rsidRPr="009144D7" w:rsidRDefault="00AB1DB2" w:rsidP="006F0443">
      <w:pPr>
        <w:spacing w:line="276" w:lineRule="auto"/>
        <w:rPr>
          <w:szCs w:val="22"/>
        </w:rPr>
      </w:pPr>
      <w:r w:rsidRPr="009144D7">
        <w:rPr>
          <w:szCs w:val="22"/>
        </w:rPr>
        <w:t>Si les exportations augmentent progressivement en particulier les produits finis, elles restent insuffisantes pour compenser la forte dépendance du pays vis-à-vis des importations, notamment en matières premières plastiques. Cette situation traduit une vulnérabilité structurelle de l’industrie plastique sud-africaine qui est encore largement dépendante des intrants extérieurs, la rendant exposée aux fluctuations des marchés internationaux en termes de prix, de disponibilité et de taux de change. Ces résultats soulignent l’importance de renforcer les capacités locales de production, de promouvoir le recyclage et d’encourager l’innovation industrielle pour réduire cette dépendance et améliorer la balance commerciale du secteur. Le développement d’alternatives locales, telles que l’intégration de plastiques recyclés et la mise en place de pratiques d’économie circulaire, apparaît ainsi comme un levier stratégique non seulement pour atténuer les vulnérabilités économiques, mais aussi pour limiter la consommation de polymères vierges et répondre aux objectifs environnementaux.</w:t>
      </w:r>
    </w:p>
    <w:p w14:paraId="3649B48B" w14:textId="77777777" w:rsidR="00AB1DB2" w:rsidRPr="009144D7" w:rsidRDefault="00AB1DB2" w:rsidP="006F0443">
      <w:pPr>
        <w:spacing w:line="276" w:lineRule="auto"/>
        <w:rPr>
          <w:szCs w:val="22"/>
        </w:rPr>
      </w:pPr>
    </w:p>
    <w:p w14:paraId="44A0175B" w14:textId="77777777" w:rsidR="00AB1DB2" w:rsidRPr="009144D7" w:rsidRDefault="00AB1DB2" w:rsidP="006F0443">
      <w:pPr>
        <w:spacing w:line="276" w:lineRule="auto"/>
        <w:rPr>
          <w:szCs w:val="22"/>
        </w:rPr>
      </w:pPr>
      <w:r w:rsidRPr="009144D7">
        <w:rPr>
          <w:szCs w:val="22"/>
        </w:rPr>
        <w:lastRenderedPageBreak/>
        <w:t>Cette analyse montre qu'encourager le recyclage et développer une filière locale de valorisation des déchets plastiques présente un double intérêt : réduire l'impact écologique tout en renforçant l'autonomie industrielle. De tels enseignements sont précieux pour les pays en développement cherchant à concilier développement économique et transition vers une économie plus durable.</w:t>
      </w:r>
    </w:p>
    <w:p w14:paraId="4CACD640" w14:textId="77777777" w:rsidR="00AB1DB2" w:rsidRPr="009144D7" w:rsidRDefault="00AB1DB2" w:rsidP="006F0443">
      <w:pPr>
        <w:spacing w:line="276" w:lineRule="auto"/>
        <w:rPr>
          <w:szCs w:val="22"/>
        </w:rPr>
      </w:pPr>
    </w:p>
    <w:p w14:paraId="1DA42713" w14:textId="77777777" w:rsidR="00AB1DB2" w:rsidRPr="009144D7" w:rsidRDefault="00AB1DB2" w:rsidP="006F0443">
      <w:pPr>
        <w:spacing w:line="276" w:lineRule="auto"/>
        <w:rPr>
          <w:szCs w:val="22"/>
        </w:rPr>
      </w:pPr>
      <w:r w:rsidRPr="009144D7">
        <w:rPr>
          <w:szCs w:val="22"/>
        </w:rPr>
        <w:t xml:space="preserve">La figure </w:t>
      </w:r>
      <w:r>
        <w:rPr>
          <w:szCs w:val="22"/>
        </w:rPr>
        <w:t>12</w:t>
      </w:r>
      <w:r w:rsidRPr="009144D7">
        <w:rPr>
          <w:szCs w:val="22"/>
        </w:rPr>
        <w:t xml:space="preserve"> présente l’évolution des tonnages de plastiques recyclés en Afrique du Sud entre 2020 et 2023, ventilés par type de matériau. On observe une progression générale du volume recyclé pour la majorité des plastiques, avec des hausses particulièrement marquées pour le PE-LD/LLD (polyéthylène basse densité), le PET (polyéthylène téréphtalate) et le PP (polypropylène). En 2023, le PE-LD/LLD reste de loin le plastique le plus recyclé, suivi par le PET et le PP.</w:t>
      </w:r>
    </w:p>
    <w:p w14:paraId="3D7BC4DE" w14:textId="77777777" w:rsidR="00AB1DB2" w:rsidRPr="009144D7" w:rsidRDefault="00AB1DB2" w:rsidP="006F0443">
      <w:pPr>
        <w:spacing w:line="276" w:lineRule="auto"/>
        <w:rPr>
          <w:szCs w:val="22"/>
        </w:rPr>
      </w:pPr>
    </w:p>
    <w:p w14:paraId="503C3EA1" w14:textId="77777777" w:rsidR="00AB1DB2" w:rsidRDefault="00AB1DB2" w:rsidP="006F0443">
      <w:pPr>
        <w:keepNext/>
        <w:spacing w:line="276" w:lineRule="auto"/>
        <w:jc w:val="center"/>
      </w:pPr>
      <w:r w:rsidRPr="009144D7">
        <w:rPr>
          <w:noProof/>
          <w:szCs w:val="22"/>
        </w:rPr>
        <w:drawing>
          <wp:inline distT="0" distB="0" distL="0" distR="0" wp14:anchorId="37582EAB" wp14:editId="234F49DF">
            <wp:extent cx="4239646" cy="1883881"/>
            <wp:effectExtent l="0" t="0" r="0" b="2540"/>
            <wp:docPr id="719169808" name="Image 2" descr="Une image contenant texte, capture d’écran, diagramme, Trac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69808" name="Image 2" descr="Une image contenant texte, capture d’écran, diagramme, Tracé&#10;&#10;Le contenu généré par l’IA peut être incorrect."/>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26366" t="17704" b="13666"/>
                    <a:stretch>
                      <a:fillRect/>
                    </a:stretch>
                  </pic:blipFill>
                  <pic:spPr bwMode="auto">
                    <a:xfrm>
                      <a:off x="0" y="0"/>
                      <a:ext cx="4241818" cy="1884846"/>
                    </a:xfrm>
                    <a:prstGeom prst="rect">
                      <a:avLst/>
                    </a:prstGeom>
                    <a:noFill/>
                    <a:ln>
                      <a:noFill/>
                    </a:ln>
                    <a:extLst>
                      <a:ext uri="{53640926-AAD7-44D8-BBD7-CCE9431645EC}">
                        <a14:shadowObscured xmlns:a14="http://schemas.microsoft.com/office/drawing/2010/main"/>
                      </a:ext>
                    </a:extLst>
                  </pic:spPr>
                </pic:pic>
              </a:graphicData>
            </a:graphic>
          </wp:inline>
        </w:drawing>
      </w:r>
    </w:p>
    <w:p w14:paraId="323B995B" w14:textId="64739A05" w:rsidR="00AB1DB2" w:rsidRPr="009144D7" w:rsidRDefault="00AB1DB2" w:rsidP="006F0443">
      <w:pPr>
        <w:pStyle w:val="Lgende"/>
        <w:spacing w:line="276" w:lineRule="auto"/>
        <w:jc w:val="center"/>
        <w:rPr>
          <w:szCs w:val="22"/>
        </w:rPr>
      </w:pPr>
      <w:bookmarkStart w:id="92" w:name="_Toc203095410"/>
      <w:r w:rsidRPr="0083675C">
        <w:rPr>
          <w:u w:val="single"/>
        </w:rPr>
        <w:t xml:space="preserve">Figure </w:t>
      </w:r>
      <w:r w:rsidRPr="0083675C">
        <w:rPr>
          <w:u w:val="single"/>
        </w:rPr>
        <w:fldChar w:fldCharType="begin"/>
      </w:r>
      <w:r w:rsidRPr="0083675C">
        <w:rPr>
          <w:u w:val="single"/>
        </w:rPr>
        <w:instrText xml:space="preserve"> SEQ Figure \* ARABIC </w:instrText>
      </w:r>
      <w:r w:rsidRPr="0083675C">
        <w:rPr>
          <w:u w:val="single"/>
        </w:rPr>
        <w:fldChar w:fldCharType="separate"/>
      </w:r>
      <w:r w:rsidR="00E5602D">
        <w:rPr>
          <w:noProof/>
          <w:u w:val="single"/>
        </w:rPr>
        <w:t>11</w:t>
      </w:r>
      <w:r w:rsidRPr="0083675C">
        <w:rPr>
          <w:u w:val="single"/>
        </w:rPr>
        <w:fldChar w:fldCharType="end"/>
      </w:r>
      <w:r>
        <w:t xml:space="preserve"> : </w:t>
      </w:r>
      <w:r w:rsidRPr="007F4118">
        <w:t>Tonnes recyclées</w:t>
      </w:r>
      <w:bookmarkEnd w:id="92"/>
    </w:p>
    <w:p w14:paraId="3376FCFE" w14:textId="77777777" w:rsidR="00AB1DB2" w:rsidRPr="0083675C" w:rsidRDefault="00AB1DB2" w:rsidP="006F0443">
      <w:pPr>
        <w:spacing w:line="276" w:lineRule="auto"/>
        <w:rPr>
          <w:sz w:val="16"/>
          <w:szCs w:val="16"/>
        </w:rPr>
      </w:pPr>
      <w:r w:rsidRPr="0083675C">
        <w:rPr>
          <w:i/>
          <w:iCs/>
          <w:sz w:val="16"/>
          <w:szCs w:val="16"/>
          <w:u w:val="single"/>
        </w:rPr>
        <w:t>Source :</w:t>
      </w:r>
      <w:r w:rsidRPr="0083675C">
        <w:rPr>
          <w:sz w:val="16"/>
          <w:szCs w:val="16"/>
        </w:rPr>
        <w:t xml:space="preserve"> Plastics SA. (2024). Annuel Review 2023/ 2024. </w:t>
      </w:r>
      <w:hyperlink r:id="rId56" w:history="1">
        <w:r w:rsidRPr="0083675C">
          <w:rPr>
            <w:rStyle w:val="Lienhypertexte"/>
            <w:sz w:val="16"/>
            <w:szCs w:val="16"/>
          </w:rPr>
          <w:t>https://www.plasticsinfo.co.za/wp-content/uploads/2024/11/20241021_PSA-Annual-Review_20232024_low-res.pdf</w:t>
        </w:r>
      </w:hyperlink>
    </w:p>
    <w:p w14:paraId="76D47A4E" w14:textId="77777777" w:rsidR="00AB1DB2" w:rsidRPr="009144D7" w:rsidRDefault="00AB1DB2" w:rsidP="006F0443">
      <w:pPr>
        <w:spacing w:line="276" w:lineRule="auto"/>
        <w:rPr>
          <w:szCs w:val="22"/>
        </w:rPr>
      </w:pPr>
    </w:p>
    <w:p w14:paraId="506500F7" w14:textId="77777777" w:rsidR="00AB1DB2" w:rsidRPr="009144D7" w:rsidRDefault="00AB1DB2" w:rsidP="006F0443">
      <w:pPr>
        <w:spacing w:line="276" w:lineRule="auto"/>
        <w:rPr>
          <w:szCs w:val="22"/>
        </w:rPr>
      </w:pPr>
      <w:r w:rsidRPr="009144D7">
        <w:rPr>
          <w:szCs w:val="22"/>
        </w:rPr>
        <w:t>Cette dynamique positive traduit des efforts accrus pour améliorer la collecte et la valorisation des déchets plastiques, dans un contexte de transition vers une économie circulaire. Toutefois, certains plastiques comme le polystyrène (PS et PS-E) restent faiblement recyclés, ce qui souligne les limites actuelles en matière de technologies de recyclage pour les matériaux complexes.</w:t>
      </w:r>
    </w:p>
    <w:p w14:paraId="4DE2DCAB" w14:textId="77777777" w:rsidR="00AB1DB2" w:rsidRPr="009144D7" w:rsidRDefault="00AB1DB2" w:rsidP="006F0443">
      <w:pPr>
        <w:spacing w:line="276" w:lineRule="auto"/>
        <w:rPr>
          <w:szCs w:val="22"/>
        </w:rPr>
      </w:pPr>
    </w:p>
    <w:p w14:paraId="13387D44" w14:textId="77777777" w:rsidR="00AB1DB2" w:rsidRPr="009144D7" w:rsidRDefault="00AB1DB2" w:rsidP="006F0443">
      <w:pPr>
        <w:spacing w:line="276" w:lineRule="auto"/>
        <w:rPr>
          <w:szCs w:val="22"/>
        </w:rPr>
      </w:pPr>
      <w:r w:rsidRPr="009144D7">
        <w:rPr>
          <w:szCs w:val="22"/>
        </w:rPr>
        <w:t>Ces résultats confirment l'importance de renforcer les filières de recyclage existantes tout en développant des solutions pour les plastiques encore peu valorisés, un enjeu clé dans la lutte contre la pollution plastique et la réduction de la dépendance aux matières vierges.</w:t>
      </w:r>
    </w:p>
    <w:p w14:paraId="792A57D1" w14:textId="77777777" w:rsidR="00AB1DB2" w:rsidRPr="009144D7" w:rsidRDefault="00AB1DB2" w:rsidP="006F0443">
      <w:pPr>
        <w:spacing w:line="276" w:lineRule="auto"/>
        <w:rPr>
          <w:szCs w:val="22"/>
        </w:rPr>
      </w:pPr>
    </w:p>
    <w:p w14:paraId="6877DD04" w14:textId="77777777" w:rsidR="00AB1DB2" w:rsidRPr="00126164" w:rsidRDefault="00AB1DB2" w:rsidP="006F0443">
      <w:pPr>
        <w:pStyle w:val="Titre3"/>
        <w:numPr>
          <w:ilvl w:val="1"/>
          <w:numId w:val="47"/>
        </w:numPr>
        <w:spacing w:line="276" w:lineRule="auto"/>
        <w:rPr>
          <w:bCs/>
          <w:color w:val="153D63" w:themeColor="text2" w:themeTint="E6"/>
        </w:rPr>
      </w:pPr>
      <w:bookmarkStart w:id="93" w:name="_Toc203095342"/>
      <w:r w:rsidRPr="00126164">
        <w:rPr>
          <w:bCs/>
          <w:color w:val="153D63" w:themeColor="text2" w:themeTint="E6"/>
        </w:rPr>
        <w:t>Obligation d’indiquer les composants</w:t>
      </w:r>
      <w:bookmarkEnd w:id="93"/>
    </w:p>
    <w:p w14:paraId="5966D877" w14:textId="77777777" w:rsidR="00AB1DB2" w:rsidRPr="009144D7" w:rsidRDefault="00AB1DB2" w:rsidP="006F0443">
      <w:pPr>
        <w:spacing w:line="276" w:lineRule="auto"/>
        <w:rPr>
          <w:szCs w:val="22"/>
        </w:rPr>
      </w:pPr>
      <w:r w:rsidRPr="009144D7">
        <w:rPr>
          <w:szCs w:val="22"/>
        </w:rPr>
        <w:t xml:space="preserve">En 2023, le South African Bureau of Standards a introduit la norme SANS 1728, obligeant les producteurs à indiquer clairement les composants de leurs emballages plastiques. Cet étiquetage obligatoire répond à plusieurs objectifs essentiels dans une logique d’économie circulaire. D’abord, il permet de faciliter le tri et le recyclage en indiquant clairement les matériaux utilisés (comme le PET, le carton ou l’aluminium). Cela réduit les erreurs de tri, améliore la qualité des matériaux recyclés et rend le processus plus rentable. Ensuite, cet étiquetage informe les consommateurs, les incitant à faire des choix plus responsables et à adopter des comportements durables. Il pousse aussi les entreprises à concevoir des emballages plus faciles à recycler, en évitant les combinaisons de matériaux </w:t>
      </w:r>
      <w:r w:rsidRPr="009144D7">
        <w:rPr>
          <w:szCs w:val="22"/>
        </w:rPr>
        <w:lastRenderedPageBreak/>
        <w:t>complexes. Enfin, cette transparence permet aux autorités et aux acteurs du recyclage de mieux analyser les flux de déchets et de renforcer la planification des politiques publiques.</w:t>
      </w:r>
    </w:p>
    <w:p w14:paraId="598B2A4A" w14:textId="77777777" w:rsidR="00AB1DB2" w:rsidRPr="009144D7" w:rsidRDefault="00AB1DB2" w:rsidP="006F0443">
      <w:pPr>
        <w:spacing w:line="276" w:lineRule="auto"/>
        <w:rPr>
          <w:szCs w:val="22"/>
        </w:rPr>
      </w:pPr>
      <w:r w:rsidRPr="009144D7">
        <w:rPr>
          <w:szCs w:val="22"/>
        </w:rPr>
        <w:t>En résumé, cet étiquetage renforce la transparence, soutient le recyclage et lutte contre le greenwashing.</w:t>
      </w:r>
    </w:p>
    <w:p w14:paraId="4AE249A6" w14:textId="77777777" w:rsidR="00AB1DB2" w:rsidRPr="009144D7" w:rsidRDefault="00AB1DB2" w:rsidP="006F0443">
      <w:pPr>
        <w:spacing w:line="276" w:lineRule="auto"/>
        <w:rPr>
          <w:szCs w:val="22"/>
        </w:rPr>
      </w:pPr>
    </w:p>
    <w:p w14:paraId="66304D4E" w14:textId="77777777" w:rsidR="00AB1DB2" w:rsidRPr="00126164" w:rsidRDefault="00AB1DB2" w:rsidP="006F0443">
      <w:pPr>
        <w:pStyle w:val="Titre3"/>
        <w:numPr>
          <w:ilvl w:val="1"/>
          <w:numId w:val="47"/>
        </w:numPr>
        <w:spacing w:line="276" w:lineRule="auto"/>
        <w:rPr>
          <w:bCs/>
          <w:color w:val="153D63" w:themeColor="text2" w:themeTint="E6"/>
        </w:rPr>
      </w:pPr>
      <w:bookmarkStart w:id="94" w:name="_Toc203095343"/>
      <w:r w:rsidRPr="00126164">
        <w:rPr>
          <w:bCs/>
          <w:color w:val="153D63" w:themeColor="text2" w:themeTint="E6"/>
        </w:rPr>
        <w:t>Intégration des collecteurs informels</w:t>
      </w:r>
      <w:bookmarkEnd w:id="94"/>
    </w:p>
    <w:p w14:paraId="661287AB" w14:textId="1C737ADA" w:rsidR="00AB1DB2" w:rsidRPr="00412E6B" w:rsidRDefault="00AB1DB2" w:rsidP="006F0443">
      <w:pPr>
        <w:spacing w:line="276" w:lineRule="auto"/>
        <w:rPr>
          <w:szCs w:val="22"/>
        </w:rPr>
      </w:pPr>
      <w:r w:rsidRPr="009144D7">
        <w:rPr>
          <w:szCs w:val="22"/>
        </w:rPr>
        <w:t xml:space="preserve">Les </w:t>
      </w:r>
      <w:r w:rsidRPr="00412E6B">
        <w:rPr>
          <w:szCs w:val="22"/>
        </w:rPr>
        <w:t xml:space="preserve">récupérateurs informels ont un rôle important dans la gestion des déchets en Afrique du Sud. Ils collectent et revendent les matières recyclables ce qui contribue de manière significative aux volumes traités. </w:t>
      </w:r>
      <w:r>
        <w:rPr>
          <w:szCs w:val="22"/>
        </w:rPr>
        <w:t xml:space="preserve">Ensuite, </w:t>
      </w:r>
      <w:r w:rsidRPr="00412E6B">
        <w:rPr>
          <w:szCs w:val="22"/>
        </w:rPr>
        <w:t>« </w:t>
      </w:r>
      <w:r>
        <w:t>i</w:t>
      </w:r>
      <w:r w:rsidRPr="00412E6B">
        <w:t xml:space="preserve">l y a aussi des mécanismes de prix plancher garantis pour stabiliser leurs revenus, notamment pour les bouteilles en PET souvent fixés par des associations comme PETCO» (Leny, 2025, p.5) </w:t>
      </w:r>
      <w:r w:rsidRPr="00412E6B">
        <w:rPr>
          <w:szCs w:val="22"/>
        </w:rPr>
        <w:t>Ce système incite fortement à la collecte et offre une certaine sécurité économique aux récupérateurs ce qui renforce l’efficacité et la résilience de l’économie circulaire sud-africaine.</w:t>
      </w:r>
    </w:p>
    <w:p w14:paraId="6FEB9F42" w14:textId="77777777" w:rsidR="00AB1DB2" w:rsidRPr="00412E6B" w:rsidRDefault="00AB1DB2" w:rsidP="006F0443">
      <w:pPr>
        <w:spacing w:line="276" w:lineRule="auto"/>
        <w:rPr>
          <w:szCs w:val="22"/>
        </w:rPr>
      </w:pPr>
    </w:p>
    <w:p w14:paraId="3D4995A5" w14:textId="77777777" w:rsidR="00AB1DB2" w:rsidRPr="009144D7" w:rsidRDefault="00AB1DB2" w:rsidP="006F0443">
      <w:pPr>
        <w:spacing w:line="276" w:lineRule="auto"/>
        <w:rPr>
          <w:szCs w:val="22"/>
          <w:u w:val="single"/>
        </w:rPr>
      </w:pPr>
      <w:r w:rsidRPr="009144D7">
        <w:rPr>
          <w:szCs w:val="22"/>
          <w:u w:val="single"/>
        </w:rPr>
        <w:t>L’exemple de l’application BanQu</w:t>
      </w:r>
    </w:p>
    <w:p w14:paraId="4AFEBFB8" w14:textId="77777777" w:rsidR="00AB1DB2" w:rsidRPr="009144D7" w:rsidRDefault="00AB1DB2" w:rsidP="006F0443">
      <w:pPr>
        <w:spacing w:line="276" w:lineRule="auto"/>
        <w:rPr>
          <w:szCs w:val="22"/>
        </w:rPr>
      </w:pPr>
      <w:r w:rsidRPr="009144D7">
        <w:rPr>
          <w:szCs w:val="22"/>
        </w:rPr>
        <w:t>Pour professionnaliser et intégrer ces acteurs, des innovations technologiques comme BanQu jouent un rôle clé. BanQu est une plateforme numérique qui utilise la blockchain pour enregistrer les transactions des ramasseurs de déchets : type de matériau collecté, poids, prix et date de vente. Cette technologie offre aux travailleurs informels une identité économique numérique et un historique vérifiable de leur activité, leur permettant d’accéder à des financements, de négocier de meilleurs prix et d’être reconnus par les entreprises et les institutions</w:t>
      </w:r>
      <w:r>
        <w:rPr>
          <w:szCs w:val="22"/>
        </w:rPr>
        <w:t xml:space="preserve"> </w:t>
      </w:r>
      <w:r w:rsidRPr="009144D7">
        <w:rPr>
          <w:szCs w:val="22"/>
        </w:rPr>
        <w:t>(ONU, 2023)</w:t>
      </w:r>
      <w:r>
        <w:rPr>
          <w:szCs w:val="22"/>
        </w:rPr>
        <w:t>.</w:t>
      </w:r>
    </w:p>
    <w:p w14:paraId="2A0DDB73" w14:textId="77777777" w:rsidR="00AB1DB2" w:rsidRPr="009144D7" w:rsidRDefault="00AB1DB2" w:rsidP="006F0443">
      <w:pPr>
        <w:spacing w:line="276" w:lineRule="auto"/>
        <w:rPr>
          <w:szCs w:val="22"/>
        </w:rPr>
      </w:pPr>
    </w:p>
    <w:p w14:paraId="70A889F0" w14:textId="77777777" w:rsidR="00AB1DB2" w:rsidRPr="009144D7" w:rsidRDefault="00AB1DB2" w:rsidP="006F0443">
      <w:pPr>
        <w:spacing w:line="276" w:lineRule="auto"/>
        <w:rPr>
          <w:szCs w:val="22"/>
        </w:rPr>
      </w:pPr>
      <w:r w:rsidRPr="009144D7">
        <w:rPr>
          <w:szCs w:val="22"/>
        </w:rPr>
        <w:t>Parallèlement, BanQu fournit aux grandes entreprises les données nécessaires pour assurer la traçabilité de leurs matériaux recyclés, facilitant ainsi leur conformité avec les normes de responsabilité élargie des producteurs (REP) et renforçant la transparence dans les chaînes d’approvisionnement. Ce système établit un lien direct entre les ramasseurs informels et les multinationales, contribuant à structurer le secteur du recyclage et à promouvoir une économie circulaire plus inclusive (ONU, 2023)</w:t>
      </w:r>
      <w:r>
        <w:rPr>
          <w:szCs w:val="22"/>
        </w:rPr>
        <w:t>.</w:t>
      </w:r>
    </w:p>
    <w:p w14:paraId="0CC0C11D" w14:textId="77777777" w:rsidR="00AB1DB2" w:rsidRPr="009144D7" w:rsidRDefault="00AB1DB2" w:rsidP="006F0443">
      <w:pPr>
        <w:spacing w:line="276" w:lineRule="auto"/>
        <w:rPr>
          <w:szCs w:val="22"/>
        </w:rPr>
      </w:pPr>
    </w:p>
    <w:p w14:paraId="59BD3200" w14:textId="77777777" w:rsidR="00AB1DB2" w:rsidRDefault="00AB1DB2" w:rsidP="006F0443">
      <w:pPr>
        <w:spacing w:line="276" w:lineRule="auto"/>
        <w:rPr>
          <w:szCs w:val="22"/>
        </w:rPr>
      </w:pPr>
      <w:r w:rsidRPr="009144D7">
        <w:rPr>
          <w:szCs w:val="22"/>
        </w:rPr>
        <w:t>Des initiatives comme BanQu montrent que l’intégration du secteur informel, soutenue par des outils numériques, est indispensable pour rendre le recyclage plus efficace et durable</w:t>
      </w:r>
      <w:r>
        <w:rPr>
          <w:szCs w:val="22"/>
        </w:rPr>
        <w:t xml:space="preserve"> </w:t>
      </w:r>
      <w:r w:rsidRPr="009144D7">
        <w:rPr>
          <w:szCs w:val="22"/>
        </w:rPr>
        <w:t>(ONU, 2023). Cependant, comme le rappelle le Programme des Nations Unies pour l’environnement (PNUE), le recyclage seul ne suffira pas</w:t>
      </w:r>
      <w:r>
        <w:rPr>
          <w:szCs w:val="22"/>
        </w:rPr>
        <w:t>. I</w:t>
      </w:r>
      <w:r w:rsidRPr="009144D7">
        <w:rPr>
          <w:szCs w:val="22"/>
        </w:rPr>
        <w:t xml:space="preserve">l est nécessaire de repenser la production, la consommation et la gestion du plastique pour construire une économie circulaire qui n’exclut personne. </w:t>
      </w:r>
    </w:p>
    <w:p w14:paraId="4A341A3E" w14:textId="77777777" w:rsidR="00AB1DB2" w:rsidRDefault="00AB1DB2" w:rsidP="006F0443">
      <w:pPr>
        <w:spacing w:line="276" w:lineRule="auto"/>
        <w:rPr>
          <w:szCs w:val="22"/>
        </w:rPr>
      </w:pPr>
    </w:p>
    <w:p w14:paraId="4BDF9A1C" w14:textId="77777777" w:rsidR="00AB1DB2" w:rsidRPr="00126164" w:rsidRDefault="00AB1DB2" w:rsidP="006F0443">
      <w:pPr>
        <w:pStyle w:val="Titre3"/>
        <w:numPr>
          <w:ilvl w:val="1"/>
          <w:numId w:val="47"/>
        </w:numPr>
        <w:spacing w:line="276" w:lineRule="auto"/>
        <w:rPr>
          <w:bCs/>
          <w:color w:val="153D63" w:themeColor="text2" w:themeTint="E6"/>
        </w:rPr>
      </w:pPr>
      <w:bookmarkStart w:id="95" w:name="_Toc203095344"/>
      <w:r w:rsidRPr="00126164">
        <w:rPr>
          <w:bCs/>
          <w:color w:val="153D63" w:themeColor="text2" w:themeTint="E6"/>
        </w:rPr>
        <w:t>Collecte des déchets</w:t>
      </w:r>
      <w:bookmarkEnd w:id="95"/>
      <w:r w:rsidRPr="00126164">
        <w:rPr>
          <w:bCs/>
          <w:color w:val="153D63" w:themeColor="text2" w:themeTint="E6"/>
        </w:rPr>
        <w:t xml:space="preserve"> </w:t>
      </w:r>
    </w:p>
    <w:p w14:paraId="5C27F8FD" w14:textId="77777777" w:rsidR="00AB1DB2" w:rsidRPr="009144D7" w:rsidRDefault="00AB1DB2" w:rsidP="006F0443">
      <w:pPr>
        <w:spacing w:line="276" w:lineRule="auto"/>
        <w:rPr>
          <w:szCs w:val="22"/>
        </w:rPr>
      </w:pPr>
      <w:r w:rsidRPr="009144D7">
        <w:rPr>
          <w:szCs w:val="22"/>
        </w:rPr>
        <w:t xml:space="preserve">Selon </w:t>
      </w:r>
      <w:r>
        <w:rPr>
          <w:szCs w:val="22"/>
        </w:rPr>
        <w:t xml:space="preserve">Stéfane </w:t>
      </w:r>
      <w:r w:rsidRPr="009144D7">
        <w:rPr>
          <w:szCs w:val="22"/>
        </w:rPr>
        <w:t>Leny (2025), explique que pour se débarrasser des déchets il faut également mettre en place un système de collecte régulier des déchets, en s'appuyant sur la sous-traitance à des entreprises privées via des contrats publics. Cela permettrait d’assurer une collecte plus efficace même dans les zones où les municipalités manquent de moyens. Ce modèle</w:t>
      </w:r>
      <w:r>
        <w:rPr>
          <w:szCs w:val="22"/>
        </w:rPr>
        <w:t xml:space="preserve"> qui est</w:t>
      </w:r>
      <w:r w:rsidRPr="009144D7">
        <w:rPr>
          <w:szCs w:val="22"/>
        </w:rPr>
        <w:t xml:space="preserve"> déjà éprouvé dans plusieurs villes d’Afrique du Sud</w:t>
      </w:r>
      <w:r>
        <w:rPr>
          <w:szCs w:val="22"/>
        </w:rPr>
        <w:t xml:space="preserve"> permet de limiter </w:t>
      </w:r>
      <w:r w:rsidRPr="009144D7">
        <w:rPr>
          <w:szCs w:val="22"/>
        </w:rPr>
        <w:t>l’accumulation des déchets plastiques dans l’environnement.</w:t>
      </w:r>
      <w:r>
        <w:rPr>
          <w:szCs w:val="22"/>
        </w:rPr>
        <w:t xml:space="preserve"> </w:t>
      </w:r>
    </w:p>
    <w:p w14:paraId="0487F36E" w14:textId="77777777" w:rsidR="00AB1DB2" w:rsidRDefault="00AB1DB2" w:rsidP="006F0443">
      <w:pPr>
        <w:spacing w:line="276" w:lineRule="auto"/>
      </w:pPr>
    </w:p>
    <w:p w14:paraId="6E927D8D" w14:textId="77777777" w:rsidR="00AB1DB2" w:rsidRPr="009144D7" w:rsidRDefault="00AB1DB2" w:rsidP="006F0443">
      <w:pPr>
        <w:spacing w:line="276" w:lineRule="auto"/>
        <w:rPr>
          <w:szCs w:val="22"/>
        </w:rPr>
      </w:pPr>
      <w:r>
        <w:t>« </w:t>
      </w:r>
      <w:r w:rsidRPr="00043180">
        <w:t>Malheureusement, les déchets restent souvent la dernière priorité des budgets municipaux. Les infrastructures de gestion des déchets passent après les routes ou les stations d’épuration d’eau</w:t>
      </w:r>
      <w:r>
        <w:t xml:space="preserve"> » </w:t>
      </w:r>
      <w:r>
        <w:lastRenderedPageBreak/>
        <w:t xml:space="preserve">(Leny, 2025, p.6). </w:t>
      </w:r>
      <w:r w:rsidRPr="009144D7">
        <w:rPr>
          <w:szCs w:val="22"/>
        </w:rPr>
        <w:t>À plus long terme, il faut renforcer la priorité budgétaire accordée à la gestion des déchets dans les municipalités et développer des alternatives à l’enfouissement, comme la valorisation énergétique ou la production de biogaz</w:t>
      </w:r>
      <w:r>
        <w:rPr>
          <w:szCs w:val="22"/>
        </w:rPr>
        <w:t xml:space="preserve"> comme le</w:t>
      </w:r>
      <w:r w:rsidRPr="009144D7">
        <w:rPr>
          <w:szCs w:val="22"/>
        </w:rPr>
        <w:t xml:space="preserve"> fait la ville du Cap.</w:t>
      </w:r>
    </w:p>
    <w:p w14:paraId="41F58680" w14:textId="77777777" w:rsidR="00AB1DB2" w:rsidRPr="009144D7" w:rsidRDefault="00AB1DB2" w:rsidP="006F0443">
      <w:pPr>
        <w:spacing w:line="276" w:lineRule="auto"/>
        <w:rPr>
          <w:szCs w:val="22"/>
        </w:rPr>
      </w:pPr>
    </w:p>
    <w:p w14:paraId="0335AEED" w14:textId="77777777" w:rsidR="00AB1DB2" w:rsidRPr="00126164" w:rsidRDefault="00AB1DB2" w:rsidP="006F0443">
      <w:pPr>
        <w:pStyle w:val="Titre3"/>
        <w:numPr>
          <w:ilvl w:val="1"/>
          <w:numId w:val="47"/>
        </w:numPr>
        <w:spacing w:line="276" w:lineRule="auto"/>
        <w:rPr>
          <w:bCs/>
          <w:color w:val="153D63" w:themeColor="text2" w:themeTint="E6"/>
        </w:rPr>
      </w:pPr>
      <w:bookmarkStart w:id="96" w:name="_Toc203095345"/>
      <w:r w:rsidRPr="00126164">
        <w:rPr>
          <w:bCs/>
          <w:color w:val="153D63" w:themeColor="text2" w:themeTint="E6"/>
        </w:rPr>
        <w:t>Sensibilisation</w:t>
      </w:r>
      <w:bookmarkEnd w:id="96"/>
      <w:r w:rsidRPr="00126164">
        <w:rPr>
          <w:bCs/>
          <w:color w:val="153D63" w:themeColor="text2" w:themeTint="E6"/>
        </w:rPr>
        <w:t xml:space="preserve"> </w:t>
      </w:r>
    </w:p>
    <w:p w14:paraId="3D846615" w14:textId="77777777" w:rsidR="00AB1DB2" w:rsidRPr="009144D7" w:rsidRDefault="00AB1DB2" w:rsidP="006F0443">
      <w:pPr>
        <w:spacing w:line="276" w:lineRule="auto"/>
        <w:rPr>
          <w:szCs w:val="22"/>
        </w:rPr>
      </w:pPr>
      <w:r w:rsidRPr="009144D7">
        <w:rPr>
          <w:szCs w:val="22"/>
        </w:rPr>
        <w:t>Comparativement à d’autres pays africains, l'Afrique du Sud présente un meilleur niveau de sensibilisation. Cependant, celui-ci n’est pas uniforme dans tout le pays mais varie selon les provinces du pays et selon le niveau d'éducation</w:t>
      </w:r>
      <w:r>
        <w:rPr>
          <w:szCs w:val="22"/>
        </w:rPr>
        <w:t xml:space="preserve"> </w:t>
      </w:r>
      <w:r w:rsidRPr="009144D7">
        <w:rPr>
          <w:szCs w:val="22"/>
        </w:rPr>
        <w:t xml:space="preserve">(Leny, 2025). La population urbaine et les personnes plus instruites bénéficient d’une meilleure sensibilisation. Ceci est dû premièrement au fait que les écoles urbaines intègrent des programmes d’éducation environnementale. Mais cela s’explique également par le nombre de campagnes de sensibilisation en milieu urbain organisées par le gouvernement, les municipalités et ONG. En Afrique du Sud les associations sont très présentes et influentes et jouent un rôle clé dans l'éducation du public. Les campagnes visent à informer les citoyens sur l’importance de réduire la consommation, de réutiliser les matériaux, de trier et de recycler les déchets. Les campagnes de nettoyage communautaires ont un grand effet en Afrique du Sud puisque en étant activement impliqués dans les actions de nettoyage de leur environnement, ils prennent conscience de l’ampleur du problème. Ainsi l’industrie plastique locale encourage les citoyens à participer à des évènements comme la semaine « Clean-Up &amp; Recycle SA Week » où ils ramassant les déchets plastiques et autres dans leur quartier. De plus, l’influence des médias a également contribué à l’évolution des mentalités. </w:t>
      </w:r>
    </w:p>
    <w:p w14:paraId="1B4CFF03" w14:textId="77777777" w:rsidR="00AB1DB2" w:rsidRPr="009144D7" w:rsidRDefault="00AB1DB2" w:rsidP="006F0443">
      <w:pPr>
        <w:spacing w:line="276" w:lineRule="auto"/>
        <w:rPr>
          <w:szCs w:val="22"/>
        </w:rPr>
      </w:pPr>
    </w:p>
    <w:p w14:paraId="73DFD63A" w14:textId="77777777" w:rsidR="00AB1DB2" w:rsidRPr="00126164" w:rsidRDefault="00AB1DB2" w:rsidP="006F0443">
      <w:pPr>
        <w:pStyle w:val="Titre3"/>
        <w:numPr>
          <w:ilvl w:val="1"/>
          <w:numId w:val="47"/>
        </w:numPr>
        <w:spacing w:line="276" w:lineRule="auto"/>
        <w:rPr>
          <w:bCs/>
          <w:color w:val="153D63" w:themeColor="text2" w:themeTint="E6"/>
        </w:rPr>
      </w:pPr>
      <w:bookmarkStart w:id="97" w:name="_Toc203095346"/>
      <w:r w:rsidRPr="00126164">
        <w:rPr>
          <w:bCs/>
          <w:color w:val="153D63" w:themeColor="text2" w:themeTint="E6"/>
        </w:rPr>
        <w:t>Alternatives</w:t>
      </w:r>
      <w:bookmarkEnd w:id="97"/>
    </w:p>
    <w:p w14:paraId="6D2A5B7D" w14:textId="74FC88CE" w:rsidR="00AB1DB2" w:rsidRPr="009144D7" w:rsidRDefault="00AB1DB2" w:rsidP="006F0443">
      <w:pPr>
        <w:spacing w:line="276" w:lineRule="auto"/>
        <w:rPr>
          <w:szCs w:val="22"/>
        </w:rPr>
      </w:pPr>
      <w:r w:rsidRPr="009144D7">
        <w:rPr>
          <w:szCs w:val="22"/>
        </w:rPr>
        <w:t xml:space="preserve">Malgré que le plastique ne soit pas interdit en Afrique du Sud, les boutiques plus hautes gammes et </w:t>
      </w:r>
      <w:r w:rsidR="006F0443">
        <w:rPr>
          <w:szCs w:val="22"/>
        </w:rPr>
        <w:t xml:space="preserve">en </w:t>
      </w:r>
      <w:r w:rsidRPr="009144D7">
        <w:rPr>
          <w:szCs w:val="22"/>
        </w:rPr>
        <w:t>grande surface tentent de diminuer leur utilisation de plastique en utilisant des alternatives par conscience environnementale.</w:t>
      </w:r>
      <w:r>
        <w:rPr>
          <w:szCs w:val="22"/>
        </w:rPr>
        <w:t xml:space="preserve"> </w:t>
      </w:r>
      <w:r w:rsidRPr="009144D7">
        <w:rPr>
          <w:szCs w:val="22"/>
        </w:rPr>
        <w:t xml:space="preserve">Certaines grandes surfaces comme Woolworths ont banni les sacs plastiques classiques et proposent uniquement des sac en toile réutilisables. Ils souhaitent également réduire d’autres plastiques à usage unique mais font face à des contraintes d’hygiène alimentaire qui justifient encore l’utilisation de plastique pour certains produits. D’autres boutiques haut de gamme proposent des sachets en cartons avec l’enseigne de leur marque. Cependant, ces alternatives ne sont pas accessibles à tous et c’est pour ces raisons que le secteur informel recourt encore au plastique qui est moins cher. </w:t>
      </w:r>
    </w:p>
    <w:p w14:paraId="0D04C452" w14:textId="77777777" w:rsidR="00AB1DB2" w:rsidRDefault="00AB1DB2" w:rsidP="006F0443">
      <w:pPr>
        <w:spacing w:line="276" w:lineRule="auto"/>
        <w:rPr>
          <w:szCs w:val="22"/>
        </w:rPr>
      </w:pPr>
    </w:p>
    <w:p w14:paraId="0AEC45A6" w14:textId="77777777" w:rsidR="00AB1DB2" w:rsidRDefault="00AB1DB2" w:rsidP="006F0443">
      <w:pPr>
        <w:pStyle w:val="Titre3"/>
        <w:numPr>
          <w:ilvl w:val="1"/>
          <w:numId w:val="47"/>
        </w:numPr>
        <w:spacing w:line="276" w:lineRule="auto"/>
      </w:pPr>
      <w:bookmarkStart w:id="98" w:name="_Toc203095347"/>
      <w:r>
        <w:t>Résumé</w:t>
      </w:r>
      <w:bookmarkEnd w:id="98"/>
    </w:p>
    <w:p w14:paraId="2538AC33" w14:textId="77777777" w:rsidR="00AB1DB2" w:rsidRDefault="00AB1DB2" w:rsidP="006F0443">
      <w:pPr>
        <w:spacing w:line="276" w:lineRule="auto"/>
      </w:pPr>
      <w:r w:rsidRPr="005328F3">
        <w:t xml:space="preserve">La figure </w:t>
      </w:r>
      <w:r>
        <w:t>13</w:t>
      </w:r>
      <w:r w:rsidRPr="005328F3">
        <w:t xml:space="preserve"> synthétise </w:t>
      </w:r>
      <w:r>
        <w:t>de façon visuelle</w:t>
      </w:r>
      <w:r w:rsidRPr="005328F3">
        <w:t xml:space="preserve"> les facteurs de succès et les freins</w:t>
      </w:r>
      <w:r>
        <w:t xml:space="preserve">. Ceci </w:t>
      </w:r>
      <w:r w:rsidRPr="005328F3">
        <w:t>permet de faire ressortir les principaux leviers de l’efficacité de la politique kényane et de faciliter la comparaison avec les autres cas d’étude</w:t>
      </w:r>
      <w:r>
        <w:t xml:space="preserve"> </w:t>
      </w:r>
      <w:r w:rsidRPr="005328F3">
        <w:t>ainsi que l’élaboration des recommandations pour le Sénégal.</w:t>
      </w:r>
    </w:p>
    <w:p w14:paraId="0A32F187" w14:textId="77777777" w:rsidR="00AB1DB2" w:rsidRPr="005328F3" w:rsidRDefault="00AB1DB2" w:rsidP="006F0443">
      <w:pPr>
        <w:spacing w:line="276" w:lineRule="auto"/>
      </w:pPr>
    </w:p>
    <w:p w14:paraId="5F688914" w14:textId="77777777" w:rsidR="00AB1DB2" w:rsidRDefault="00AB1DB2" w:rsidP="006F0443">
      <w:pPr>
        <w:keepNext/>
        <w:spacing w:line="276" w:lineRule="auto"/>
        <w:jc w:val="center"/>
      </w:pPr>
      <w:r w:rsidRPr="00490F39">
        <w:rPr>
          <w:noProof/>
          <w:szCs w:val="22"/>
        </w:rPr>
        <w:lastRenderedPageBreak/>
        <w:drawing>
          <wp:inline distT="0" distB="0" distL="0" distR="0" wp14:anchorId="0C28FB01" wp14:editId="1B31FE20">
            <wp:extent cx="4015408" cy="3828624"/>
            <wp:effectExtent l="0" t="0" r="4445" b="635"/>
            <wp:docPr id="13414469"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469" name="Image 1" descr="Une image contenant texte, capture d’écran, Police, nombre&#10;&#10;Le contenu généré par l’IA peut être incorrect."/>
                    <pic:cNvPicPr/>
                  </pic:nvPicPr>
                  <pic:blipFill>
                    <a:blip r:embed="rId57"/>
                    <a:stretch>
                      <a:fillRect/>
                    </a:stretch>
                  </pic:blipFill>
                  <pic:spPr>
                    <a:xfrm>
                      <a:off x="0" y="0"/>
                      <a:ext cx="4034036" cy="3846386"/>
                    </a:xfrm>
                    <a:prstGeom prst="rect">
                      <a:avLst/>
                    </a:prstGeom>
                  </pic:spPr>
                </pic:pic>
              </a:graphicData>
            </a:graphic>
          </wp:inline>
        </w:drawing>
      </w:r>
    </w:p>
    <w:p w14:paraId="485FB795" w14:textId="0E02C963" w:rsidR="00AB1DB2" w:rsidRDefault="00AB1DB2" w:rsidP="006F0443">
      <w:pPr>
        <w:pStyle w:val="Lgende"/>
        <w:spacing w:line="276" w:lineRule="auto"/>
        <w:jc w:val="center"/>
      </w:pPr>
      <w:bookmarkStart w:id="99" w:name="_Toc203095411"/>
      <w:r w:rsidRPr="002D51E4">
        <w:rPr>
          <w:u w:val="single"/>
        </w:rPr>
        <w:t xml:space="preserve">Figure </w:t>
      </w:r>
      <w:r w:rsidRPr="002D51E4">
        <w:rPr>
          <w:u w:val="single"/>
        </w:rPr>
        <w:fldChar w:fldCharType="begin"/>
      </w:r>
      <w:r w:rsidRPr="002D51E4">
        <w:rPr>
          <w:u w:val="single"/>
        </w:rPr>
        <w:instrText xml:space="preserve"> SEQ Figure \* ARABIC </w:instrText>
      </w:r>
      <w:r w:rsidRPr="002D51E4">
        <w:rPr>
          <w:u w:val="single"/>
        </w:rPr>
        <w:fldChar w:fldCharType="separate"/>
      </w:r>
      <w:r w:rsidR="00E5602D">
        <w:rPr>
          <w:noProof/>
          <w:u w:val="single"/>
        </w:rPr>
        <w:t>12</w:t>
      </w:r>
      <w:r w:rsidRPr="002D51E4">
        <w:rPr>
          <w:u w:val="single"/>
        </w:rPr>
        <w:fldChar w:fldCharType="end"/>
      </w:r>
      <w:r>
        <w:t xml:space="preserve"> : </w:t>
      </w:r>
      <w:r w:rsidRPr="00F5496E">
        <w:t>Facteurs de succès et freins de la politique sud-africaine contre la pollution plastique</w:t>
      </w:r>
      <w:bookmarkEnd w:id="99"/>
    </w:p>
    <w:p w14:paraId="1B129783" w14:textId="77777777" w:rsidR="00AB1DB2" w:rsidRPr="00B20264" w:rsidRDefault="00AB1DB2" w:rsidP="006F0443">
      <w:pPr>
        <w:spacing w:line="276" w:lineRule="auto"/>
      </w:pPr>
    </w:p>
    <w:p w14:paraId="0E9AB3FA" w14:textId="22324B46" w:rsidR="004235F5" w:rsidRDefault="004235F5" w:rsidP="006F0443">
      <w:pPr>
        <w:spacing w:after="160" w:line="276" w:lineRule="auto"/>
        <w:jc w:val="center"/>
        <w:rPr>
          <w:rFonts w:eastAsiaTheme="majorEastAsia" w:cstheme="majorBidi"/>
          <w:b/>
          <w:color w:val="153D63" w:themeColor="text2" w:themeTint="E6"/>
          <w:sz w:val="28"/>
          <w:szCs w:val="28"/>
        </w:rPr>
      </w:pPr>
      <w:r>
        <w:rPr>
          <w:color w:val="153D63" w:themeColor="text2" w:themeTint="E6"/>
          <w:szCs w:val="28"/>
        </w:rPr>
        <w:br w:type="page"/>
      </w:r>
    </w:p>
    <w:p w14:paraId="759F2EA6" w14:textId="4F766CB2" w:rsidR="00FC4F74" w:rsidRDefault="00FC4F74" w:rsidP="006F0443">
      <w:pPr>
        <w:pStyle w:val="Titre2"/>
        <w:numPr>
          <w:ilvl w:val="0"/>
          <w:numId w:val="47"/>
        </w:numPr>
        <w:spacing w:line="276" w:lineRule="auto"/>
        <w:rPr>
          <w:color w:val="153D63" w:themeColor="text2" w:themeTint="E6"/>
          <w:szCs w:val="28"/>
        </w:rPr>
      </w:pPr>
      <w:bookmarkStart w:id="100" w:name="_Toc203095348"/>
      <w:r w:rsidRPr="00630319">
        <w:rPr>
          <w:color w:val="153D63" w:themeColor="text2" w:themeTint="E6"/>
          <w:szCs w:val="28"/>
        </w:rPr>
        <w:lastRenderedPageBreak/>
        <w:t>Le Kenya</w:t>
      </w:r>
      <w:bookmarkEnd w:id="75"/>
      <w:bookmarkEnd w:id="100"/>
      <w:r w:rsidRPr="00630319">
        <w:rPr>
          <w:color w:val="153D63" w:themeColor="text2" w:themeTint="E6"/>
          <w:szCs w:val="28"/>
        </w:rPr>
        <w:t xml:space="preserve"> </w:t>
      </w:r>
    </w:p>
    <w:p w14:paraId="13AFD61F" w14:textId="77777777" w:rsidR="008F18FD" w:rsidRDefault="008F18FD" w:rsidP="006F0443">
      <w:pPr>
        <w:spacing w:line="276" w:lineRule="auto"/>
      </w:pPr>
    </w:p>
    <w:p w14:paraId="51F6F954" w14:textId="4F33E2BA" w:rsidR="008F18FD" w:rsidRDefault="008F18FD" w:rsidP="006F0443">
      <w:pPr>
        <w:spacing w:line="276" w:lineRule="auto"/>
      </w:pPr>
      <w:r>
        <w:t xml:space="preserve">Le Kenya est le pays africain qui a adopté l’une des interdictions les plus strictes au monde </w:t>
      </w:r>
      <w:r w:rsidR="00370708">
        <w:t>pour les</w:t>
      </w:r>
      <w:r>
        <w:t xml:space="preserve"> sacs plastiques. Pourtant, cette loi de 2017 n’est pas arrivée du jour au lendemain</w:t>
      </w:r>
      <w:r w:rsidR="00370708">
        <w:t>. E</w:t>
      </w:r>
      <w:r>
        <w:t xml:space="preserve">lle </w:t>
      </w:r>
      <w:r w:rsidR="00370708">
        <w:t xml:space="preserve">arrivée </w:t>
      </w:r>
      <w:r>
        <w:t>suite à plusieurs tentatives d’interdiction qui ont échoué pendant plus d’une décennie. Ce n’est qu’en combinant une forte volonté politique, des sanctions très dissuasives et une stratégie ciblée sur les fabricants et commerçants que l’interdiction a finalement pu être appliquée.</w:t>
      </w:r>
      <w:r w:rsidR="00821082">
        <w:t xml:space="preserve"> </w:t>
      </w:r>
      <w:r>
        <w:t xml:space="preserve">L’objectif est d’identifier les leviers qui ont permis des résultats concrets au Kenya mais aussi de comprendre les failles du </w:t>
      </w:r>
      <w:r w:rsidR="00821082">
        <w:t>système</w:t>
      </w:r>
      <w:r>
        <w:t>. Ces enseignements seront utiles pour construire des propositions réalistes pour le Sénégal.</w:t>
      </w:r>
    </w:p>
    <w:p w14:paraId="74A1562C" w14:textId="77777777" w:rsidR="008F18FD" w:rsidRPr="008F18FD" w:rsidRDefault="008F18FD" w:rsidP="006F0443">
      <w:pPr>
        <w:spacing w:line="276" w:lineRule="auto"/>
      </w:pPr>
    </w:p>
    <w:p w14:paraId="76CD966E" w14:textId="5EE326E0" w:rsidR="00FC4F74" w:rsidRPr="00630319" w:rsidRDefault="00FC4F74" w:rsidP="006F0443">
      <w:pPr>
        <w:pStyle w:val="Titre3"/>
        <w:numPr>
          <w:ilvl w:val="1"/>
          <w:numId w:val="47"/>
        </w:numPr>
        <w:spacing w:line="276" w:lineRule="auto"/>
        <w:rPr>
          <w:color w:val="153D63" w:themeColor="text2" w:themeTint="E6"/>
        </w:rPr>
      </w:pPr>
      <w:bookmarkStart w:id="101" w:name="_Toc200278650"/>
      <w:bookmarkStart w:id="102" w:name="_Toc203095349"/>
      <w:r w:rsidRPr="00630319">
        <w:rPr>
          <w:color w:val="153D63" w:themeColor="text2" w:themeTint="E6"/>
        </w:rPr>
        <w:t xml:space="preserve">Cadre </w:t>
      </w:r>
      <w:bookmarkEnd w:id="101"/>
      <w:r w:rsidRPr="00630319">
        <w:rPr>
          <w:color w:val="153D63" w:themeColor="text2" w:themeTint="E6"/>
        </w:rPr>
        <w:t>législatif</w:t>
      </w:r>
      <w:bookmarkEnd w:id="102"/>
    </w:p>
    <w:p w14:paraId="4810EB2D" w14:textId="5E8A8B37" w:rsidR="00FC4F74" w:rsidRPr="00961E3B" w:rsidRDefault="00FC4F74" w:rsidP="006F0443">
      <w:pPr>
        <w:spacing w:line="276" w:lineRule="auto"/>
        <w:rPr>
          <w:bCs/>
          <w:szCs w:val="22"/>
        </w:rPr>
      </w:pPr>
      <w:r w:rsidRPr="00961E3B">
        <w:rPr>
          <w:bCs/>
          <w:szCs w:val="22"/>
        </w:rPr>
        <w:t>L’interdiction des sacs plastiques au Kenya qui a échoué à plusieurs reprises auparavant a finalement réussi en 201</w:t>
      </w:r>
      <w:r w:rsidR="008777A6">
        <w:rPr>
          <w:bCs/>
          <w:szCs w:val="22"/>
        </w:rPr>
        <w:t>7</w:t>
      </w:r>
      <w:r w:rsidRPr="00961E3B">
        <w:rPr>
          <w:bCs/>
          <w:szCs w:val="22"/>
        </w:rPr>
        <w:t xml:space="preserve"> grâce à un ensemble de facteurs politiques, économiques, sociaux et institutionnels.</w:t>
      </w:r>
    </w:p>
    <w:p w14:paraId="4C1B08DF" w14:textId="77777777" w:rsidR="00FC4F74" w:rsidRPr="00961E3B" w:rsidRDefault="00FC4F74" w:rsidP="006F0443">
      <w:pPr>
        <w:spacing w:line="276" w:lineRule="auto"/>
        <w:rPr>
          <w:bCs/>
          <w:szCs w:val="22"/>
        </w:rPr>
      </w:pPr>
    </w:p>
    <w:p w14:paraId="44301F97" w14:textId="77777777" w:rsidR="00FC4F74" w:rsidRPr="00961E3B" w:rsidRDefault="00FC4F74" w:rsidP="006F0443">
      <w:pPr>
        <w:spacing w:line="276" w:lineRule="auto"/>
        <w:rPr>
          <w:bCs/>
          <w:szCs w:val="22"/>
          <w:u w:val="single"/>
        </w:rPr>
      </w:pPr>
      <w:r w:rsidRPr="00961E3B">
        <w:rPr>
          <w:bCs/>
          <w:szCs w:val="22"/>
          <w:u w:val="single"/>
        </w:rPr>
        <w:t>Succession de lois</w:t>
      </w:r>
    </w:p>
    <w:p w14:paraId="0538AFC3" w14:textId="77777777" w:rsidR="00FC4F74" w:rsidRPr="00961E3B" w:rsidRDefault="00FC4F74" w:rsidP="006F0443">
      <w:pPr>
        <w:spacing w:line="276" w:lineRule="auto"/>
        <w:rPr>
          <w:bCs/>
          <w:szCs w:val="22"/>
        </w:rPr>
      </w:pPr>
      <w:r w:rsidRPr="00961E3B">
        <w:rPr>
          <w:bCs/>
          <w:szCs w:val="22"/>
        </w:rPr>
        <w:t>Au Kenya les supermarchés distribuaient plus de 100 millions de sacs plastiques par an alors que le pays manquait d'infrastructures pour gérer ces déchets ce qui provoquait des inondations et l’obstruction des canaux. Une étude à Nairobi a révélé que plus de la moitié des bovins près des villes avaient du plastique dans l’estomac, certains abattoirs retirant jusqu’à 20 sacs par animal. Ces problèmes ont conduit à la mise en place de la loi de 2005 interdisant la fabrication et la vente de sacs plastiques de moins de 30 microns, avec une taxe sur les sacs plus épais.</w:t>
      </w:r>
    </w:p>
    <w:p w14:paraId="6ABB7F63" w14:textId="77777777" w:rsidR="00FC4F74" w:rsidRPr="00961E3B" w:rsidRDefault="00FC4F74" w:rsidP="006F0443">
      <w:pPr>
        <w:spacing w:line="276" w:lineRule="auto"/>
        <w:rPr>
          <w:bCs/>
          <w:szCs w:val="22"/>
        </w:rPr>
      </w:pPr>
    </w:p>
    <w:p w14:paraId="3612F7F8" w14:textId="19DD82E0" w:rsidR="00FC4F74" w:rsidRPr="00961E3B" w:rsidRDefault="00FC4F74" w:rsidP="006F0443">
      <w:pPr>
        <w:spacing w:line="276" w:lineRule="auto"/>
        <w:rPr>
          <w:bCs/>
          <w:szCs w:val="22"/>
        </w:rPr>
      </w:pPr>
      <w:r w:rsidRPr="00961E3B">
        <w:rPr>
          <w:bCs/>
          <w:szCs w:val="22"/>
        </w:rPr>
        <w:t>Depuis 2005 quatre tentatives d'interdiction totale des sacs plastiques à usage unique ont échoué. La littérature attribue ces échecs à l’influence des acteurs économiques puissants (fabricants, importateurs et commerçants). Chaque tentative a provoqué de fortes protestations, les producteurs invoquant des pertes d’emplois dans les usines, dans les points de vente et chez les familles vivant de cette activité. L’autorité environnementale NEMA a estimé que plus de 4 000 emplois seraient menacés</w:t>
      </w:r>
      <w:r w:rsidR="000E6892">
        <w:rPr>
          <w:bCs/>
          <w:szCs w:val="22"/>
        </w:rPr>
        <w:t xml:space="preserve"> </w:t>
      </w:r>
      <w:r w:rsidRPr="00961E3B">
        <w:rPr>
          <w:bCs/>
          <w:szCs w:val="22"/>
        </w:rPr>
        <w:t>(Luzze, 2023)</w:t>
      </w:r>
      <w:r w:rsidR="000E6892">
        <w:rPr>
          <w:bCs/>
          <w:szCs w:val="22"/>
        </w:rPr>
        <w:t>.</w:t>
      </w:r>
    </w:p>
    <w:p w14:paraId="10BFBA5E" w14:textId="77777777" w:rsidR="00FC4F74" w:rsidRPr="00961E3B" w:rsidRDefault="00FC4F74" w:rsidP="006F0443">
      <w:pPr>
        <w:spacing w:line="276" w:lineRule="auto"/>
        <w:rPr>
          <w:bCs/>
          <w:szCs w:val="22"/>
        </w:rPr>
      </w:pPr>
    </w:p>
    <w:p w14:paraId="265D5063" w14:textId="4919FA8A" w:rsidR="00FC4F74" w:rsidRPr="00961E3B" w:rsidRDefault="00FC4F74" w:rsidP="006F0443">
      <w:pPr>
        <w:spacing w:line="276" w:lineRule="auto"/>
        <w:rPr>
          <w:bCs/>
          <w:szCs w:val="22"/>
        </w:rPr>
      </w:pPr>
      <w:r w:rsidRPr="00961E3B">
        <w:rPr>
          <w:bCs/>
          <w:szCs w:val="22"/>
        </w:rPr>
        <w:t>En 2007 une nouvelle tentative d’interdiction des sacs plastiques de moins de 30 microns a été accompagnée d’une taxe de 120 % mais celle-ci a aussi provoqué des protestations de la part des industriels du plastique. Les producteurs et la Kenya Association of Manufacturers (KAM) qui regroupe plus de 170 entrepôts qui emploient plus de 60.000 personnes, ont réussi à ce que cette loi ne soit pas mise en œuvre</w:t>
      </w:r>
      <w:r w:rsidR="000E6892">
        <w:rPr>
          <w:bCs/>
          <w:szCs w:val="22"/>
        </w:rPr>
        <w:t xml:space="preserve"> </w:t>
      </w:r>
      <w:r w:rsidRPr="00961E3B">
        <w:rPr>
          <w:bCs/>
          <w:szCs w:val="22"/>
        </w:rPr>
        <w:t>(Luzze, 2023)</w:t>
      </w:r>
      <w:r w:rsidR="000E6892">
        <w:rPr>
          <w:bCs/>
          <w:szCs w:val="22"/>
        </w:rPr>
        <w:t>.</w:t>
      </w:r>
    </w:p>
    <w:p w14:paraId="64E1AE32" w14:textId="77777777" w:rsidR="00FC4F74" w:rsidRPr="00961E3B" w:rsidRDefault="00FC4F74" w:rsidP="006F0443">
      <w:pPr>
        <w:spacing w:line="276" w:lineRule="auto"/>
        <w:rPr>
          <w:bCs/>
          <w:szCs w:val="22"/>
        </w:rPr>
      </w:pPr>
    </w:p>
    <w:p w14:paraId="40E491E6" w14:textId="0AEE2549" w:rsidR="00FC4F74" w:rsidRPr="00961E3B" w:rsidRDefault="00FC4F74" w:rsidP="006F0443">
      <w:pPr>
        <w:spacing w:line="276" w:lineRule="auto"/>
        <w:rPr>
          <w:bCs/>
          <w:szCs w:val="22"/>
        </w:rPr>
      </w:pPr>
      <w:r w:rsidRPr="00961E3B">
        <w:rPr>
          <w:bCs/>
          <w:szCs w:val="22"/>
        </w:rPr>
        <w:t>En 2011 LA NEMA a annoncé une nouvelle interdiction des sacs plastiques de moins de 60 microns, donc plus stricte que les précédentes. Malgré cela la production de plastique au Kenya a atteint 400 000 tonnes par an (Luzze, 2023)</w:t>
      </w:r>
      <w:r w:rsidR="000E6892">
        <w:rPr>
          <w:bCs/>
          <w:szCs w:val="22"/>
        </w:rPr>
        <w:t>.</w:t>
      </w:r>
    </w:p>
    <w:p w14:paraId="1BBE0750" w14:textId="77777777" w:rsidR="00FC4F74" w:rsidRPr="00961E3B" w:rsidRDefault="00FC4F74" w:rsidP="006F0443">
      <w:pPr>
        <w:spacing w:line="276" w:lineRule="auto"/>
        <w:rPr>
          <w:bCs/>
          <w:szCs w:val="22"/>
        </w:rPr>
      </w:pPr>
    </w:p>
    <w:p w14:paraId="642B4AF9" w14:textId="77777777" w:rsidR="00FC4F74" w:rsidRPr="00912DDD" w:rsidRDefault="00FC4F74" w:rsidP="006F0443">
      <w:pPr>
        <w:spacing w:line="276" w:lineRule="auto"/>
        <w:rPr>
          <w:bCs/>
          <w:szCs w:val="22"/>
          <w:u w:val="single"/>
        </w:rPr>
      </w:pPr>
      <w:r w:rsidRPr="00961E3B">
        <w:rPr>
          <w:bCs/>
          <w:szCs w:val="22"/>
          <w:u w:val="single"/>
        </w:rPr>
        <w:t>Loi de 2017</w:t>
      </w:r>
    </w:p>
    <w:p w14:paraId="6BE81429" w14:textId="77777777" w:rsidR="00FC4F74" w:rsidRPr="00961E3B" w:rsidRDefault="00FC4F74" w:rsidP="006F0443">
      <w:pPr>
        <w:spacing w:line="276" w:lineRule="auto"/>
        <w:rPr>
          <w:bCs/>
          <w:szCs w:val="22"/>
        </w:rPr>
      </w:pPr>
      <w:r w:rsidRPr="00961E3B">
        <w:rPr>
          <w:bCs/>
          <w:szCs w:val="22"/>
        </w:rPr>
        <w:t xml:space="preserve">L’interdiction la plus stricte au monde pour les sacs plastiques est arrivée de façon définitive au Kenya en 2017. Une loi est adoptée interdisant l’utilisation, la fabrication et l’importation de tous les sacs plastiques destinés à l’emballage commercial et domestique. Des exceptions sont prévues pour les </w:t>
      </w:r>
      <w:r w:rsidRPr="00961E3B">
        <w:rPr>
          <w:bCs/>
          <w:szCs w:val="22"/>
        </w:rPr>
        <w:lastRenderedPageBreak/>
        <w:t>emballages industriels primaires lorsqu’il n’existe pas d’alternatives non plastiques, à condition que les emballages soient clairement étiquetés, non vendus au détail et pas distribués gratuitement. Les demandes d’autorisation doivent inclure un plan de recyclage.</w:t>
      </w:r>
    </w:p>
    <w:p w14:paraId="415A63B4" w14:textId="77777777" w:rsidR="00FC4F74" w:rsidRPr="00961E3B" w:rsidRDefault="00FC4F74" w:rsidP="006F0443">
      <w:pPr>
        <w:spacing w:line="276" w:lineRule="auto"/>
        <w:rPr>
          <w:bCs/>
          <w:szCs w:val="22"/>
        </w:rPr>
      </w:pPr>
    </w:p>
    <w:p w14:paraId="43AFBF24" w14:textId="59F76A87" w:rsidR="00FC4F74" w:rsidRPr="00961E3B" w:rsidRDefault="00FC4F74" w:rsidP="006F0443">
      <w:pPr>
        <w:spacing w:line="276" w:lineRule="auto"/>
        <w:rPr>
          <w:bCs/>
          <w:szCs w:val="22"/>
        </w:rPr>
      </w:pPr>
      <w:r w:rsidRPr="00961E3B">
        <w:rPr>
          <w:bCs/>
          <w:szCs w:val="22"/>
        </w:rPr>
        <w:t>La loi kényane de 2017 interdisant les sacs plastiques a été largement perçue comme sévère et répressive en raison de ses sanctions particulièrement strictes allant jusqu’à quatre ans de prison ou 40 000 dollars d’amende pour toute personne produisant, vendant ou utilisant un sac plastique. Lors de son application les autorités ont adopté une approche bien plus ferme et ciblée que lors des tentatives précédentes. Cette fois des mesures concrètes ont été prises. Des descentes de police, des fermetures de marchés et des arrestations ont illustré une réelle volonté de faire respecter la loi</w:t>
      </w:r>
      <w:r w:rsidR="000E6892">
        <w:rPr>
          <w:bCs/>
          <w:szCs w:val="22"/>
        </w:rPr>
        <w:t xml:space="preserve"> </w:t>
      </w:r>
      <w:r w:rsidR="000E6892" w:rsidRPr="00961E3B">
        <w:rPr>
          <w:bCs/>
          <w:szCs w:val="22"/>
        </w:rPr>
        <w:t>(Behuria, 2021)</w:t>
      </w:r>
      <w:r w:rsidRPr="00961E3B">
        <w:rPr>
          <w:bCs/>
          <w:szCs w:val="22"/>
        </w:rPr>
        <w:t xml:space="preserve">. Bien que la fermeté des sanctions ait été un élément central de la stratégie, la loi a été critiquée pour son manque de flexibilité envers les fabricants qui produisaient du plastique depuis des décennies et employaient de nombreux travailleurs. </w:t>
      </w:r>
    </w:p>
    <w:p w14:paraId="48449E3F" w14:textId="77777777" w:rsidR="00FC4F74" w:rsidRPr="00961E3B" w:rsidRDefault="00FC4F74" w:rsidP="006F0443">
      <w:pPr>
        <w:spacing w:line="276" w:lineRule="auto"/>
        <w:rPr>
          <w:bCs/>
          <w:szCs w:val="22"/>
        </w:rPr>
      </w:pPr>
    </w:p>
    <w:p w14:paraId="0B77AC62" w14:textId="51F24735" w:rsidR="00FC4F74" w:rsidRPr="00961E3B" w:rsidRDefault="00FC4F74" w:rsidP="006F0443">
      <w:pPr>
        <w:spacing w:line="276" w:lineRule="auto"/>
        <w:rPr>
          <w:bCs/>
          <w:szCs w:val="22"/>
        </w:rPr>
      </w:pPr>
      <w:r w:rsidRPr="00961E3B">
        <w:rPr>
          <w:bCs/>
          <w:szCs w:val="22"/>
        </w:rPr>
        <w:t>L'interdiction de certains produits a posé un défi majeur aux fabricants k</w:t>
      </w:r>
      <w:r w:rsidR="006F0443">
        <w:rPr>
          <w:bCs/>
          <w:szCs w:val="22"/>
        </w:rPr>
        <w:t>é</w:t>
      </w:r>
      <w:r w:rsidRPr="00961E3B">
        <w:rPr>
          <w:bCs/>
          <w:szCs w:val="22"/>
        </w:rPr>
        <w:t>nyans, les obligeant à revoir en profondeur leurs processus de production (Wawire, 2025)</w:t>
      </w:r>
      <w:r w:rsidR="000E6892">
        <w:rPr>
          <w:bCs/>
          <w:szCs w:val="22"/>
        </w:rPr>
        <w:t>.</w:t>
      </w:r>
      <w:r w:rsidRPr="00961E3B">
        <w:rPr>
          <w:bCs/>
          <w:szCs w:val="22"/>
        </w:rPr>
        <w:t xml:space="preserve"> Bien que l’Association des fabricants du Kenya (KAM) ait initialement tenté de s'opposer à cette mesure, elle a finalement obtenu un délai de six mois avant son entrée en vigueur. Cette période a permis une adaptation partielle des entreprises, avec certaines dérogations accordées, notamment dans le secteur agroalimentaire</w:t>
      </w:r>
      <w:r w:rsidR="000E6892">
        <w:rPr>
          <w:bCs/>
          <w:szCs w:val="22"/>
        </w:rPr>
        <w:t xml:space="preserve"> </w:t>
      </w:r>
      <w:r w:rsidR="000E6892" w:rsidRPr="00961E3B">
        <w:rPr>
          <w:bCs/>
          <w:szCs w:val="22"/>
        </w:rPr>
        <w:t>(Behuria, 2021)</w:t>
      </w:r>
      <w:r w:rsidRPr="00961E3B">
        <w:rPr>
          <w:bCs/>
          <w:szCs w:val="22"/>
        </w:rPr>
        <w:t xml:space="preserve">. Le ministère de l’Environnement, de son côté, a encouragé les fabricants à proposer des plans de recyclage comme alternative. </w:t>
      </w:r>
    </w:p>
    <w:p w14:paraId="091CE8BF" w14:textId="77777777" w:rsidR="00FC4F74" w:rsidRPr="00961E3B" w:rsidRDefault="00FC4F74" w:rsidP="006F0443">
      <w:pPr>
        <w:spacing w:line="276" w:lineRule="auto"/>
        <w:rPr>
          <w:bCs/>
          <w:szCs w:val="22"/>
        </w:rPr>
      </w:pPr>
    </w:p>
    <w:p w14:paraId="3519A341" w14:textId="43134C73" w:rsidR="00FC4F74" w:rsidRPr="00961E3B" w:rsidRDefault="00FC4F74" w:rsidP="006F0443">
      <w:pPr>
        <w:spacing w:line="276" w:lineRule="auto"/>
        <w:rPr>
          <w:bCs/>
          <w:szCs w:val="22"/>
        </w:rPr>
      </w:pPr>
      <w:r w:rsidRPr="00961E3B">
        <w:rPr>
          <w:bCs/>
          <w:szCs w:val="22"/>
        </w:rPr>
        <w:t>Comme à son habitude, le Kenya a octroyé ce délai de six mois à tous les acteurs de la chaîne de valeur du plastique, qu’ils soient producteurs, distributeurs ou consommateurs. Cependant, pour les fabricants, cette période s’est révélée insuffisante. Afin d’éviter la faillite, certains ont choisi de délocaliser leur production dans les pays voisins tels que l’Ouganda et la Tanzanie où il n’y avait pas d’interdiction similaire</w:t>
      </w:r>
      <w:r w:rsidR="000E6892">
        <w:rPr>
          <w:bCs/>
          <w:szCs w:val="22"/>
        </w:rPr>
        <w:t xml:space="preserve"> </w:t>
      </w:r>
      <w:r w:rsidR="000E6892" w:rsidRPr="00961E3B">
        <w:rPr>
          <w:bCs/>
          <w:szCs w:val="22"/>
        </w:rPr>
        <w:t>(Kubasu, 2025)</w:t>
      </w:r>
      <w:r w:rsidRPr="00961E3B">
        <w:rPr>
          <w:bCs/>
          <w:szCs w:val="22"/>
        </w:rPr>
        <w:t xml:space="preserve">. Ils ont ainsi continué à produire des sacs plastiques qui rentrent de façon illégale au Kenya par les frontières forestières plus difficilement contrôlables. </w:t>
      </w:r>
    </w:p>
    <w:p w14:paraId="3398D379" w14:textId="77777777" w:rsidR="00FC4F74" w:rsidRPr="00961E3B" w:rsidRDefault="00FC4F74" w:rsidP="006F0443">
      <w:pPr>
        <w:spacing w:line="276" w:lineRule="auto"/>
        <w:rPr>
          <w:bCs/>
          <w:szCs w:val="22"/>
        </w:rPr>
      </w:pPr>
    </w:p>
    <w:p w14:paraId="08F5A127" w14:textId="7ADB66DE" w:rsidR="00FC4F74" w:rsidRPr="00961E3B" w:rsidRDefault="00FC4F74" w:rsidP="006F0443">
      <w:pPr>
        <w:spacing w:line="276" w:lineRule="auto"/>
        <w:rPr>
          <w:bCs/>
          <w:szCs w:val="22"/>
        </w:rPr>
      </w:pPr>
      <w:r w:rsidRPr="00961E3B">
        <w:rPr>
          <w:bCs/>
          <w:szCs w:val="22"/>
        </w:rPr>
        <w:t xml:space="preserve">Un délai plus long, </w:t>
      </w:r>
      <w:r w:rsidR="00F440AA">
        <w:rPr>
          <w:bCs/>
          <w:szCs w:val="22"/>
        </w:rPr>
        <w:t>de minimum deux ans</w:t>
      </w:r>
      <w:r w:rsidRPr="00961E3B">
        <w:rPr>
          <w:bCs/>
          <w:szCs w:val="22"/>
        </w:rPr>
        <w:t>, aurait permis à ces producteurs de restructurer progressivement leur activité et de s’adapter à la nouvelle réglementation sans risquer la faillite</w:t>
      </w:r>
      <w:r w:rsidR="00F440AA">
        <w:rPr>
          <w:bCs/>
          <w:szCs w:val="22"/>
        </w:rPr>
        <w:t xml:space="preserve"> </w:t>
      </w:r>
      <w:r w:rsidR="00F440AA" w:rsidRPr="00961E3B">
        <w:rPr>
          <w:bCs/>
          <w:szCs w:val="22"/>
        </w:rPr>
        <w:t>(Kubasu, 2025)</w:t>
      </w:r>
      <w:r w:rsidRPr="00961E3B">
        <w:rPr>
          <w:bCs/>
          <w:szCs w:val="22"/>
        </w:rPr>
        <w:t xml:space="preserve">. Un tel délai aurait facilité l’adaptation technique en leur donnant la possibilité de réaménager leurs équipements. Il faut par exemple du temps pour modifier une machine initialement conçue pour produire des sachets plastiques en un équipement capable de fabriquer des sacs en coton ou en papier. </w:t>
      </w:r>
    </w:p>
    <w:p w14:paraId="523400A0" w14:textId="77777777" w:rsidR="00FC4F74" w:rsidRPr="00961E3B" w:rsidRDefault="00FC4F74" w:rsidP="006F0443">
      <w:pPr>
        <w:spacing w:line="276" w:lineRule="auto"/>
        <w:rPr>
          <w:bCs/>
          <w:szCs w:val="22"/>
        </w:rPr>
      </w:pPr>
    </w:p>
    <w:p w14:paraId="3008E174" w14:textId="09889805" w:rsidR="00FC4F74" w:rsidRPr="00961E3B" w:rsidRDefault="00FC4F74" w:rsidP="006F0443">
      <w:pPr>
        <w:spacing w:line="276" w:lineRule="auto"/>
        <w:rPr>
          <w:bCs/>
          <w:szCs w:val="22"/>
        </w:rPr>
      </w:pPr>
      <w:r w:rsidRPr="00961E3B">
        <w:rPr>
          <w:bCs/>
          <w:szCs w:val="22"/>
        </w:rPr>
        <w:t>Pour certains importateurs la situation était moins critique. Ceux qui importaient des sacs déjà fabriqués notamment de Chine, ont simplement cessé leurs importations</w:t>
      </w:r>
      <w:r w:rsidR="000E6892">
        <w:rPr>
          <w:bCs/>
          <w:szCs w:val="22"/>
        </w:rPr>
        <w:t xml:space="preserve"> </w:t>
      </w:r>
      <w:r w:rsidR="000E6892" w:rsidRPr="00961E3B">
        <w:rPr>
          <w:bCs/>
          <w:szCs w:val="22"/>
        </w:rPr>
        <w:t>(Wawire, 2025)</w:t>
      </w:r>
      <w:r w:rsidRPr="00961E3B">
        <w:rPr>
          <w:bCs/>
          <w:szCs w:val="22"/>
        </w:rPr>
        <w:t>. En revanche, ceux qui importaient des granulés pour fabriquer du plasti</w:t>
      </w:r>
      <w:r w:rsidR="00B0292D">
        <w:rPr>
          <w:bCs/>
          <w:szCs w:val="22"/>
        </w:rPr>
        <w:t>que</w:t>
      </w:r>
      <w:r w:rsidRPr="00961E3B">
        <w:rPr>
          <w:bCs/>
          <w:szCs w:val="22"/>
        </w:rPr>
        <w:t xml:space="preserve"> au niveau local ont dû faire face à des difficultés plus grandes car leur équipement spécialisé nécessitait des investissements pour se reconvertir. </w:t>
      </w:r>
    </w:p>
    <w:p w14:paraId="5FBDE51F" w14:textId="77777777" w:rsidR="00FC4F74" w:rsidRPr="00961E3B" w:rsidRDefault="00FC4F74" w:rsidP="006F0443">
      <w:pPr>
        <w:spacing w:line="276" w:lineRule="auto"/>
        <w:rPr>
          <w:bCs/>
          <w:szCs w:val="22"/>
        </w:rPr>
      </w:pPr>
    </w:p>
    <w:p w14:paraId="130BC921" w14:textId="7395A83E" w:rsidR="00FC4F74" w:rsidRPr="00961E3B" w:rsidRDefault="00FC4F74" w:rsidP="006F0443">
      <w:pPr>
        <w:spacing w:line="276" w:lineRule="auto"/>
        <w:rPr>
          <w:bCs/>
          <w:szCs w:val="22"/>
        </w:rPr>
      </w:pPr>
      <w:r w:rsidRPr="00961E3B">
        <w:rPr>
          <w:bCs/>
          <w:szCs w:val="22"/>
        </w:rPr>
        <w:t>Pour les vendeurs informels l’impact a été important. De nombreux petits commerçants sur les marchés ou en bord de route utilisaient des sacs plastiques pour emballer leurs produit</w:t>
      </w:r>
      <w:r w:rsidR="00990322">
        <w:rPr>
          <w:bCs/>
          <w:szCs w:val="22"/>
        </w:rPr>
        <w:t>s. « I</w:t>
      </w:r>
      <w:r w:rsidR="00990322" w:rsidRPr="00990322">
        <w:rPr>
          <w:bCs/>
          <w:szCs w:val="22"/>
        </w:rPr>
        <w:t xml:space="preserve">ls achètent des matériaux en quantité, puis ils les divisent en portions et les séparent sur place, où ils les vendent. </w:t>
      </w:r>
      <w:r w:rsidR="00990322" w:rsidRPr="00990322">
        <w:rPr>
          <w:bCs/>
          <w:szCs w:val="22"/>
        </w:rPr>
        <w:lastRenderedPageBreak/>
        <w:t>Par exemple, quelqu'un achète 100 kilos de haricots, dans un sac, un grand sac, puis il vient à son magasin et les portionne en 1 ou 1,5 kilo, dans des sacs en plastique, et il les vend</w:t>
      </w:r>
      <w:r w:rsidR="00990322">
        <w:rPr>
          <w:bCs/>
          <w:szCs w:val="22"/>
        </w:rPr>
        <w:t xml:space="preserve"> » (Wawire, 2025). </w:t>
      </w:r>
      <w:r w:rsidRPr="00961E3B">
        <w:rPr>
          <w:bCs/>
          <w:szCs w:val="22"/>
        </w:rPr>
        <w:t>L’interdiction a perturbé leur organisation quotidienne et les a obligés à se tourner vers des alternatives plus coûteuses et difficiles à obtenir. Suite à cette difficulté, de nombreux commerçants ont continué à s’approvisionner de sacs plastiques de façon illégale depuis des pays voisins comme l’Ouganda et la Tanzanie. Sur les marchés kenyans les vendeurs utilisent encore des sacs plastiques mais les cachent par crainte de contrôles. Si un client ordinaire se présente, le vendeur va les utiliser discrètement mais en cas de suspicion d’un agent de l’État il les dissimulera</w:t>
      </w:r>
      <w:r w:rsidR="000E6892">
        <w:rPr>
          <w:bCs/>
          <w:szCs w:val="22"/>
        </w:rPr>
        <w:t xml:space="preserve"> </w:t>
      </w:r>
      <w:r w:rsidRPr="00961E3B">
        <w:rPr>
          <w:bCs/>
          <w:szCs w:val="22"/>
        </w:rPr>
        <w:t>(Wawire, 2025)</w:t>
      </w:r>
      <w:r w:rsidR="000E6892">
        <w:rPr>
          <w:bCs/>
          <w:szCs w:val="22"/>
        </w:rPr>
        <w:t>.</w:t>
      </w:r>
    </w:p>
    <w:p w14:paraId="462FBBEC" w14:textId="77777777" w:rsidR="00FC4F74" w:rsidRPr="00961E3B" w:rsidRDefault="00FC4F74" w:rsidP="006F0443">
      <w:pPr>
        <w:spacing w:line="276" w:lineRule="auto"/>
        <w:rPr>
          <w:bCs/>
          <w:szCs w:val="22"/>
        </w:rPr>
      </w:pPr>
    </w:p>
    <w:p w14:paraId="30492AC5" w14:textId="6101E3D0" w:rsidR="00FC4F74" w:rsidRPr="00961E3B" w:rsidRDefault="00FC4F74" w:rsidP="006F0443">
      <w:pPr>
        <w:spacing w:line="276" w:lineRule="auto"/>
        <w:rPr>
          <w:bCs/>
          <w:szCs w:val="22"/>
        </w:rPr>
      </w:pPr>
      <w:r w:rsidRPr="00961E3B">
        <w:rPr>
          <w:bCs/>
          <w:szCs w:val="22"/>
        </w:rPr>
        <w:t>Pour les vendeurs formels tels que les supermarchés l’adaptation a été beaucoup plus simple. Ils ont rapidement échangé les sacs plastiques interdits contre d’autres types de sacs réutilisables</w:t>
      </w:r>
      <w:r w:rsidR="000E6892">
        <w:rPr>
          <w:bCs/>
          <w:szCs w:val="22"/>
        </w:rPr>
        <w:t xml:space="preserve"> </w:t>
      </w:r>
      <w:r w:rsidRPr="00961E3B">
        <w:rPr>
          <w:bCs/>
          <w:szCs w:val="22"/>
        </w:rPr>
        <w:t>(Wawire, 2025)</w:t>
      </w:r>
      <w:r w:rsidR="000E6892">
        <w:rPr>
          <w:bCs/>
          <w:szCs w:val="22"/>
        </w:rPr>
        <w:t>.</w:t>
      </w:r>
    </w:p>
    <w:p w14:paraId="01FA9FD6" w14:textId="77777777" w:rsidR="00FC4F74" w:rsidRPr="00961E3B" w:rsidRDefault="00FC4F74" w:rsidP="006F0443">
      <w:pPr>
        <w:spacing w:line="276" w:lineRule="auto"/>
        <w:rPr>
          <w:bCs/>
          <w:szCs w:val="22"/>
        </w:rPr>
      </w:pPr>
    </w:p>
    <w:p w14:paraId="06D2872C" w14:textId="2301CA77" w:rsidR="00FC4F74" w:rsidRPr="00961E3B" w:rsidRDefault="00FC4F74" w:rsidP="006F0443">
      <w:pPr>
        <w:spacing w:line="276" w:lineRule="auto"/>
        <w:rPr>
          <w:bCs/>
          <w:szCs w:val="22"/>
        </w:rPr>
      </w:pPr>
      <w:r w:rsidRPr="00961E3B">
        <w:rPr>
          <w:bCs/>
          <w:szCs w:val="22"/>
        </w:rPr>
        <w:t xml:space="preserve">Les principales difficultés ont donc concerné les petits vendeurs informels et les fabricants de ces plastiques puisque l'interdiction a bouleversé leurs pratiques habituelles sans pour autant avoir prévu des alternatives immédiates et facilement accessibles. Cependant, le gouvernement a intelligemment choisi de viser d’abord les fabricants et les commerçants plutôt que les consommateurs afin d’éviter une réaction sociale trop négative. </w:t>
      </w:r>
    </w:p>
    <w:p w14:paraId="55985FD4" w14:textId="77777777" w:rsidR="00FC4F74" w:rsidRPr="00961E3B" w:rsidRDefault="00FC4F74" w:rsidP="006F0443">
      <w:pPr>
        <w:spacing w:line="276" w:lineRule="auto"/>
        <w:rPr>
          <w:bCs/>
          <w:szCs w:val="22"/>
          <w:u w:val="single"/>
        </w:rPr>
      </w:pPr>
    </w:p>
    <w:p w14:paraId="51A1255E" w14:textId="43920D13" w:rsidR="00FC4F74" w:rsidRPr="00961E3B" w:rsidRDefault="00FC4F74" w:rsidP="006F0443">
      <w:pPr>
        <w:tabs>
          <w:tab w:val="left" w:pos="897"/>
        </w:tabs>
        <w:spacing w:line="276" w:lineRule="auto"/>
        <w:rPr>
          <w:bCs/>
          <w:szCs w:val="22"/>
        </w:rPr>
      </w:pPr>
      <w:r w:rsidRPr="00961E3B">
        <w:rPr>
          <w:bCs/>
          <w:szCs w:val="22"/>
        </w:rPr>
        <w:t>L’interdiction du plastique en 2017 a été appliquée de manière isolée, sans être intégrée dans une stratégie globale de gestion des déchets. Cette approche fragmentée crée des incertitudes pour les industries, qui doivent s’adapter à des changements réglementaires successifs sans cadre clair, ce qui freine leurs investissements et complique leur planification à long terme (Wawire, 2025)</w:t>
      </w:r>
      <w:r w:rsidR="00135AB4">
        <w:rPr>
          <w:bCs/>
          <w:szCs w:val="22"/>
        </w:rPr>
        <w:t>.</w:t>
      </w:r>
    </w:p>
    <w:p w14:paraId="2E235E24" w14:textId="77777777" w:rsidR="00FC4F74" w:rsidRPr="00961E3B" w:rsidRDefault="00FC4F74" w:rsidP="006F0443">
      <w:pPr>
        <w:tabs>
          <w:tab w:val="left" w:pos="897"/>
        </w:tabs>
        <w:spacing w:line="276" w:lineRule="auto"/>
        <w:rPr>
          <w:bCs/>
          <w:szCs w:val="22"/>
        </w:rPr>
      </w:pPr>
    </w:p>
    <w:p w14:paraId="1DDF6080" w14:textId="0A2CE858" w:rsidR="00FC4F74" w:rsidRPr="00961E3B" w:rsidRDefault="00FC4F74" w:rsidP="006F0443">
      <w:pPr>
        <w:tabs>
          <w:tab w:val="left" w:pos="897"/>
        </w:tabs>
        <w:spacing w:line="276" w:lineRule="auto"/>
        <w:rPr>
          <w:bCs/>
          <w:szCs w:val="22"/>
        </w:rPr>
      </w:pPr>
      <w:r w:rsidRPr="00961E3B">
        <w:rPr>
          <w:bCs/>
          <w:szCs w:val="22"/>
        </w:rPr>
        <w:t>Désormais, l’objectif est d’élaborer une politique cohérente qui intègre l’ensemble des types de déchets plastiques, électroniques et organiques et qui favorise des démarches comme l’économie circulaire. Une telle stratégie offrirait un cadre clair et stable, permettant une gestion des déchets plus cohérente, efficace et durable, tout en rassurant les industriels et en stimulant l’investissement</w:t>
      </w:r>
      <w:r w:rsidR="00135AB4">
        <w:rPr>
          <w:bCs/>
          <w:szCs w:val="22"/>
        </w:rPr>
        <w:t xml:space="preserve"> </w:t>
      </w:r>
      <w:r w:rsidRPr="00961E3B">
        <w:rPr>
          <w:bCs/>
          <w:szCs w:val="22"/>
        </w:rPr>
        <w:t>(Wawire, 2025)</w:t>
      </w:r>
      <w:r w:rsidR="00135AB4">
        <w:rPr>
          <w:bCs/>
          <w:szCs w:val="22"/>
        </w:rPr>
        <w:t>.</w:t>
      </w:r>
    </w:p>
    <w:p w14:paraId="1D85C4AD" w14:textId="77777777" w:rsidR="00FC4F74" w:rsidRPr="00961E3B" w:rsidRDefault="00FC4F74" w:rsidP="006F0443">
      <w:pPr>
        <w:spacing w:line="276" w:lineRule="auto"/>
        <w:rPr>
          <w:bCs/>
          <w:szCs w:val="22"/>
        </w:rPr>
      </w:pPr>
    </w:p>
    <w:p w14:paraId="2FD6E0D6" w14:textId="5071D0E5" w:rsidR="00FC4F74" w:rsidRPr="00961E3B" w:rsidRDefault="00FC4F74" w:rsidP="006F0443">
      <w:pPr>
        <w:spacing w:line="276" w:lineRule="auto"/>
        <w:rPr>
          <w:bCs/>
          <w:szCs w:val="22"/>
        </w:rPr>
      </w:pPr>
      <w:r w:rsidRPr="00961E3B">
        <w:rPr>
          <w:bCs/>
          <w:szCs w:val="22"/>
        </w:rPr>
        <w:t>Le gouvernement a estimé que la loi de 2017 avait été appliquée avec 80 % de succès ce qui a entrainé une nette diminution des déchets plastiques marins</w:t>
      </w:r>
      <w:r w:rsidR="00135AB4">
        <w:rPr>
          <w:bCs/>
          <w:szCs w:val="22"/>
        </w:rPr>
        <w:t xml:space="preserve"> </w:t>
      </w:r>
      <w:r w:rsidR="00135AB4" w:rsidRPr="00961E3B">
        <w:rPr>
          <w:bCs/>
          <w:szCs w:val="22"/>
        </w:rPr>
        <w:t>(Behuria, 2021)</w:t>
      </w:r>
      <w:r w:rsidRPr="00961E3B">
        <w:rPr>
          <w:bCs/>
          <w:szCs w:val="22"/>
        </w:rPr>
        <w:t xml:space="preserve">. Toutefois, malgré la baisse de l’usage des sacs plastiques, l’utilisation d’autres plastiques à usage unique (comme les bouteilles PET) a continué à augmenter. C’est pour cette raison que la loi de 2020 sur l’interdiction des plastiques à usage unique, en particulier dans les zones protégées, est intervenue afin de poursuivre et d’approfondir progressivement la lutte contre la pollution plastique. </w:t>
      </w:r>
    </w:p>
    <w:p w14:paraId="617C503A" w14:textId="77777777" w:rsidR="00FC4F74" w:rsidRPr="00961E3B" w:rsidRDefault="00FC4F74" w:rsidP="006F0443">
      <w:pPr>
        <w:spacing w:line="276" w:lineRule="auto"/>
        <w:rPr>
          <w:bCs/>
          <w:szCs w:val="22"/>
        </w:rPr>
      </w:pPr>
    </w:p>
    <w:p w14:paraId="791E9CC8" w14:textId="77777777" w:rsidR="00FC4F74" w:rsidRPr="00912DDD" w:rsidRDefault="00FC4F74" w:rsidP="006F0443">
      <w:pPr>
        <w:spacing w:line="276" w:lineRule="auto"/>
        <w:rPr>
          <w:bCs/>
          <w:szCs w:val="22"/>
          <w:u w:val="single"/>
        </w:rPr>
      </w:pPr>
      <w:r w:rsidRPr="00961E3B">
        <w:rPr>
          <w:bCs/>
          <w:szCs w:val="22"/>
          <w:u w:val="single"/>
        </w:rPr>
        <w:t>Loi de 2020</w:t>
      </w:r>
    </w:p>
    <w:p w14:paraId="26718B16" w14:textId="1F7C9DEF" w:rsidR="00FC4F74" w:rsidRPr="00961E3B" w:rsidRDefault="00FC4F74" w:rsidP="006F0443">
      <w:pPr>
        <w:spacing w:line="276" w:lineRule="auto"/>
        <w:rPr>
          <w:bCs/>
          <w:szCs w:val="22"/>
        </w:rPr>
      </w:pPr>
      <w:r w:rsidRPr="00961E3B">
        <w:rPr>
          <w:bCs/>
          <w:szCs w:val="22"/>
        </w:rPr>
        <w:t>En 2020, une nouvelle loi interdisant le plastique a vu le jour au Kenya. La loi interdit la présence de plastique à usage unique dans des zones protégées comme les plages, les forêts, les réserves naturelles et les parcs nationaux afin d’y préserver la faune et la flore. Uniquement les plastiques réutilisables sont autorisés. Les contrôles sont faciles dans les réserves naturelles et les parcs nationaux car les véhicules sont fouillés à l’entrée</w:t>
      </w:r>
      <w:r w:rsidR="00135AB4">
        <w:rPr>
          <w:bCs/>
          <w:szCs w:val="22"/>
        </w:rPr>
        <w:t xml:space="preserve"> </w:t>
      </w:r>
      <w:r w:rsidR="00135AB4" w:rsidRPr="00961E3B">
        <w:rPr>
          <w:bCs/>
          <w:szCs w:val="22"/>
        </w:rPr>
        <w:t>(Wawire, 2025)</w:t>
      </w:r>
      <w:r w:rsidRPr="00961E3B">
        <w:rPr>
          <w:bCs/>
          <w:szCs w:val="22"/>
        </w:rPr>
        <w:t xml:space="preserve">. Ce système d’interdictions sectorielles où l’interdiction est plus rigoureuse dans certains lieux sensibles, permet une application plus efficace et peut inspirer d’autres pays. </w:t>
      </w:r>
    </w:p>
    <w:p w14:paraId="6CF18A28" w14:textId="77777777" w:rsidR="00FC4F74" w:rsidRPr="00961E3B" w:rsidRDefault="00FC4F74" w:rsidP="006F0443">
      <w:pPr>
        <w:spacing w:line="276" w:lineRule="auto"/>
        <w:rPr>
          <w:bCs/>
          <w:szCs w:val="22"/>
        </w:rPr>
      </w:pPr>
    </w:p>
    <w:p w14:paraId="094DFF18" w14:textId="740F915E" w:rsidR="00FC4F74" w:rsidRPr="00961E3B" w:rsidRDefault="00FC4F74" w:rsidP="006F0443">
      <w:pPr>
        <w:spacing w:line="276" w:lineRule="auto"/>
        <w:rPr>
          <w:bCs/>
          <w:szCs w:val="22"/>
        </w:rPr>
      </w:pPr>
      <w:r w:rsidRPr="00961E3B">
        <w:rPr>
          <w:bCs/>
          <w:szCs w:val="22"/>
        </w:rPr>
        <w:t>La politique de 2020 prévoit aussi des incitations fiscales pour encourager le recyclage des plastiques: exonération de TVA pour les usines de recyclage et pour les fournisseurs d’équipements de recyclage et réduction d'impôt de 30% à 15 % pendant 5 ans pour les investisseurs dans le recyclage (Uche, 2023). Cependant, ces incitations fiscales sont restées peu cohérentes dans le temps puisque certaines années elles étaient accordées et d’autres années annulées ce qui a progressivement démotivé les acteurs à investir dans le recyclage</w:t>
      </w:r>
      <w:r w:rsidR="00135AB4">
        <w:rPr>
          <w:bCs/>
          <w:szCs w:val="22"/>
        </w:rPr>
        <w:t xml:space="preserve"> </w:t>
      </w:r>
      <w:r w:rsidR="00135AB4" w:rsidRPr="00961E3B">
        <w:rPr>
          <w:bCs/>
          <w:szCs w:val="22"/>
        </w:rPr>
        <w:t>(Kubasu, 2025)</w:t>
      </w:r>
      <w:r w:rsidRPr="00961E3B">
        <w:rPr>
          <w:bCs/>
          <w:szCs w:val="22"/>
        </w:rPr>
        <w:t xml:space="preserve">. Aujourd’hui ces mesures sont d’ailleurs totalement supprimées. Lorsqu’une incitation est appliquée de manière cohérente et durable elle a généralement un impact positif sur la gestion des déchets plastiques. </w:t>
      </w:r>
    </w:p>
    <w:p w14:paraId="01211352" w14:textId="77777777" w:rsidR="00FC4F74" w:rsidRPr="00961E3B" w:rsidRDefault="00FC4F74" w:rsidP="006F0443">
      <w:pPr>
        <w:spacing w:line="276" w:lineRule="auto"/>
        <w:rPr>
          <w:bCs/>
          <w:szCs w:val="22"/>
        </w:rPr>
      </w:pPr>
    </w:p>
    <w:p w14:paraId="6CEEE802" w14:textId="77777777" w:rsidR="00FC4F74" w:rsidRPr="00961E3B" w:rsidRDefault="00FC4F74" w:rsidP="006F0443">
      <w:pPr>
        <w:spacing w:line="276" w:lineRule="auto"/>
        <w:rPr>
          <w:bCs/>
          <w:szCs w:val="22"/>
        </w:rPr>
      </w:pPr>
      <w:r w:rsidRPr="00961E3B">
        <w:rPr>
          <w:bCs/>
          <w:szCs w:val="22"/>
        </w:rPr>
        <w:t>Pour mettre en œuvre l’interdiction de 2020, un cadre de coopération a été établi entre l’Association des industriels (KAM), le ministère de l’Environnement et l’Agence nationale de gestion de l’environnement. L’objectif était de soutenir la responsabilité élargie des producteurs (REP) qui sont pilotées par la KAM. Ces règlements établiront une liste des produits concernés par les obligations REP, régulièrement mise à jour pour suivre les évolutions du marché. La stratégie obligatoire et collaborative porte ses fruits, car de plus en plus d'entreprises se conforment à la REP.</w:t>
      </w:r>
    </w:p>
    <w:p w14:paraId="24478FE9" w14:textId="77777777" w:rsidR="00FC4F74" w:rsidRPr="00961E3B" w:rsidRDefault="00FC4F74" w:rsidP="006F0443">
      <w:pPr>
        <w:tabs>
          <w:tab w:val="left" w:pos="897"/>
        </w:tabs>
        <w:spacing w:line="276" w:lineRule="auto"/>
        <w:rPr>
          <w:bCs/>
          <w:szCs w:val="22"/>
        </w:rPr>
      </w:pPr>
    </w:p>
    <w:p w14:paraId="6868B456" w14:textId="77777777" w:rsidR="00FC4F74" w:rsidRPr="00961E3B" w:rsidRDefault="00FC4F74" w:rsidP="006F0443">
      <w:pPr>
        <w:tabs>
          <w:tab w:val="left" w:pos="897"/>
        </w:tabs>
        <w:spacing w:line="276" w:lineRule="auto"/>
        <w:rPr>
          <w:bCs/>
          <w:szCs w:val="22"/>
          <w:u w:val="single"/>
        </w:rPr>
      </w:pPr>
      <w:r w:rsidRPr="00961E3B">
        <w:rPr>
          <w:bCs/>
          <w:szCs w:val="22"/>
          <w:u w:val="single"/>
        </w:rPr>
        <w:t>Loi de 2024</w:t>
      </w:r>
    </w:p>
    <w:p w14:paraId="13DB2727" w14:textId="4A600539" w:rsidR="00FC4F74" w:rsidRPr="00961E3B" w:rsidRDefault="00FC4F74" w:rsidP="006F0443">
      <w:pPr>
        <w:tabs>
          <w:tab w:val="left" w:pos="897"/>
        </w:tabs>
        <w:spacing w:line="276" w:lineRule="auto"/>
        <w:rPr>
          <w:bCs/>
          <w:szCs w:val="22"/>
        </w:rPr>
      </w:pPr>
      <w:r w:rsidRPr="00961E3B">
        <w:rPr>
          <w:bCs/>
          <w:szCs w:val="22"/>
        </w:rPr>
        <w:t>En 2024, le Kenya a adopté une nouvelle loi sur la gestion des déchets et est actuellement en phase de mise en œuvre. Le texte législatif a été voté, mais les ministères doivent encore élaborer des politiques spécifiques pour organiser son application concrète</w:t>
      </w:r>
      <w:r w:rsidR="00135AB4">
        <w:rPr>
          <w:bCs/>
          <w:szCs w:val="22"/>
        </w:rPr>
        <w:t xml:space="preserve"> </w:t>
      </w:r>
      <w:r w:rsidR="00135AB4" w:rsidRPr="00961E3B">
        <w:rPr>
          <w:bCs/>
          <w:szCs w:val="22"/>
        </w:rPr>
        <w:t>(Wawire, 2025)</w:t>
      </w:r>
      <w:r w:rsidRPr="00961E3B">
        <w:rPr>
          <w:bCs/>
          <w:szCs w:val="22"/>
        </w:rPr>
        <w:t xml:space="preserve">. Cette loi vise notamment à sensibiliser tous les acteurs, y compris les particuliers, à leur rôle dans la gestion des déchets, en introduisant des pratiques comme le tri à la source. Cependant, plusieurs difficultés subsistent. </w:t>
      </w:r>
    </w:p>
    <w:p w14:paraId="30408882" w14:textId="77777777" w:rsidR="00FC4F74" w:rsidRPr="00961E3B" w:rsidRDefault="00FC4F74" w:rsidP="006F0443">
      <w:pPr>
        <w:tabs>
          <w:tab w:val="left" w:pos="897"/>
        </w:tabs>
        <w:spacing w:line="276" w:lineRule="auto"/>
        <w:rPr>
          <w:bCs/>
          <w:szCs w:val="22"/>
        </w:rPr>
      </w:pPr>
    </w:p>
    <w:p w14:paraId="36C1A96F" w14:textId="58DDC488" w:rsidR="00FC4F74" w:rsidRPr="00961E3B" w:rsidRDefault="00FC4F74" w:rsidP="006F0443">
      <w:pPr>
        <w:tabs>
          <w:tab w:val="left" w:pos="897"/>
        </w:tabs>
        <w:spacing w:line="276" w:lineRule="auto"/>
        <w:rPr>
          <w:bCs/>
          <w:szCs w:val="22"/>
        </w:rPr>
      </w:pPr>
      <w:r w:rsidRPr="00961E3B">
        <w:rPr>
          <w:bCs/>
          <w:szCs w:val="22"/>
        </w:rPr>
        <w:t>D’abord, le pays ne dispose que d’un seul centre public de traitement des déchets, ce qui limite l’efficacité du tri. Même si les déchets sont séparés, faute d’infrastructures suffisantes, ils ne peuvent pas être traités de manière adéquate. Bien que des initiatives privées aient émergé pour combler ce vide, elles reposent souvent sur des subventions temporaires comme celles du Green Climate Fund (GCF) de la Banque mondiale, ce qui rend leur modèle peu durable</w:t>
      </w:r>
      <w:r w:rsidR="00135AB4">
        <w:rPr>
          <w:bCs/>
          <w:szCs w:val="22"/>
        </w:rPr>
        <w:t xml:space="preserve"> </w:t>
      </w:r>
      <w:r w:rsidR="00135AB4" w:rsidRPr="00961E3B">
        <w:rPr>
          <w:bCs/>
          <w:szCs w:val="22"/>
        </w:rPr>
        <w:t>(Wawire, 2025)</w:t>
      </w:r>
      <w:r w:rsidRPr="00961E3B">
        <w:rPr>
          <w:bCs/>
          <w:szCs w:val="22"/>
        </w:rPr>
        <w:t xml:space="preserve">. </w:t>
      </w:r>
    </w:p>
    <w:p w14:paraId="3E8DE8BB" w14:textId="77777777" w:rsidR="00FC4F74" w:rsidRPr="00961E3B" w:rsidRDefault="00FC4F74" w:rsidP="006F0443">
      <w:pPr>
        <w:tabs>
          <w:tab w:val="left" w:pos="897"/>
        </w:tabs>
        <w:spacing w:line="276" w:lineRule="auto"/>
        <w:rPr>
          <w:bCs/>
          <w:szCs w:val="22"/>
        </w:rPr>
      </w:pPr>
    </w:p>
    <w:p w14:paraId="65262CDE" w14:textId="6B1CD45B" w:rsidR="00FC4F74" w:rsidRPr="00961E3B" w:rsidRDefault="00FC4F74" w:rsidP="006F0443">
      <w:pPr>
        <w:tabs>
          <w:tab w:val="left" w:pos="897"/>
        </w:tabs>
        <w:spacing w:line="276" w:lineRule="auto"/>
        <w:rPr>
          <w:bCs/>
          <w:szCs w:val="22"/>
        </w:rPr>
      </w:pPr>
      <w:r w:rsidRPr="00961E3B">
        <w:rPr>
          <w:bCs/>
          <w:szCs w:val="22"/>
        </w:rPr>
        <w:t>Ensuite, il existe une forte disparité entre les entreprises. Dès 2015-2016 certaines entreprises formelles disposant de moyens avaient anticipé ces évolutions réglementaires en adoptant des systèmes de management environnemental ISO 14001</w:t>
      </w:r>
      <w:r w:rsidR="00135AB4">
        <w:rPr>
          <w:bCs/>
          <w:szCs w:val="22"/>
        </w:rPr>
        <w:t xml:space="preserve"> </w:t>
      </w:r>
      <w:r w:rsidR="00135AB4" w:rsidRPr="00961E3B">
        <w:rPr>
          <w:bCs/>
          <w:szCs w:val="22"/>
        </w:rPr>
        <w:t>(Wawire, 2025)</w:t>
      </w:r>
      <w:r w:rsidRPr="00961E3B">
        <w:rPr>
          <w:bCs/>
          <w:szCs w:val="22"/>
        </w:rPr>
        <w:t xml:space="preserve">. Grâce à ces standards, elles ont mis en place des pratiques de réduction de la consommation d’eau, d’énergie, de tri des déchets, etc. Ces entreprises sont aujourd’hui mieux préparées et rencontrent moins de difficultés pour se conformer à la nouvelle loi. En revanche, les petites entreprises et les ménages n’ont ni les ressources financières ni les capacités organisationnelles pour répondre à ces exigences. </w:t>
      </w:r>
    </w:p>
    <w:p w14:paraId="04941FD0" w14:textId="77777777" w:rsidR="00FC4F74" w:rsidRPr="00961E3B" w:rsidRDefault="00FC4F74" w:rsidP="006F0443">
      <w:pPr>
        <w:tabs>
          <w:tab w:val="left" w:pos="897"/>
        </w:tabs>
        <w:spacing w:line="276" w:lineRule="auto"/>
        <w:rPr>
          <w:bCs/>
          <w:szCs w:val="22"/>
        </w:rPr>
      </w:pPr>
    </w:p>
    <w:p w14:paraId="419515E6" w14:textId="77777777" w:rsidR="00FC4F74" w:rsidRPr="00912DDD" w:rsidRDefault="00FC4F74" w:rsidP="006F0443">
      <w:pPr>
        <w:pStyle w:val="Titre3"/>
        <w:numPr>
          <w:ilvl w:val="1"/>
          <w:numId w:val="47"/>
        </w:numPr>
        <w:spacing w:line="276" w:lineRule="auto"/>
        <w:rPr>
          <w:color w:val="153D63" w:themeColor="text2" w:themeTint="E6"/>
        </w:rPr>
      </w:pPr>
      <w:bookmarkStart w:id="103" w:name="_Toc200278651"/>
      <w:bookmarkStart w:id="104" w:name="_Toc203095350"/>
      <w:r w:rsidRPr="00912DDD">
        <w:rPr>
          <w:color w:val="153D63" w:themeColor="text2" w:themeTint="E6"/>
        </w:rPr>
        <w:t>Contrôles</w:t>
      </w:r>
      <w:bookmarkEnd w:id="103"/>
      <w:bookmarkEnd w:id="104"/>
    </w:p>
    <w:p w14:paraId="0F760042" w14:textId="77777777" w:rsidR="00FC4F74" w:rsidRPr="00961E3B" w:rsidRDefault="00FC4F74" w:rsidP="006F0443">
      <w:pPr>
        <w:spacing w:line="276" w:lineRule="auto"/>
        <w:rPr>
          <w:bCs/>
          <w:szCs w:val="22"/>
        </w:rPr>
      </w:pPr>
      <w:r w:rsidRPr="00961E3B">
        <w:rPr>
          <w:bCs/>
          <w:szCs w:val="22"/>
        </w:rPr>
        <w:t xml:space="preserve">NEMA a instauré un dispositif strict de contrôle et d’application de l’interdiction mise en place en 2017. L’autorité environnementale a officiellement nommé 86 inspecteurs environnementaux chargés de soutenir les gouvernements locaux dans la gestion des déchets et le suivi du respect de la loi. Ces inspecteurs jouent un rôle clé dans les comtés, où la gestion des déchets reste un défi majeur. </w:t>
      </w:r>
      <w:r w:rsidRPr="00961E3B">
        <w:rPr>
          <w:bCs/>
          <w:szCs w:val="22"/>
        </w:rPr>
        <w:lastRenderedPageBreak/>
        <w:t xml:space="preserve">(Ochieng, 2022) Cependant, le nombre limité d’inspecteurs a conduit à une augmentation de la circulation illégale des sacs plastiques au Kenya. </w:t>
      </w:r>
    </w:p>
    <w:p w14:paraId="3CF4A670" w14:textId="77777777" w:rsidR="00FC4F74" w:rsidRPr="00961E3B" w:rsidRDefault="00FC4F74" w:rsidP="006F0443">
      <w:pPr>
        <w:spacing w:line="276" w:lineRule="auto"/>
        <w:rPr>
          <w:bCs/>
          <w:szCs w:val="22"/>
        </w:rPr>
      </w:pPr>
    </w:p>
    <w:p w14:paraId="10A1F4F3" w14:textId="74CC364A" w:rsidR="00FC4F74" w:rsidRPr="00961E3B" w:rsidRDefault="00FC4F74" w:rsidP="006F0443">
      <w:pPr>
        <w:spacing w:line="276" w:lineRule="auto"/>
        <w:rPr>
          <w:bCs/>
          <w:szCs w:val="22"/>
        </w:rPr>
      </w:pPr>
      <w:r w:rsidRPr="00961E3B">
        <w:rPr>
          <w:bCs/>
          <w:szCs w:val="22"/>
        </w:rPr>
        <w:t>Contrairement au Rwanda où plusieurs institutions partagent la responsabilité de l’application des lois environnementales, NEMA était la seule agence chargée de cette mission au Kenya. Pour renforcer le dispositif, des appels ont été lancés afin d’intégrer davantage la police dans les opérations de contrôle (Uche, 2023)</w:t>
      </w:r>
      <w:r w:rsidR="00135AB4">
        <w:rPr>
          <w:bCs/>
          <w:szCs w:val="22"/>
        </w:rPr>
        <w:t>.</w:t>
      </w:r>
    </w:p>
    <w:p w14:paraId="303ED516" w14:textId="77777777" w:rsidR="00FC4F74" w:rsidRPr="00961E3B" w:rsidRDefault="00FC4F74" w:rsidP="006F0443">
      <w:pPr>
        <w:spacing w:line="276" w:lineRule="auto"/>
        <w:rPr>
          <w:bCs/>
          <w:szCs w:val="22"/>
        </w:rPr>
      </w:pPr>
    </w:p>
    <w:p w14:paraId="031BE234" w14:textId="371FC35F" w:rsidR="00FC4F74" w:rsidRDefault="00FC4F74" w:rsidP="006F0443">
      <w:pPr>
        <w:spacing w:line="276" w:lineRule="auto"/>
        <w:rPr>
          <w:bCs/>
          <w:szCs w:val="22"/>
        </w:rPr>
      </w:pPr>
      <w:r w:rsidRPr="00961E3B">
        <w:rPr>
          <w:bCs/>
          <w:szCs w:val="22"/>
        </w:rPr>
        <w:t>En réponse, NEMA a obtenu le soutien de la police nationale, qui a déployé 20 officiers au siège de NEMA et mobilisé des agents dans tout le pays pour appuyer les actions d’application. Par ailleurs, des partenariats sont noués avec les autorités locales, notamment avec les Nairobi Metropolitan Services, pour intensifier la surveillance dans les zones urbaines sensibles (Ochieng, 2022)</w:t>
      </w:r>
      <w:r w:rsidR="00135AB4">
        <w:rPr>
          <w:bCs/>
          <w:szCs w:val="22"/>
        </w:rPr>
        <w:t>.</w:t>
      </w:r>
    </w:p>
    <w:p w14:paraId="319521F0" w14:textId="77777777" w:rsidR="00135AB4" w:rsidRPr="00961E3B" w:rsidRDefault="00135AB4" w:rsidP="006F0443">
      <w:pPr>
        <w:spacing w:line="276" w:lineRule="auto"/>
        <w:rPr>
          <w:bCs/>
          <w:szCs w:val="22"/>
        </w:rPr>
      </w:pPr>
    </w:p>
    <w:p w14:paraId="5FC1A0C2" w14:textId="4556C365" w:rsidR="00FC4F74" w:rsidRPr="00961E3B" w:rsidRDefault="00FC4F74" w:rsidP="006F0443">
      <w:pPr>
        <w:spacing w:line="276" w:lineRule="auto"/>
        <w:rPr>
          <w:bCs/>
          <w:szCs w:val="22"/>
        </w:rPr>
      </w:pPr>
      <w:r w:rsidRPr="00961E3B">
        <w:rPr>
          <w:bCs/>
          <w:szCs w:val="22"/>
        </w:rPr>
        <w:t>NEMA travaille également en collaboration avec d’autres organismes tels que la Kenya Revenue Authority (KRA) pour surveiller la contrebande de sacs plastiques aux frontières. Des opérations conjointes sont régulièrement menées dans des postes-frontières stratégiques comme Malaba, Moyale et Busia, où les agents de NEMA et de la KRA contrôlent les marchandises afin d’empêcher l’entrée illégale de sacs plastiques</w:t>
      </w:r>
      <w:r w:rsidR="00135AB4">
        <w:rPr>
          <w:bCs/>
          <w:szCs w:val="22"/>
        </w:rPr>
        <w:t xml:space="preserve"> </w:t>
      </w:r>
      <w:r w:rsidRPr="00961E3B">
        <w:rPr>
          <w:bCs/>
          <w:szCs w:val="22"/>
        </w:rPr>
        <w:t>(Ochieng, 2022)</w:t>
      </w:r>
      <w:r w:rsidR="00135AB4">
        <w:rPr>
          <w:bCs/>
          <w:szCs w:val="22"/>
        </w:rPr>
        <w:t>.</w:t>
      </w:r>
    </w:p>
    <w:p w14:paraId="22411157" w14:textId="77777777" w:rsidR="00FC4F74" w:rsidRPr="00961E3B" w:rsidRDefault="00FC4F74" w:rsidP="006F0443">
      <w:pPr>
        <w:spacing w:line="276" w:lineRule="auto"/>
        <w:rPr>
          <w:bCs/>
          <w:szCs w:val="22"/>
        </w:rPr>
      </w:pPr>
    </w:p>
    <w:p w14:paraId="3542FF70" w14:textId="77777777" w:rsidR="00FC4F74" w:rsidRPr="00961E3B" w:rsidRDefault="00FC4F74" w:rsidP="006F0443">
      <w:pPr>
        <w:spacing w:line="276" w:lineRule="auto"/>
        <w:rPr>
          <w:bCs/>
          <w:szCs w:val="22"/>
        </w:rPr>
      </w:pPr>
      <w:r w:rsidRPr="00961E3B">
        <w:rPr>
          <w:bCs/>
          <w:szCs w:val="22"/>
        </w:rPr>
        <w:t>Cela a donc finalement permis un contrôle très stricte avec de lourdes amendes effectivement appliquées, ce qui a contribué à dissuader les producteurs, vendeurs et importateurs et à réduire la présence de ces plastiques dans le pays (Kubasu, 2025).</w:t>
      </w:r>
    </w:p>
    <w:p w14:paraId="664E3471" w14:textId="77777777" w:rsidR="00FC4F74" w:rsidRPr="00961E3B" w:rsidRDefault="00FC4F74" w:rsidP="006F0443">
      <w:pPr>
        <w:spacing w:line="276" w:lineRule="auto"/>
        <w:rPr>
          <w:bCs/>
          <w:szCs w:val="22"/>
        </w:rPr>
      </w:pPr>
    </w:p>
    <w:p w14:paraId="613EBB33" w14:textId="27B3AD03" w:rsidR="00FC4F74" w:rsidRPr="00961E3B" w:rsidRDefault="00FC4F74" w:rsidP="006F0443">
      <w:pPr>
        <w:spacing w:line="276" w:lineRule="auto"/>
        <w:rPr>
          <w:bCs/>
          <w:szCs w:val="22"/>
        </w:rPr>
      </w:pPr>
      <w:r w:rsidRPr="00961E3B">
        <w:rPr>
          <w:bCs/>
          <w:szCs w:val="22"/>
        </w:rPr>
        <w:t>Ces efforts combinés ont permis d’atteindre, en 2022, environ 90 % de conformité à l’interdiction au niveau national. Malgré cela, des actions restent nécessaires pour éliminer totalement la circulation des sacs plastiques surtout dans les quartiers informels qui entrent illégalement dans le pays via les pays voisins</w:t>
      </w:r>
      <w:r w:rsidR="00135AB4">
        <w:rPr>
          <w:bCs/>
          <w:szCs w:val="22"/>
        </w:rPr>
        <w:t xml:space="preserve"> </w:t>
      </w:r>
      <w:r w:rsidRPr="00961E3B">
        <w:rPr>
          <w:bCs/>
          <w:szCs w:val="22"/>
        </w:rPr>
        <w:t>(Ochieng, 2022)</w:t>
      </w:r>
      <w:r w:rsidR="00135AB4">
        <w:rPr>
          <w:bCs/>
          <w:szCs w:val="22"/>
        </w:rPr>
        <w:t>.</w:t>
      </w:r>
    </w:p>
    <w:p w14:paraId="3EA07FCD" w14:textId="77777777" w:rsidR="00FC4F74" w:rsidRPr="00961E3B" w:rsidRDefault="00FC4F74" w:rsidP="006F0443">
      <w:pPr>
        <w:spacing w:line="276" w:lineRule="auto"/>
        <w:rPr>
          <w:bCs/>
          <w:szCs w:val="22"/>
        </w:rPr>
      </w:pPr>
    </w:p>
    <w:p w14:paraId="2E53A102" w14:textId="77777777" w:rsidR="00FC4F74" w:rsidRPr="00961E3B" w:rsidRDefault="00FC4F74" w:rsidP="006F0443">
      <w:pPr>
        <w:spacing w:line="276" w:lineRule="auto"/>
        <w:rPr>
          <w:bCs/>
          <w:szCs w:val="22"/>
        </w:rPr>
      </w:pPr>
      <w:r w:rsidRPr="00961E3B">
        <w:rPr>
          <w:bCs/>
          <w:szCs w:val="22"/>
        </w:rPr>
        <w:t>Malgré qu’il soit confronté à des limites, ce dispositif témoigne d’une volonté forte de protéger l’environnement et de réduire durablement la pollution plastique au Kenya.</w:t>
      </w:r>
    </w:p>
    <w:p w14:paraId="595492C8" w14:textId="77777777" w:rsidR="00FC4F74" w:rsidRPr="00961E3B" w:rsidRDefault="00FC4F74" w:rsidP="006F0443">
      <w:pPr>
        <w:spacing w:after="160" w:line="276" w:lineRule="auto"/>
        <w:rPr>
          <w:rFonts w:eastAsiaTheme="majorEastAsia" w:cstheme="majorBidi"/>
          <w:bCs/>
          <w:szCs w:val="22"/>
        </w:rPr>
      </w:pPr>
    </w:p>
    <w:p w14:paraId="1C8FE052" w14:textId="77777777" w:rsidR="00FC4F74" w:rsidRPr="00912DDD" w:rsidRDefault="00FC4F74" w:rsidP="006F0443">
      <w:pPr>
        <w:pStyle w:val="Titre3"/>
        <w:numPr>
          <w:ilvl w:val="1"/>
          <w:numId w:val="47"/>
        </w:numPr>
        <w:spacing w:line="276" w:lineRule="auto"/>
        <w:rPr>
          <w:color w:val="153D63" w:themeColor="text2" w:themeTint="E6"/>
        </w:rPr>
      </w:pPr>
      <w:bookmarkStart w:id="105" w:name="_Toc200278652"/>
      <w:bookmarkStart w:id="106" w:name="_Toc203095351"/>
      <w:r w:rsidRPr="00912DDD">
        <w:rPr>
          <w:color w:val="153D63" w:themeColor="text2" w:themeTint="E6"/>
        </w:rPr>
        <w:t>Alternatives</w:t>
      </w:r>
      <w:bookmarkEnd w:id="105"/>
      <w:bookmarkEnd w:id="106"/>
      <w:r w:rsidRPr="00912DDD">
        <w:rPr>
          <w:color w:val="153D63" w:themeColor="text2" w:themeTint="E6"/>
        </w:rPr>
        <w:t xml:space="preserve"> </w:t>
      </w:r>
    </w:p>
    <w:p w14:paraId="569D5F36" w14:textId="46B044B2" w:rsidR="00FC4F74" w:rsidRPr="00961E3B" w:rsidRDefault="00FC4F74" w:rsidP="006F0443">
      <w:pPr>
        <w:spacing w:line="276" w:lineRule="auto"/>
        <w:rPr>
          <w:bCs/>
          <w:szCs w:val="22"/>
        </w:rPr>
      </w:pPr>
      <w:r w:rsidRPr="00961E3B">
        <w:rPr>
          <w:bCs/>
          <w:szCs w:val="22"/>
        </w:rPr>
        <w:t>Le Kenya bénéficie d’une relation commerciale très intégrée avec la Chine. De nombreux Kenyans sont installés en Chine et des Chinois sont présents au Kenya, ce qui crée des réseaux d’affaires efficaces. Ainsi, lorsqu’une interdiction est mise en place et qu’une alternative est nécessaire, il est facile et rapide de faire fabriquer des produits en Chine : en l’espace d’une semaine, un produit peut être conçu, fabriqué et expédié au Kenya. Cette proximité commerciale permet d'accéder à des alternatives abordables, car les coûts de production en Chine sont compétitifs</w:t>
      </w:r>
      <w:r w:rsidR="00135AB4">
        <w:rPr>
          <w:bCs/>
          <w:szCs w:val="22"/>
        </w:rPr>
        <w:t xml:space="preserve"> </w:t>
      </w:r>
      <w:r w:rsidRPr="00961E3B">
        <w:rPr>
          <w:bCs/>
          <w:szCs w:val="22"/>
        </w:rPr>
        <w:t>(Wawire, 2025)</w:t>
      </w:r>
      <w:r w:rsidR="00135AB4">
        <w:rPr>
          <w:bCs/>
          <w:szCs w:val="22"/>
        </w:rPr>
        <w:t>.</w:t>
      </w:r>
    </w:p>
    <w:p w14:paraId="6E5A8803" w14:textId="77777777" w:rsidR="00FC4F74" w:rsidRPr="00961E3B" w:rsidRDefault="00FC4F74" w:rsidP="006F0443">
      <w:pPr>
        <w:spacing w:line="276" w:lineRule="auto"/>
        <w:rPr>
          <w:bCs/>
          <w:szCs w:val="22"/>
        </w:rPr>
      </w:pPr>
    </w:p>
    <w:p w14:paraId="2220BC6D" w14:textId="77777777" w:rsidR="00FC4F74" w:rsidRPr="00961E3B" w:rsidRDefault="00FC4F74" w:rsidP="006F0443">
      <w:pPr>
        <w:spacing w:line="276" w:lineRule="auto"/>
        <w:rPr>
          <w:bCs/>
          <w:szCs w:val="22"/>
        </w:rPr>
      </w:pPr>
      <w:r w:rsidRPr="00961E3B">
        <w:rPr>
          <w:bCs/>
          <w:szCs w:val="22"/>
        </w:rPr>
        <w:t>Au Kenya, plusieurs alternatives au plastique sont aujourd'hui utilisées.</w:t>
      </w:r>
    </w:p>
    <w:p w14:paraId="5CE95346" w14:textId="77777777" w:rsidR="00FC4F74" w:rsidRPr="00961E3B" w:rsidRDefault="00FC4F74" w:rsidP="006F0443">
      <w:pPr>
        <w:spacing w:line="276" w:lineRule="auto"/>
        <w:rPr>
          <w:bCs/>
          <w:szCs w:val="22"/>
        </w:rPr>
      </w:pPr>
    </w:p>
    <w:p w14:paraId="7E2C8EAD" w14:textId="703167D7" w:rsidR="00FC4F74" w:rsidRPr="00961E3B" w:rsidRDefault="00FC4F74" w:rsidP="006F0443">
      <w:pPr>
        <w:spacing w:line="276" w:lineRule="auto"/>
        <w:rPr>
          <w:bCs/>
          <w:szCs w:val="22"/>
        </w:rPr>
      </w:pPr>
      <w:r w:rsidRPr="00961E3B">
        <w:rPr>
          <w:bCs/>
          <w:szCs w:val="22"/>
        </w:rPr>
        <w:t xml:space="preserve">Une des principales alternatives développées au Kenya face à l’interdiction des sacs plastiques est l’utilisation de sacs réutilisables, comme par exemple celui de chez Sport Direct, disponibles dans différentes formes et tailles. Dans les supermarchés, si les clients n’ont pas apporté leur propre sac, ils </w:t>
      </w:r>
      <w:r w:rsidRPr="00961E3B">
        <w:rPr>
          <w:bCs/>
          <w:szCs w:val="22"/>
        </w:rPr>
        <w:lastRenderedPageBreak/>
        <w:t>peuvent acheter ces sacs sur place. Ces sacs sont conçus pour être esthétiques et de bonne qualité ce qui incite les consommateurs à les conserver et à les réutiliser, contrairement aux sacs plastiques jetables que l’on jette après usage. Cela a entraîné un changement notable dans les comportements de consommation, les gens étant désormais plus enclins à réutiliser leurs sac</w:t>
      </w:r>
      <w:r w:rsidR="00135AB4">
        <w:rPr>
          <w:bCs/>
          <w:szCs w:val="22"/>
        </w:rPr>
        <w:t>s</w:t>
      </w:r>
      <w:r w:rsidRPr="00961E3B">
        <w:rPr>
          <w:bCs/>
          <w:szCs w:val="22"/>
        </w:rPr>
        <w:t xml:space="preserve"> (Wawire, 2025)</w:t>
      </w:r>
      <w:r w:rsidR="00135AB4">
        <w:rPr>
          <w:bCs/>
          <w:szCs w:val="22"/>
        </w:rPr>
        <w:t>.</w:t>
      </w:r>
    </w:p>
    <w:p w14:paraId="0E6A726B" w14:textId="77777777" w:rsidR="00FC4F74" w:rsidRPr="00961E3B" w:rsidRDefault="00FC4F74" w:rsidP="006F0443">
      <w:pPr>
        <w:spacing w:line="276" w:lineRule="auto"/>
        <w:rPr>
          <w:bCs/>
          <w:szCs w:val="22"/>
        </w:rPr>
      </w:pPr>
    </w:p>
    <w:p w14:paraId="24B4382F" w14:textId="6B35B96B" w:rsidR="00FC4F74" w:rsidRPr="00961E3B" w:rsidRDefault="00FC4F74" w:rsidP="006F0443">
      <w:pPr>
        <w:spacing w:line="276" w:lineRule="auto"/>
        <w:rPr>
          <w:bCs/>
          <w:szCs w:val="22"/>
        </w:rPr>
      </w:pPr>
      <w:r w:rsidRPr="00961E3B">
        <w:rPr>
          <w:bCs/>
          <w:szCs w:val="22"/>
        </w:rPr>
        <w:t>Les supermarchés et certains kiosques emballent désormais les fruits et légumes dans des sacs en papier kraft, similaires aux sacs à pain traditionnels. Cependant, ces alternatives présentent des limites</w:t>
      </w:r>
      <w:r w:rsidR="00B0292D">
        <w:rPr>
          <w:bCs/>
          <w:szCs w:val="22"/>
        </w:rPr>
        <w:t>. Elles</w:t>
      </w:r>
      <w:r w:rsidRPr="00961E3B">
        <w:rPr>
          <w:bCs/>
          <w:szCs w:val="22"/>
        </w:rPr>
        <w:t xml:space="preserve"> restent plus coûteuses </w:t>
      </w:r>
      <w:r w:rsidR="00B0292D">
        <w:rPr>
          <w:bCs/>
          <w:szCs w:val="22"/>
        </w:rPr>
        <w:t>puisqu’elles sont</w:t>
      </w:r>
      <w:r w:rsidRPr="00961E3B">
        <w:rPr>
          <w:bCs/>
          <w:szCs w:val="22"/>
        </w:rPr>
        <w:t xml:space="preserve"> fabriquées à partir de papier vierge souvent importé. Cela limite leur accessibilité, surtout dans le secteur informel. Monsieur Wawire propose de renforcer la filière de recyclage du papier en organisant une collecte nationale de papier usagé. Actuellement, cette activité est laissée au secteur privé, mais seule une intervention de l’État permettrait de collecter efficacement ces matières premières et d’alimenter l’industrie locale en papier recyclé, réduisant ainsi les coûts de production des sacs kraft et facilitant leur adoption, notamment par les petits commerçants du secteur informel (Wawire, 2025)</w:t>
      </w:r>
      <w:r w:rsidR="00135AB4">
        <w:rPr>
          <w:bCs/>
          <w:szCs w:val="22"/>
        </w:rPr>
        <w:t>.</w:t>
      </w:r>
    </w:p>
    <w:p w14:paraId="30DC173A" w14:textId="77777777" w:rsidR="00FC4F74" w:rsidRPr="00961E3B" w:rsidRDefault="00FC4F74" w:rsidP="006F0443">
      <w:pPr>
        <w:spacing w:line="276" w:lineRule="auto"/>
        <w:rPr>
          <w:bCs/>
          <w:szCs w:val="22"/>
        </w:rPr>
      </w:pPr>
    </w:p>
    <w:p w14:paraId="0673CFBC" w14:textId="60064D78" w:rsidR="00FC4F74" w:rsidRPr="00961E3B" w:rsidRDefault="00FC4F74" w:rsidP="006F0443">
      <w:pPr>
        <w:spacing w:line="276" w:lineRule="auto"/>
        <w:rPr>
          <w:bCs/>
          <w:szCs w:val="22"/>
        </w:rPr>
      </w:pPr>
      <w:r w:rsidRPr="00961E3B">
        <w:rPr>
          <w:bCs/>
          <w:szCs w:val="22"/>
        </w:rPr>
        <w:t>Les sacs tissés sont devenus la principale alternative aux sacs plastiques au Kenya dans les kiosques et le secteur informel grâce à leur durabilité et leur capacité à être lavés et réutilisés. Même jetés dans la rue, ils sont souvent récupérés par le secteur privé, lavés et remis en circulation. Leur solidité et leur réutilisabilité en font une option plus attrayante que les sacs plastiques jetables, ce qui a contribué à un changement de comportement des consommateurs et à une évolution des matériaux présents sur le marché (Wawire, 2025)</w:t>
      </w:r>
      <w:r w:rsidR="00135AB4">
        <w:rPr>
          <w:bCs/>
          <w:szCs w:val="22"/>
        </w:rPr>
        <w:t>.</w:t>
      </w:r>
      <w:r w:rsidRPr="00961E3B">
        <w:rPr>
          <w:bCs/>
          <w:szCs w:val="22"/>
        </w:rPr>
        <w:t xml:space="preserve"> Cependant, </w:t>
      </w:r>
      <w:r w:rsidR="00EE4C8A">
        <w:rPr>
          <w:bCs/>
          <w:szCs w:val="22"/>
        </w:rPr>
        <w:t>Alex</w:t>
      </w:r>
      <w:r w:rsidRPr="00961E3B">
        <w:rPr>
          <w:bCs/>
          <w:szCs w:val="22"/>
        </w:rPr>
        <w:t xml:space="preserve"> Kubasu n’est pas convaincu de cette alternative puisque qu’elle est tout de même faite à partir de plastique et prétend que la qualité n’est pas si bonne. </w:t>
      </w:r>
    </w:p>
    <w:p w14:paraId="23F51399" w14:textId="77777777" w:rsidR="00FC4F74" w:rsidRPr="00961E3B" w:rsidRDefault="00FC4F74" w:rsidP="006F0443">
      <w:pPr>
        <w:spacing w:line="276" w:lineRule="auto"/>
        <w:rPr>
          <w:bCs/>
          <w:szCs w:val="22"/>
        </w:rPr>
      </w:pPr>
    </w:p>
    <w:p w14:paraId="0BFDA62F" w14:textId="0AE4E588" w:rsidR="00FC4F74" w:rsidRPr="00961E3B" w:rsidRDefault="00FC4F74" w:rsidP="006F0443">
      <w:pPr>
        <w:spacing w:line="276" w:lineRule="auto"/>
        <w:rPr>
          <w:bCs/>
          <w:szCs w:val="22"/>
        </w:rPr>
      </w:pPr>
      <w:r w:rsidRPr="00961E3B">
        <w:rPr>
          <w:bCs/>
          <w:szCs w:val="22"/>
        </w:rPr>
        <w:t>Ces solutions se sont développées naturellement, mais elles n’ont pas été accompagnées d’une politique définissant clairement quelles alternatives devaient être utilisées. Il n’y a pas eu d’action délibérée non plus pour rendre les alternatives plus abordables, ce qui n’a pas encouragé la transition vers des matériaux durables. En l’absence de soutien pour les alternatives c’est en grande partie le caractère répressif de la loi qui a poussé les acteurs à chercher des substituts au plastique (Kubasu, 2025)</w:t>
      </w:r>
      <w:r w:rsidR="00135AB4">
        <w:rPr>
          <w:bCs/>
          <w:szCs w:val="22"/>
        </w:rPr>
        <w:t>.</w:t>
      </w:r>
    </w:p>
    <w:p w14:paraId="1CDD0522" w14:textId="77777777" w:rsidR="00FC4F74" w:rsidRPr="00961E3B" w:rsidRDefault="00FC4F74" w:rsidP="006F0443">
      <w:pPr>
        <w:spacing w:line="276" w:lineRule="auto"/>
        <w:rPr>
          <w:bCs/>
          <w:szCs w:val="22"/>
        </w:rPr>
      </w:pPr>
    </w:p>
    <w:p w14:paraId="2A9F8D68" w14:textId="5CFD0BF8" w:rsidR="00FC4F74" w:rsidRPr="00961E3B" w:rsidRDefault="00FC4F74" w:rsidP="006F0443">
      <w:pPr>
        <w:spacing w:line="276" w:lineRule="auto"/>
        <w:rPr>
          <w:bCs/>
          <w:szCs w:val="22"/>
        </w:rPr>
      </w:pPr>
      <w:r w:rsidRPr="00961E3B">
        <w:rPr>
          <w:bCs/>
          <w:szCs w:val="22"/>
        </w:rPr>
        <w:t>Puisque les Kenyans ne planifient pas leurs achats à l’avance, sauf durant les week-ends, ils effectuent leurs courses sur le chemin du retour, sans prendre des sacs réutilisables avec eux le matin. Lors de son étude portant sur l’interdiction des sacs plastiques en 2017, M</w:t>
      </w:r>
      <w:r w:rsidR="00EE4C8A">
        <w:rPr>
          <w:bCs/>
          <w:szCs w:val="22"/>
        </w:rPr>
        <w:t>ichael</w:t>
      </w:r>
      <w:r w:rsidRPr="00961E3B">
        <w:rPr>
          <w:bCs/>
          <w:szCs w:val="22"/>
        </w:rPr>
        <w:t xml:space="preserve"> Wawire (2025) avait proposé une solution reposant sur un système structuré de réutilisation des sacs. Un fabricant centralisé produirait des sacs solides de différentes tailles. Après utilisation, les consommateurs pourraient les déposer dans n’importe quel magasin partenaire en échange d’un crédit numérique stocké sur leur téléphone. Lors de leurs achats suivants, ils pourraient utiliser ce crédit pour obtenir un nouveau sac. Les sacs seraient réutilisés plusieurs fois et lorsqu’ils seraient devenus sales un service viendrait les collecter, nettoyer et redistribuer. Ceci serait pris en charge par un service public qui passerait une fois par semaine et devrait être prévu par le gouvernement puisque ces infrastructures sont coûteuses. Ce système éviterait aux consommateurs de devoir transporter leurs sacs toute la journée, ce qui est crucial dans un contexte où beaucoup se déplacent à pied ou en transport en commun. Il permettrait également aux acheteurs compulsifs de pouvoir recourir à du réutilisable. Cependant</w:t>
      </w:r>
      <w:r w:rsidR="00B06DF3">
        <w:rPr>
          <w:bCs/>
          <w:szCs w:val="22"/>
        </w:rPr>
        <w:t>,</w:t>
      </w:r>
      <w:r w:rsidRPr="00961E3B">
        <w:rPr>
          <w:bCs/>
          <w:szCs w:val="22"/>
        </w:rPr>
        <w:t xml:space="preserve"> cette proposition n’a pas été testée sur le terrain puisque le gouvernement l’a écartée hâtivement sans même en évaluer la validité</w:t>
      </w:r>
      <w:r w:rsidR="00135AB4">
        <w:rPr>
          <w:bCs/>
          <w:szCs w:val="22"/>
        </w:rPr>
        <w:t xml:space="preserve"> </w:t>
      </w:r>
      <w:r w:rsidRPr="00961E3B">
        <w:rPr>
          <w:bCs/>
          <w:szCs w:val="22"/>
        </w:rPr>
        <w:t>(Wawire, 2025)</w:t>
      </w:r>
      <w:r w:rsidR="00135AB4">
        <w:rPr>
          <w:bCs/>
          <w:szCs w:val="22"/>
        </w:rPr>
        <w:t>.</w:t>
      </w:r>
    </w:p>
    <w:p w14:paraId="46009E48" w14:textId="77777777" w:rsidR="00FC4F74" w:rsidRPr="00912DDD" w:rsidRDefault="00FC4F74" w:rsidP="006F0443">
      <w:pPr>
        <w:pStyle w:val="Titre3"/>
        <w:numPr>
          <w:ilvl w:val="1"/>
          <w:numId w:val="47"/>
        </w:numPr>
        <w:spacing w:line="276" w:lineRule="auto"/>
        <w:rPr>
          <w:color w:val="153D63" w:themeColor="text2" w:themeTint="E6"/>
        </w:rPr>
      </w:pPr>
      <w:bookmarkStart w:id="107" w:name="_Toc200278655"/>
      <w:bookmarkStart w:id="108" w:name="_Toc203095352"/>
      <w:r w:rsidRPr="00912DDD">
        <w:rPr>
          <w:color w:val="153D63" w:themeColor="text2" w:themeTint="E6"/>
        </w:rPr>
        <w:lastRenderedPageBreak/>
        <w:t>Crédits plastiques</w:t>
      </w:r>
      <w:bookmarkEnd w:id="107"/>
      <w:bookmarkEnd w:id="108"/>
    </w:p>
    <w:p w14:paraId="20C4FF48" w14:textId="46B746F1" w:rsidR="00FC4F74" w:rsidRPr="00961E3B" w:rsidRDefault="00FC4F74" w:rsidP="006F0443">
      <w:pPr>
        <w:spacing w:line="276" w:lineRule="auto"/>
        <w:rPr>
          <w:bCs/>
          <w:szCs w:val="22"/>
        </w:rPr>
      </w:pPr>
      <w:r w:rsidRPr="00961E3B">
        <w:rPr>
          <w:bCs/>
          <w:szCs w:val="22"/>
        </w:rPr>
        <w:t>Le système des crédits plastiques au Kenya s’inscrit dans une dynamique mondiale visant à lutter contre la pollution plastique tout en encourageant une économie circulaire. Il repose sur un principe simple mais efficace : chaque crédit plastique représente une tonne de plastique collectée ou recyclée ne finissant pas dans l’environnement. Ce mécanisme fonctionne de manière similaire aux crédits carbone. Il permet aux entreprises de compenser leur empreinte plastique en finançant des projets de réduction des déchets. Ces crédits peuvent être achetés volontairement par des entreprises dans le cadre de leurs stratégies de Responsabilité Sociétale des Entreprises (RSE) ou d’objectifs Environnementaux, Sociaux et de Gouvernance (ESG)</w:t>
      </w:r>
      <w:r w:rsidR="00135AB4">
        <w:rPr>
          <w:bCs/>
          <w:szCs w:val="22"/>
        </w:rPr>
        <w:t xml:space="preserve"> </w:t>
      </w:r>
      <w:r w:rsidRPr="00961E3B">
        <w:rPr>
          <w:bCs/>
          <w:szCs w:val="22"/>
        </w:rPr>
        <w:t>(Tete, 2023)</w:t>
      </w:r>
      <w:r w:rsidR="00135AB4">
        <w:rPr>
          <w:bCs/>
          <w:szCs w:val="22"/>
        </w:rPr>
        <w:t>.</w:t>
      </w:r>
    </w:p>
    <w:p w14:paraId="40823FCD" w14:textId="77777777" w:rsidR="00FC4F74" w:rsidRPr="00961E3B" w:rsidRDefault="00FC4F74" w:rsidP="006F0443">
      <w:pPr>
        <w:spacing w:line="276" w:lineRule="auto"/>
        <w:rPr>
          <w:bCs/>
          <w:szCs w:val="22"/>
        </w:rPr>
      </w:pPr>
    </w:p>
    <w:p w14:paraId="5FD682B9" w14:textId="7DCC8D82" w:rsidR="00FC4F74" w:rsidRPr="00961E3B" w:rsidRDefault="00FC4F74" w:rsidP="006F0443">
      <w:pPr>
        <w:spacing w:line="276" w:lineRule="auto"/>
        <w:rPr>
          <w:bCs/>
          <w:szCs w:val="22"/>
        </w:rPr>
      </w:pPr>
      <w:r w:rsidRPr="00961E3B">
        <w:rPr>
          <w:bCs/>
          <w:szCs w:val="22"/>
        </w:rPr>
        <w:t>Actuellement, au Kenya, ce système n’est pas obligatoire. Les entreprises ne sont pas contraintes légalement de compenser leur empreinte plastique, mais certaines choisissent de le faire volontairement pour répondre à des pressions sociales, environnementales ou pour anticiper des régulations futures</w:t>
      </w:r>
      <w:r w:rsidR="00135AB4">
        <w:rPr>
          <w:bCs/>
          <w:szCs w:val="22"/>
        </w:rPr>
        <w:t xml:space="preserve"> </w:t>
      </w:r>
      <w:r w:rsidR="00135AB4" w:rsidRPr="00961E3B">
        <w:rPr>
          <w:bCs/>
          <w:szCs w:val="22"/>
        </w:rPr>
        <w:t>(Tete, 2023)</w:t>
      </w:r>
      <w:r w:rsidRPr="00961E3B">
        <w:rPr>
          <w:bCs/>
          <w:szCs w:val="22"/>
        </w:rPr>
        <w:t xml:space="preserve">. Ceci permet aux entreprises d’améliorer leur image, de fidéliser une clientèle sensible aux enjeux écologiques et de se positionner comme des acteurs responsables sur le plan environnemental. </w:t>
      </w:r>
    </w:p>
    <w:p w14:paraId="4361D896" w14:textId="77777777" w:rsidR="00FC4F74" w:rsidRPr="00961E3B" w:rsidRDefault="00FC4F74" w:rsidP="006F0443">
      <w:pPr>
        <w:spacing w:line="276" w:lineRule="auto"/>
        <w:rPr>
          <w:bCs/>
          <w:szCs w:val="22"/>
        </w:rPr>
      </w:pPr>
    </w:p>
    <w:p w14:paraId="1BBEC31E" w14:textId="620855A2" w:rsidR="00FC4F74" w:rsidRPr="00961E3B" w:rsidRDefault="00FC4F74" w:rsidP="006F0443">
      <w:pPr>
        <w:spacing w:line="276" w:lineRule="auto"/>
        <w:rPr>
          <w:bCs/>
          <w:szCs w:val="22"/>
        </w:rPr>
      </w:pPr>
      <w:r w:rsidRPr="00961E3B">
        <w:rPr>
          <w:bCs/>
          <w:szCs w:val="22"/>
        </w:rPr>
        <w:t>Le fonctionnement repose principalement sur un standard international mis en place par l’organisme Verra, une organisation à but non lucratif mondialement reconnue pour son rôle dans la certification de crédits carbone et plastiques. Ce n’est pas le gouvernement kenyan qui a officiellement mandaté Verra, mais plutôt les acteurs privés et les ONG implantées localement qui choisissent de suivre ce standard rigoureux pour assurer transparence, traçabilité et crédibilité. Verra fournit un cadre appelé Plastic Waste Reduction Standard, qui encadre la création de deux types de crédits : les WCCs (Waste Collection Credits) pour la collecte, et les WRCs (Waste Recycling Credits) pour le recyclage</w:t>
      </w:r>
      <w:r w:rsidR="00135AB4">
        <w:rPr>
          <w:bCs/>
          <w:szCs w:val="22"/>
        </w:rPr>
        <w:t xml:space="preserve"> </w:t>
      </w:r>
      <w:r w:rsidR="00135AB4" w:rsidRPr="00961E3B">
        <w:rPr>
          <w:bCs/>
          <w:szCs w:val="22"/>
        </w:rPr>
        <w:t>(Tete, 2023 ; Carbon Credits, 2022)</w:t>
      </w:r>
      <w:r w:rsidRPr="00961E3B">
        <w:rPr>
          <w:bCs/>
          <w:szCs w:val="22"/>
        </w:rPr>
        <w:t xml:space="preserve">. Chaque projet certifié est vérifié par des auditeurs indépendants et ensuite enregistré dans le registre Verra qui est accessible publiquement. </w:t>
      </w:r>
    </w:p>
    <w:p w14:paraId="00501A76" w14:textId="77777777" w:rsidR="00FC4F74" w:rsidRPr="00961E3B" w:rsidRDefault="00FC4F74" w:rsidP="006F0443">
      <w:pPr>
        <w:spacing w:line="276" w:lineRule="auto"/>
        <w:rPr>
          <w:bCs/>
          <w:szCs w:val="22"/>
        </w:rPr>
      </w:pPr>
    </w:p>
    <w:p w14:paraId="1C13DC10" w14:textId="1443BC74" w:rsidR="00FC4F74" w:rsidRPr="00961E3B" w:rsidRDefault="00FC4F74" w:rsidP="006F0443">
      <w:pPr>
        <w:spacing w:line="276" w:lineRule="auto"/>
        <w:rPr>
          <w:bCs/>
          <w:szCs w:val="22"/>
        </w:rPr>
      </w:pPr>
      <w:r w:rsidRPr="00961E3B">
        <w:rPr>
          <w:bCs/>
          <w:szCs w:val="22"/>
        </w:rPr>
        <w:t>Le processus est relativement structuré. Une entreprise qui souhaite compenser commence par évaluer son empreinte plastique, donc la quantité de plastique utilisée ou générée. Ensuite, elle identifie un projet certifié Verra auquel elle peut acheter des crédits. L’achat peut se faire directement auprès des porteurs de projet ou via des plateformes spécialisées. Une fois les crédits achetés, ils sont « retirés » du registre pour éviter la double comptabilisation. L’entreprise peut alors faire figurer cette compensation dans ses rapports RSE ou ESG, et l’utiliser comme un levier de communication ou de conformité environnementale (Carbon Credits, 2022)</w:t>
      </w:r>
      <w:r w:rsidR="00135AB4">
        <w:rPr>
          <w:bCs/>
          <w:szCs w:val="22"/>
        </w:rPr>
        <w:t>.</w:t>
      </w:r>
    </w:p>
    <w:p w14:paraId="40EE1852" w14:textId="77777777" w:rsidR="00FC4F74" w:rsidRPr="00961E3B" w:rsidRDefault="00FC4F74" w:rsidP="006F0443">
      <w:pPr>
        <w:spacing w:line="276" w:lineRule="auto"/>
        <w:rPr>
          <w:bCs/>
          <w:szCs w:val="22"/>
        </w:rPr>
      </w:pPr>
    </w:p>
    <w:p w14:paraId="0927E719" w14:textId="77777777" w:rsidR="00FC4F74" w:rsidRPr="00961E3B" w:rsidRDefault="00FC4F74" w:rsidP="006F0443">
      <w:pPr>
        <w:spacing w:line="276" w:lineRule="auto"/>
        <w:rPr>
          <w:bCs/>
          <w:szCs w:val="22"/>
        </w:rPr>
      </w:pPr>
      <w:r w:rsidRPr="00961E3B">
        <w:rPr>
          <w:bCs/>
          <w:szCs w:val="22"/>
        </w:rPr>
        <w:t>Côté vendeur, un projet de collecte ou de recyclage de déchets plastiques doit d’abord être mis en œuvre, puis soumis à une phase de validation par un certificateur indépendant. Une fois validé, il est enregistré et autorisé à émettre des crédits plastiques en fonction du volume traité. Ces crédits peuvent ensuite être vendus à des entreprises internationales ou locales souhaitant compenser leur pollution plastique.</w:t>
      </w:r>
    </w:p>
    <w:p w14:paraId="5AD94D5F" w14:textId="77777777" w:rsidR="00FC4F74" w:rsidRPr="00961E3B" w:rsidRDefault="00FC4F74" w:rsidP="006F0443">
      <w:pPr>
        <w:spacing w:line="276" w:lineRule="auto"/>
        <w:rPr>
          <w:bCs/>
          <w:szCs w:val="22"/>
        </w:rPr>
      </w:pPr>
    </w:p>
    <w:p w14:paraId="5D7A248E" w14:textId="19DA6B34" w:rsidR="00FC4F74" w:rsidRPr="00961E3B" w:rsidRDefault="00FC4F74" w:rsidP="006F0443">
      <w:pPr>
        <w:spacing w:line="276" w:lineRule="auto"/>
        <w:rPr>
          <w:bCs/>
          <w:szCs w:val="22"/>
        </w:rPr>
      </w:pPr>
      <w:r w:rsidRPr="00961E3B">
        <w:rPr>
          <w:bCs/>
          <w:szCs w:val="22"/>
        </w:rPr>
        <w:t xml:space="preserve">Plusieurs projets pionniers au Kenya illustrent le potentiel de ce système. Le plus emblématique est sans doute le projet développé par ClimeCo, une entreprise internationale spécialisée dans les solutions environnementales, en partenariat avec l’ONG Enaleia, qui œuvre dans la lutte contre la </w:t>
      </w:r>
      <w:r w:rsidRPr="00961E3B">
        <w:rPr>
          <w:bCs/>
          <w:szCs w:val="22"/>
        </w:rPr>
        <w:lastRenderedPageBreak/>
        <w:t>surpêche et la pollution marine. Ensemble, ils ont lancé un projet dans le comté côtier de Kwale, au Kenya, visant à mobiliser les communautés de pêcheurs pour collecter des filets de pêche abandonnés, des déchets marins, et du plastique échoué sur les plages. Grâce à cette initiative, entre 1 000 et 3 000 tonnes de plastique devraient être collectées chaque année sur le territoire kenyan, ce qui permet de générer des crédits plastiques certifiés par l’organisme international Verra. ClimeCo les revend ensuite à des entreprises internationales. Ce projet présente un double impact pour le Kenya : il contribue à nettoyer les écosystèmes marins du pays, tout en créant une source de revenus complémentaire pour plus de 350 pêcheurs locaux, un chiffre qui pourrait atteindre 800 participants (</w:t>
      </w:r>
      <w:hyperlink r:id="rId58" w:tgtFrame="_blank" w:history="1">
        <w:r w:rsidRPr="00961E3B">
          <w:rPr>
            <w:rStyle w:val="Lienhypertexte"/>
            <w:bCs/>
            <w:color w:val="auto"/>
            <w:szCs w:val="22"/>
          </w:rPr>
          <w:t>Enaleia</w:t>
        </w:r>
      </w:hyperlink>
      <w:r w:rsidRPr="00961E3B">
        <w:rPr>
          <w:bCs/>
          <w:szCs w:val="22"/>
        </w:rPr>
        <w:t>, s.d.)</w:t>
      </w:r>
      <w:r w:rsidR="00135AB4">
        <w:rPr>
          <w:bCs/>
          <w:szCs w:val="22"/>
        </w:rPr>
        <w:t>.</w:t>
      </w:r>
    </w:p>
    <w:p w14:paraId="31D93CC5" w14:textId="77777777" w:rsidR="00FC4F74" w:rsidRPr="00961E3B" w:rsidRDefault="00FC4F74" w:rsidP="006F0443">
      <w:pPr>
        <w:spacing w:line="276" w:lineRule="auto"/>
        <w:rPr>
          <w:bCs/>
          <w:szCs w:val="22"/>
        </w:rPr>
      </w:pPr>
    </w:p>
    <w:p w14:paraId="75FD1B98" w14:textId="6F74F961" w:rsidR="00FC4F74" w:rsidRPr="00961E3B" w:rsidRDefault="00FC4F74" w:rsidP="006F0443">
      <w:pPr>
        <w:spacing w:line="276" w:lineRule="auto"/>
        <w:rPr>
          <w:bCs/>
          <w:szCs w:val="22"/>
        </w:rPr>
      </w:pPr>
      <w:r w:rsidRPr="00961E3B">
        <w:rPr>
          <w:bCs/>
          <w:szCs w:val="22"/>
        </w:rPr>
        <w:t>Un autre acteur majeur est TakaTaka Solutions, une entreprise kenyane de gestion de déchets basée à Nairobi. Elle a mis en place un système complet de collecte, tri et recyclage de plastiques post-consommation et elle est enregistrée auprès de Verra pour générer ses propres crédits plastiques. Le projet s’inscrit dans une logique de valorisation locale des déchets, créant des emplois et intégrant les matériaux recyclés dans l’industrie kenyane</w:t>
      </w:r>
      <w:r w:rsidR="00135AB4">
        <w:rPr>
          <w:bCs/>
          <w:szCs w:val="22"/>
        </w:rPr>
        <w:t xml:space="preserve"> </w:t>
      </w:r>
      <w:r w:rsidRPr="00961E3B">
        <w:rPr>
          <w:bCs/>
          <w:szCs w:val="22"/>
        </w:rPr>
        <w:t>(TakaTaka Solutions, 2025)</w:t>
      </w:r>
      <w:r w:rsidR="00135AB4">
        <w:rPr>
          <w:bCs/>
          <w:szCs w:val="22"/>
        </w:rPr>
        <w:t>.</w:t>
      </w:r>
    </w:p>
    <w:p w14:paraId="0A1881BF" w14:textId="77777777" w:rsidR="00FC4F74" w:rsidRPr="00961E3B" w:rsidRDefault="00FC4F74" w:rsidP="006F0443">
      <w:pPr>
        <w:spacing w:line="276" w:lineRule="auto"/>
        <w:rPr>
          <w:bCs/>
          <w:szCs w:val="22"/>
        </w:rPr>
      </w:pPr>
    </w:p>
    <w:p w14:paraId="693622AC" w14:textId="47969A73" w:rsidR="00FC4F74" w:rsidRPr="00961E3B" w:rsidRDefault="00FC4F74" w:rsidP="006F0443">
      <w:pPr>
        <w:spacing w:line="276" w:lineRule="auto"/>
        <w:rPr>
          <w:bCs/>
          <w:szCs w:val="22"/>
        </w:rPr>
      </w:pPr>
      <w:r w:rsidRPr="00961E3B">
        <w:rPr>
          <w:bCs/>
          <w:szCs w:val="22"/>
        </w:rPr>
        <w:t>TakaTaka Solutions a choisi de se concentrer sur les plastiques plus difficiles à recycler dans le but de s’attaquer à un problème pour lequel aucune solution n’avait encore été trouvée. Au Kenya les plastiques souples représentent 50 % des déchets plastiques, mais seulement 1 % sont recyclés</w:t>
      </w:r>
      <w:r w:rsidR="00135AB4">
        <w:rPr>
          <w:bCs/>
          <w:szCs w:val="22"/>
        </w:rPr>
        <w:t xml:space="preserve"> </w:t>
      </w:r>
      <w:r w:rsidR="00135AB4" w:rsidRPr="00961E3B">
        <w:rPr>
          <w:bCs/>
          <w:szCs w:val="22"/>
        </w:rPr>
        <w:t>(South Pole, 2023)</w:t>
      </w:r>
      <w:r w:rsidRPr="00961E3B">
        <w:rPr>
          <w:bCs/>
          <w:szCs w:val="22"/>
        </w:rPr>
        <w:t xml:space="preserve">. Leur légèreté combinée à une grande surface les rend très susceptibles à la contamination. De plus, ces emballages sont souvent fortement imprimés ce qui, lors de la fusion, donne un matériau sombre, moins attractif pour les fabricants puisque les consommateurs préfèrent généralement des produits de couleur claire. Contrairement aux bouteilles en PET qui ne contiennent que des liquides, ces plastiques ont souvent été en contact avec des aliments, augmentant encore les risques de contamination. En raison de leur volume important par tonne, ils nécessitent des infrastructures de recyclage plus grandes et les opérations de lavage et de séchage par unité sont beaucoup plus coûteuses. Ces contraintes expliquent pourquoi ces plastiques affichent les taux de recyclage les plus faibles, non seulement au Kenya, mais aussi à l’échelle mondiale. </w:t>
      </w:r>
    </w:p>
    <w:p w14:paraId="5CDD19B8" w14:textId="77777777" w:rsidR="00FC4F74" w:rsidRPr="00961E3B" w:rsidRDefault="00FC4F74" w:rsidP="006F0443">
      <w:pPr>
        <w:spacing w:line="276" w:lineRule="auto"/>
        <w:rPr>
          <w:bCs/>
          <w:szCs w:val="22"/>
        </w:rPr>
      </w:pPr>
    </w:p>
    <w:p w14:paraId="29307DA3" w14:textId="39B34C75" w:rsidR="00FC4F74" w:rsidRPr="00961E3B" w:rsidRDefault="00FC4F74" w:rsidP="006F0443">
      <w:pPr>
        <w:spacing w:line="276" w:lineRule="auto"/>
        <w:rPr>
          <w:bCs/>
          <w:szCs w:val="22"/>
        </w:rPr>
      </w:pPr>
      <w:r w:rsidRPr="00961E3B">
        <w:rPr>
          <w:bCs/>
          <w:szCs w:val="22"/>
        </w:rPr>
        <w:t>TakaTaka Solutions cherche à formaliser les conditions de travail des récupérateurs de déchets, souvent exposés à des environnements précaires et insalubres. L’entreprise fournit des équipements de protection individuelle, organise des bilans de santé réguliers et propose des jardins d’enfants afin que les enfants des travailleurs ne les accompagnent plus sur les décharges. Elle mène également des enquêtes sur le bien-être pour mieux comprendre les besoins de ses employés. Bien que certains travailleurs soient encore contraints d’exercer dans des conditions difficiles, Takataka Solutions est consciente de cette problématique et s’efforce de l’améliorer. Il est à noter que 51 % de ses employés sont des femmes ce qui reflète un engagement fort en faveur de l’inclusion et de l’égalité des genres dans un secteur habituellement masculin (South Pole, 2023)</w:t>
      </w:r>
      <w:r w:rsidR="00135AB4">
        <w:rPr>
          <w:bCs/>
          <w:szCs w:val="22"/>
        </w:rPr>
        <w:t>.</w:t>
      </w:r>
    </w:p>
    <w:p w14:paraId="4450AF3B" w14:textId="77777777" w:rsidR="00FC4F74" w:rsidRPr="00961E3B" w:rsidRDefault="00FC4F74" w:rsidP="006F0443">
      <w:pPr>
        <w:spacing w:line="276" w:lineRule="auto"/>
        <w:rPr>
          <w:bCs/>
          <w:szCs w:val="22"/>
        </w:rPr>
      </w:pPr>
    </w:p>
    <w:p w14:paraId="665F3C2E" w14:textId="77777777" w:rsidR="00FC4F74" w:rsidRPr="00961E3B" w:rsidRDefault="00FC4F74" w:rsidP="006F0443">
      <w:pPr>
        <w:spacing w:line="276" w:lineRule="auto"/>
        <w:rPr>
          <w:bCs/>
          <w:szCs w:val="22"/>
        </w:rPr>
      </w:pPr>
      <w:r w:rsidRPr="00961E3B">
        <w:rPr>
          <w:bCs/>
          <w:szCs w:val="22"/>
        </w:rPr>
        <w:t>Enfin, l’entreprise Mr. Green Africa, également basée à Nairobi, collecte des déchets plastiques et les transforme en granulés plastiques recyclés. Elle collabore avec de grandes marques pour intégrer ces matériaux dans leurs produits, renforçant ainsi la traçabilité et la circularité des emballages. Bien qu’elle soit davantage axée sur le recyclage que sur la vente de crédits plastiques certifiés, elle pourrait, à terme, s’intégrer dans ce marché en pleine expansion.</w:t>
      </w:r>
    </w:p>
    <w:p w14:paraId="6E949111" w14:textId="77777777" w:rsidR="00FC4F74" w:rsidRPr="00961E3B" w:rsidRDefault="00FC4F74" w:rsidP="006F0443">
      <w:pPr>
        <w:spacing w:line="276" w:lineRule="auto"/>
        <w:rPr>
          <w:bCs/>
          <w:szCs w:val="22"/>
        </w:rPr>
      </w:pPr>
    </w:p>
    <w:p w14:paraId="548E29A4" w14:textId="77777777" w:rsidR="00FC4F74" w:rsidRPr="00961E3B" w:rsidRDefault="00FC4F74" w:rsidP="006F0443">
      <w:pPr>
        <w:spacing w:line="276" w:lineRule="auto"/>
        <w:rPr>
          <w:bCs/>
          <w:szCs w:val="22"/>
        </w:rPr>
      </w:pPr>
      <w:r w:rsidRPr="00961E3B">
        <w:rPr>
          <w:bCs/>
          <w:szCs w:val="22"/>
        </w:rPr>
        <w:lastRenderedPageBreak/>
        <w:t>En conclusion, bien que le système de crédits plastiques ne soit pas encore réglementé ni obligatoire au Kenya, il constitue une initiative prometteuse pour lutter contre la pollution plastique, soutenir l’économie locale et mobiliser des financements internationaux. Le rôle de Verra en tant qu’organisme de certification garantit la transparence du processus. Le Kenya, grâce à son engagement fort contre les plastiques à usage unique, pourrait dans les années à venir aller plus loin en intégrant ces mécanismes volontaires dans une politique publique plus contraignante, alignée sur les futures obligations internationales contre la pollution plastique.</w:t>
      </w:r>
    </w:p>
    <w:p w14:paraId="6CE06B24" w14:textId="77777777" w:rsidR="00FC4F74" w:rsidRPr="00961E3B" w:rsidRDefault="00FC4F74" w:rsidP="006F0443">
      <w:pPr>
        <w:spacing w:line="276" w:lineRule="auto"/>
        <w:rPr>
          <w:bCs/>
          <w:szCs w:val="22"/>
        </w:rPr>
      </w:pPr>
    </w:p>
    <w:p w14:paraId="787B39DD" w14:textId="0E19DE04" w:rsidR="00FC4F74" w:rsidRPr="00961E3B" w:rsidRDefault="00FC4F74" w:rsidP="006F0443">
      <w:pPr>
        <w:spacing w:line="276" w:lineRule="auto"/>
        <w:rPr>
          <w:bCs/>
          <w:szCs w:val="22"/>
        </w:rPr>
      </w:pPr>
      <w:r w:rsidRPr="00961E3B">
        <w:rPr>
          <w:bCs/>
          <w:szCs w:val="22"/>
        </w:rPr>
        <w:t>Cependant,</w:t>
      </w:r>
      <w:r w:rsidR="00EE4C8A">
        <w:rPr>
          <w:bCs/>
          <w:szCs w:val="22"/>
        </w:rPr>
        <w:t xml:space="preserve"> Alex</w:t>
      </w:r>
      <w:r w:rsidRPr="00961E3B">
        <w:rPr>
          <w:bCs/>
          <w:szCs w:val="22"/>
        </w:rPr>
        <w:t xml:space="preserve"> Kubasu adopte une position prudente vis-à-vis des crédits plastiques. Le WWF préfère ne pas les soutenir pour le moment car ce mécanisme, encore en phase de développement, soulève des questions similaires à celles posées par les crédits carbone. Il faut d’abord s’assurer que ces crédits réduisent réellement la production plastique, qu’ils encouragent le réemploi et surtout qu’ils améliorent le recyclage</w:t>
      </w:r>
      <w:r w:rsidR="003A0EC9">
        <w:rPr>
          <w:bCs/>
          <w:szCs w:val="22"/>
        </w:rPr>
        <w:t xml:space="preserve"> </w:t>
      </w:r>
      <w:r w:rsidR="003A0EC9" w:rsidRPr="00961E3B">
        <w:rPr>
          <w:bCs/>
          <w:szCs w:val="22"/>
        </w:rPr>
        <w:t>(Kubasu, 2025)</w:t>
      </w:r>
      <w:r w:rsidRPr="00961E3B">
        <w:rPr>
          <w:bCs/>
          <w:szCs w:val="22"/>
        </w:rPr>
        <w:t xml:space="preserve">. Tant que cela n’est pas certain, cela risque de laisser bonne conscience aux entreprises tout en les laissant polluer. </w:t>
      </w:r>
    </w:p>
    <w:p w14:paraId="2A67C1CE" w14:textId="77777777" w:rsidR="00FC4F74" w:rsidRPr="00961E3B" w:rsidRDefault="00FC4F74" w:rsidP="006F0443">
      <w:pPr>
        <w:spacing w:line="276" w:lineRule="auto"/>
        <w:rPr>
          <w:bCs/>
          <w:szCs w:val="22"/>
        </w:rPr>
      </w:pPr>
    </w:p>
    <w:p w14:paraId="6982D2AD" w14:textId="77777777" w:rsidR="00FC4F74" w:rsidRPr="00912DDD" w:rsidRDefault="00FC4F74" w:rsidP="006F0443">
      <w:pPr>
        <w:pStyle w:val="Titre3"/>
        <w:numPr>
          <w:ilvl w:val="1"/>
          <w:numId w:val="47"/>
        </w:numPr>
        <w:spacing w:line="276" w:lineRule="auto"/>
        <w:rPr>
          <w:color w:val="153D63" w:themeColor="text2" w:themeTint="E6"/>
        </w:rPr>
      </w:pPr>
      <w:bookmarkStart w:id="109" w:name="_Toc200278657"/>
      <w:bookmarkStart w:id="110" w:name="_Toc203095353"/>
      <w:r w:rsidRPr="00912DDD">
        <w:rPr>
          <w:color w:val="153D63" w:themeColor="text2" w:themeTint="E6"/>
        </w:rPr>
        <w:t>Formaliser le secteur informel</w:t>
      </w:r>
      <w:bookmarkEnd w:id="109"/>
      <w:bookmarkEnd w:id="110"/>
    </w:p>
    <w:p w14:paraId="5AD924B1" w14:textId="7E04E841" w:rsidR="00FC4F74" w:rsidRPr="00961E3B" w:rsidRDefault="00FC4F74" w:rsidP="006F0443">
      <w:pPr>
        <w:spacing w:line="276" w:lineRule="auto"/>
        <w:rPr>
          <w:bCs/>
          <w:szCs w:val="22"/>
        </w:rPr>
      </w:pPr>
      <w:r w:rsidRPr="00961E3B">
        <w:rPr>
          <w:bCs/>
          <w:szCs w:val="22"/>
        </w:rPr>
        <w:t>La majorité des petites entreprises et travailleurs informels, comme les recycleurs ou les petits commerçants n’ont pas de comptabilité, pas de fiches de paie, ni de bilans financiers, ce qui les empêche de prouver leur activité aux banques ou aux bailleurs de fonds</w:t>
      </w:r>
      <w:r w:rsidR="003A0EC9">
        <w:rPr>
          <w:bCs/>
          <w:szCs w:val="22"/>
        </w:rPr>
        <w:t xml:space="preserve"> </w:t>
      </w:r>
      <w:r w:rsidR="003A0EC9" w:rsidRPr="00961E3B">
        <w:rPr>
          <w:bCs/>
          <w:szCs w:val="22"/>
        </w:rPr>
        <w:t>(Wawire, 2025)</w:t>
      </w:r>
      <w:r w:rsidRPr="00961E3B">
        <w:rPr>
          <w:bCs/>
          <w:szCs w:val="22"/>
        </w:rPr>
        <w:t xml:space="preserve">. Au contraire des grandes entreprises, qui peuvent se permettre d’embaucher des consultants et d’accéder facilement aux ressources nécessaires. </w:t>
      </w:r>
    </w:p>
    <w:p w14:paraId="57617F14" w14:textId="77777777" w:rsidR="00FC4F74" w:rsidRPr="00961E3B" w:rsidRDefault="00FC4F74" w:rsidP="006F0443">
      <w:pPr>
        <w:spacing w:line="276" w:lineRule="auto"/>
        <w:rPr>
          <w:bCs/>
          <w:szCs w:val="22"/>
        </w:rPr>
      </w:pPr>
    </w:p>
    <w:p w14:paraId="525507DE" w14:textId="6706032F" w:rsidR="00FC4F74" w:rsidRPr="00961E3B" w:rsidRDefault="00FC4F74" w:rsidP="006F0443">
      <w:pPr>
        <w:spacing w:line="276" w:lineRule="auto"/>
        <w:rPr>
          <w:bCs/>
          <w:szCs w:val="22"/>
        </w:rPr>
      </w:pPr>
      <w:r w:rsidRPr="00961E3B">
        <w:rPr>
          <w:bCs/>
          <w:szCs w:val="22"/>
        </w:rPr>
        <w:t>Pour intégrer le secteur informel dans les initiatives économiques et environnementales, il ne suffit pas de les sensibiliser ou de les former, il faut également les accompagner. Il est donc nécessaire de mettre en place des systèmes de soutien concrets, tels que des services de comptabilité mutualisés, des systèmes de paie ou des bilans financiers préparés par des experts, auxquels ces petites structures pourraient simplement se connecter</w:t>
      </w:r>
      <w:r w:rsidR="003A0EC9">
        <w:rPr>
          <w:bCs/>
          <w:szCs w:val="22"/>
        </w:rPr>
        <w:t xml:space="preserve"> </w:t>
      </w:r>
      <w:r w:rsidR="003A0EC9" w:rsidRPr="00961E3B">
        <w:rPr>
          <w:bCs/>
          <w:szCs w:val="22"/>
        </w:rPr>
        <w:t>(Wawire, 2025)</w:t>
      </w:r>
      <w:r w:rsidRPr="00961E3B">
        <w:rPr>
          <w:bCs/>
          <w:szCs w:val="22"/>
        </w:rPr>
        <w:t xml:space="preserve">. En mutualisant ces outils entre plusieurs dizaines de petites entreprises, on leur permettrait d’avoir accès aux financements sans devoir développer ces compétences en interne. </w:t>
      </w:r>
    </w:p>
    <w:p w14:paraId="231BB52E" w14:textId="77777777" w:rsidR="00FC4F74" w:rsidRPr="00961E3B" w:rsidRDefault="00FC4F74" w:rsidP="006F0443">
      <w:pPr>
        <w:spacing w:line="276" w:lineRule="auto"/>
        <w:rPr>
          <w:bCs/>
          <w:szCs w:val="22"/>
        </w:rPr>
      </w:pPr>
    </w:p>
    <w:p w14:paraId="79025DE7" w14:textId="21F207B4" w:rsidR="00FC4F74" w:rsidRPr="00961E3B" w:rsidRDefault="00FC4F74" w:rsidP="006F0443">
      <w:pPr>
        <w:spacing w:line="276" w:lineRule="auto"/>
        <w:rPr>
          <w:bCs/>
          <w:szCs w:val="22"/>
        </w:rPr>
      </w:pPr>
      <w:r w:rsidRPr="00961E3B">
        <w:rPr>
          <w:bCs/>
          <w:szCs w:val="22"/>
        </w:rPr>
        <w:t>Cependant, de tels systèmes coûtent cher et ne sont pas rentables pour des acteurs privés, car ces petites structures n’ont pas les moyens de financer ce type de service. Aujourd’hui au Kenya le soutien actuel provient surtout d'ONG. M</w:t>
      </w:r>
      <w:r w:rsidR="00EE4C8A">
        <w:rPr>
          <w:bCs/>
          <w:szCs w:val="22"/>
        </w:rPr>
        <w:t>ichael</w:t>
      </w:r>
      <w:r w:rsidRPr="00961E3B">
        <w:rPr>
          <w:bCs/>
          <w:szCs w:val="22"/>
        </w:rPr>
        <w:t xml:space="preserve"> Wawire (2025) exprime qu’il est indispensable que le gouvernement intervienne en intégrant ces besoins à une stratégie plus large de formalisation, notamment lors de l’adoption de lois sur la gestion des déchets. Avant d’imposer des changements réglementaires, il faudrait prévoir un accompagnement structuré permettant aux petites entreprises d’évoluer vers une activité formelle, plutôt que de les laisser seules face à de nouvelles obligations sans soutien.</w:t>
      </w:r>
    </w:p>
    <w:p w14:paraId="6AD96FF6" w14:textId="77777777" w:rsidR="00FC4F74" w:rsidRPr="00961E3B" w:rsidRDefault="00FC4F74" w:rsidP="006F0443">
      <w:pPr>
        <w:spacing w:line="276" w:lineRule="auto"/>
        <w:rPr>
          <w:bCs/>
          <w:szCs w:val="22"/>
        </w:rPr>
      </w:pPr>
    </w:p>
    <w:p w14:paraId="32A912C0" w14:textId="1A503F23" w:rsidR="00FC4F74" w:rsidRPr="00912DDD" w:rsidRDefault="00DE3B2F" w:rsidP="006F0443">
      <w:pPr>
        <w:pStyle w:val="Titre3"/>
        <w:numPr>
          <w:ilvl w:val="1"/>
          <w:numId w:val="47"/>
        </w:numPr>
        <w:spacing w:line="276" w:lineRule="auto"/>
        <w:rPr>
          <w:color w:val="153D63" w:themeColor="text2" w:themeTint="E6"/>
        </w:rPr>
      </w:pPr>
      <w:bookmarkStart w:id="111" w:name="_Toc200278658"/>
      <w:bookmarkStart w:id="112" w:name="_Toc203095354"/>
      <w:r>
        <w:rPr>
          <w:color w:val="153D63" w:themeColor="text2" w:themeTint="E6"/>
        </w:rPr>
        <w:t>S</w:t>
      </w:r>
      <w:r w:rsidR="00FC4F74" w:rsidRPr="00912DDD">
        <w:rPr>
          <w:color w:val="153D63" w:themeColor="text2" w:themeTint="E6"/>
        </w:rPr>
        <w:t>tratégie de développement économique</w:t>
      </w:r>
      <w:bookmarkEnd w:id="111"/>
      <w:bookmarkEnd w:id="112"/>
      <w:r w:rsidR="00FC4F74" w:rsidRPr="00912DDD">
        <w:rPr>
          <w:color w:val="153D63" w:themeColor="text2" w:themeTint="E6"/>
        </w:rPr>
        <w:t xml:space="preserve"> </w:t>
      </w:r>
    </w:p>
    <w:p w14:paraId="1B411643" w14:textId="23C07A5D" w:rsidR="00FC4F74" w:rsidRPr="00961E3B" w:rsidRDefault="00FC4F74" w:rsidP="006F0443">
      <w:pPr>
        <w:spacing w:line="276" w:lineRule="auto"/>
        <w:rPr>
          <w:bCs/>
          <w:szCs w:val="22"/>
        </w:rPr>
      </w:pPr>
      <w:r w:rsidRPr="00961E3B">
        <w:rPr>
          <w:bCs/>
          <w:szCs w:val="22"/>
        </w:rPr>
        <w:t xml:space="preserve">Premièrement, si cette décision visait officiellement à lutter contre la pollution, elle répondait aussi à l’objectif politique d’améliorer l’image du pays à l’international. En interdisant les plastiques à usage unique, le Kenya cherchait à montrer qu’il était un pays moderne, responsable, et engagé dans la </w:t>
      </w:r>
      <w:r w:rsidRPr="00961E3B">
        <w:rPr>
          <w:bCs/>
          <w:szCs w:val="22"/>
        </w:rPr>
        <w:lastRenderedPageBreak/>
        <w:t>transition écologique</w:t>
      </w:r>
      <w:r w:rsidR="003A0EC9">
        <w:rPr>
          <w:bCs/>
          <w:szCs w:val="22"/>
        </w:rPr>
        <w:t xml:space="preserve"> </w:t>
      </w:r>
      <w:r w:rsidR="003A0EC9" w:rsidRPr="00961E3B">
        <w:rPr>
          <w:bCs/>
          <w:szCs w:val="22"/>
        </w:rPr>
        <w:t>(Behuria, 2021)</w:t>
      </w:r>
      <w:r w:rsidRPr="00961E3B">
        <w:rPr>
          <w:bCs/>
          <w:szCs w:val="22"/>
        </w:rPr>
        <w:t xml:space="preserve">. Cette recherche de légitimité externe permettait au pays d’attirer des ressources telles que les investissements étrangers et le tourisme. </w:t>
      </w:r>
    </w:p>
    <w:p w14:paraId="2AFFB8E5" w14:textId="77777777" w:rsidR="00FC4F74" w:rsidRPr="00961E3B" w:rsidRDefault="00FC4F74" w:rsidP="006F0443">
      <w:pPr>
        <w:spacing w:line="276" w:lineRule="auto"/>
        <w:rPr>
          <w:bCs/>
          <w:szCs w:val="22"/>
        </w:rPr>
      </w:pPr>
    </w:p>
    <w:p w14:paraId="2F64F7A5" w14:textId="395CE049" w:rsidR="00FC4F74" w:rsidRPr="00961E3B" w:rsidRDefault="00FC4F74" w:rsidP="006F0443">
      <w:pPr>
        <w:spacing w:line="276" w:lineRule="auto"/>
        <w:rPr>
          <w:bCs/>
          <w:szCs w:val="22"/>
        </w:rPr>
      </w:pPr>
      <w:r w:rsidRPr="00961E3B">
        <w:rPr>
          <w:bCs/>
          <w:szCs w:val="22"/>
        </w:rPr>
        <w:t>En effet, l’économie k</w:t>
      </w:r>
      <w:r w:rsidR="00B06DF3">
        <w:rPr>
          <w:bCs/>
          <w:szCs w:val="22"/>
        </w:rPr>
        <w:t>é</w:t>
      </w:r>
      <w:r w:rsidRPr="00961E3B">
        <w:rPr>
          <w:bCs/>
          <w:szCs w:val="22"/>
        </w:rPr>
        <w:t>nyane repose largement sur les services, en particulier le tourisme, qui constitue la principale source de devises et jusqu’à 10,5 % du PIB</w:t>
      </w:r>
      <w:r w:rsidR="003A0EC9">
        <w:rPr>
          <w:bCs/>
          <w:szCs w:val="22"/>
        </w:rPr>
        <w:t xml:space="preserve"> </w:t>
      </w:r>
      <w:r w:rsidR="003A0EC9" w:rsidRPr="00961E3B">
        <w:rPr>
          <w:bCs/>
          <w:szCs w:val="22"/>
        </w:rPr>
        <w:t>(Behuria, 2021)</w:t>
      </w:r>
      <w:r w:rsidRPr="00961E3B">
        <w:rPr>
          <w:bCs/>
          <w:szCs w:val="22"/>
        </w:rPr>
        <w:t xml:space="preserve">. Or, les déchets plastiques ternissaient l’image du pays auprès des visiteurs et des investisseurs, au moment même où le Rwanda apparaissait comme une destination propre et respectueuse de l’environnement. L’interdiction des sacs plastiques visait donc aussi à protéger l’attractivité du pays et sa compétitivité régionale. </w:t>
      </w:r>
    </w:p>
    <w:p w14:paraId="4F7D2F3C" w14:textId="77777777" w:rsidR="00FC4F74" w:rsidRPr="00961E3B" w:rsidRDefault="00FC4F74" w:rsidP="006F0443">
      <w:pPr>
        <w:spacing w:line="276" w:lineRule="auto"/>
        <w:rPr>
          <w:bCs/>
          <w:szCs w:val="22"/>
        </w:rPr>
      </w:pPr>
    </w:p>
    <w:p w14:paraId="1089F6C7" w14:textId="355784FC" w:rsidR="00FC4F74" w:rsidRPr="00961E3B" w:rsidRDefault="00FC4F74" w:rsidP="006F0443">
      <w:pPr>
        <w:spacing w:line="276" w:lineRule="auto"/>
        <w:rPr>
          <w:bCs/>
          <w:szCs w:val="22"/>
        </w:rPr>
      </w:pPr>
      <w:r w:rsidRPr="00961E3B">
        <w:rPr>
          <w:bCs/>
          <w:szCs w:val="22"/>
        </w:rPr>
        <w:t>Deuxièmement, le Kenya a longtemps été reconnu pour son engagement écologique, en abritant le siège du Programme des Nations Unies pour l’environnement (PNUE), en soutenant le Mouvement de la Ceinture Verte ou encore à travers ses clubs scolaires pour la faune</w:t>
      </w:r>
      <w:r w:rsidR="003A0EC9">
        <w:rPr>
          <w:bCs/>
          <w:szCs w:val="22"/>
        </w:rPr>
        <w:t xml:space="preserve"> </w:t>
      </w:r>
      <w:r w:rsidR="003A0EC9" w:rsidRPr="00961E3B">
        <w:rPr>
          <w:bCs/>
          <w:szCs w:val="22"/>
        </w:rPr>
        <w:t>(Behuria, 2021)</w:t>
      </w:r>
      <w:r w:rsidRPr="00961E3B">
        <w:rPr>
          <w:bCs/>
          <w:szCs w:val="22"/>
        </w:rPr>
        <w:t>. Mais ces dernières années, le Rwanda, pays voisin, avait pris de l’avance sur les questions environnementales, notamment grâce à sa capitale propre, Kigali, et à son interdiction des plastiques dès 2008. Cette situation a créé une pression politique sur les dirigeants k</w:t>
      </w:r>
      <w:r w:rsidR="00B06DF3">
        <w:rPr>
          <w:bCs/>
          <w:szCs w:val="22"/>
        </w:rPr>
        <w:t>é</w:t>
      </w:r>
      <w:r w:rsidRPr="00961E3B">
        <w:rPr>
          <w:bCs/>
          <w:szCs w:val="22"/>
        </w:rPr>
        <w:t xml:space="preserve">nyans, qui ont voulu réaffirmer la position du Kenya comme exemple régional. Comme l’indique un haut fonctionnaire, il était temps que le pays « montre l’exemple ». </w:t>
      </w:r>
    </w:p>
    <w:p w14:paraId="17CCEBF0" w14:textId="77777777" w:rsidR="00FC4F74" w:rsidRPr="00961E3B" w:rsidRDefault="00FC4F74" w:rsidP="006F0443">
      <w:pPr>
        <w:spacing w:line="276" w:lineRule="auto"/>
        <w:rPr>
          <w:bCs/>
          <w:szCs w:val="22"/>
        </w:rPr>
      </w:pPr>
    </w:p>
    <w:p w14:paraId="2B842025" w14:textId="7753D306" w:rsidR="00FC4F74" w:rsidRPr="00912DDD" w:rsidRDefault="008910C1" w:rsidP="006F0443">
      <w:pPr>
        <w:pStyle w:val="Titre3"/>
        <w:numPr>
          <w:ilvl w:val="1"/>
          <w:numId w:val="47"/>
        </w:numPr>
        <w:spacing w:line="276" w:lineRule="auto"/>
        <w:rPr>
          <w:color w:val="153D63" w:themeColor="text2" w:themeTint="E6"/>
        </w:rPr>
      </w:pPr>
      <w:bookmarkStart w:id="113" w:name="_Toc203095355"/>
      <w:bookmarkStart w:id="114" w:name="_Toc200278659"/>
      <w:r>
        <w:rPr>
          <w:color w:val="153D63" w:themeColor="text2" w:themeTint="E6"/>
        </w:rPr>
        <w:t xml:space="preserve">Responsabilité </w:t>
      </w:r>
      <w:r w:rsidR="00B06DF3">
        <w:rPr>
          <w:color w:val="153D63" w:themeColor="text2" w:themeTint="E6"/>
        </w:rPr>
        <w:t>É</w:t>
      </w:r>
      <w:r>
        <w:rPr>
          <w:color w:val="153D63" w:themeColor="text2" w:themeTint="E6"/>
        </w:rPr>
        <w:t>largie du Producteur (</w:t>
      </w:r>
      <w:r w:rsidR="00FC4F74" w:rsidRPr="00912DDD">
        <w:rPr>
          <w:color w:val="153D63" w:themeColor="text2" w:themeTint="E6"/>
        </w:rPr>
        <w:t>REP</w:t>
      </w:r>
      <w:r>
        <w:rPr>
          <w:color w:val="153D63" w:themeColor="text2" w:themeTint="E6"/>
        </w:rPr>
        <w:t>)</w:t>
      </w:r>
      <w:bookmarkEnd w:id="113"/>
    </w:p>
    <w:p w14:paraId="06D1E9A3" w14:textId="5EF204A5" w:rsidR="00FC4F74" w:rsidRPr="00961E3B" w:rsidRDefault="0093729E" w:rsidP="006F0443">
      <w:pPr>
        <w:spacing w:line="276" w:lineRule="auto"/>
        <w:rPr>
          <w:bCs/>
          <w:szCs w:val="22"/>
        </w:rPr>
      </w:pPr>
      <w:r>
        <w:rPr>
          <w:bCs/>
          <w:szCs w:val="22"/>
        </w:rPr>
        <w:t>« </w:t>
      </w:r>
      <w:r w:rsidRPr="0093729E">
        <w:rPr>
          <w:bCs/>
          <w:szCs w:val="22"/>
        </w:rPr>
        <w:t>Dans un premier temps, le gouvernement a donc autorisé des programmes de REP volontaires qui ont permis de mettre en place une très bonne plate-forme d'apprentissage</w:t>
      </w:r>
      <w:r>
        <w:rPr>
          <w:bCs/>
          <w:szCs w:val="22"/>
        </w:rPr>
        <w:t> » (Kubasu, 2025, p.3).</w:t>
      </w:r>
      <w:r w:rsidR="000579C5">
        <w:rPr>
          <w:bCs/>
          <w:szCs w:val="22"/>
        </w:rPr>
        <w:t xml:space="preserve"> Cette</w:t>
      </w:r>
      <w:r w:rsidR="00FC4F74" w:rsidRPr="00961E3B">
        <w:rPr>
          <w:bCs/>
          <w:szCs w:val="22"/>
        </w:rPr>
        <w:t xml:space="preserve"> période d’expérimentation </w:t>
      </w:r>
      <w:r w:rsidR="000579C5">
        <w:rPr>
          <w:bCs/>
          <w:szCs w:val="22"/>
        </w:rPr>
        <w:t>a</w:t>
      </w:r>
      <w:r w:rsidR="00FC4F74" w:rsidRPr="00961E3B">
        <w:rPr>
          <w:bCs/>
          <w:szCs w:val="22"/>
        </w:rPr>
        <w:t xml:space="preserve"> </w:t>
      </w:r>
      <w:r w:rsidR="00711B21" w:rsidRPr="00961E3B">
        <w:rPr>
          <w:bCs/>
          <w:szCs w:val="22"/>
        </w:rPr>
        <w:t>permis</w:t>
      </w:r>
      <w:r w:rsidR="00FC4F74" w:rsidRPr="00961E3B">
        <w:rPr>
          <w:bCs/>
          <w:szCs w:val="22"/>
        </w:rPr>
        <w:t xml:space="preserve"> aux industries de s’organisent librement autour de PRO sans contraintes légales. Cette phase a favorisé l’émergence d’initiatives et leur a permis une transition plus souple vers un cadre contraignant. Ensuite, la REP est devenue obligatoire et les </w:t>
      </w:r>
      <w:r w:rsidR="00D0659E">
        <w:rPr>
          <w:bCs/>
          <w:szCs w:val="22"/>
        </w:rPr>
        <w:t>ORP</w:t>
      </w:r>
      <w:r w:rsidR="00FC4F74" w:rsidRPr="00961E3B">
        <w:rPr>
          <w:bCs/>
          <w:szCs w:val="22"/>
        </w:rPr>
        <w:t xml:space="preserve"> créés volontairement ont ensuite été intégrées dans le nouveau régime obligatoire de REP. Le gouvernement a veillé à ce que ces </w:t>
      </w:r>
      <w:r w:rsidR="00D0659E">
        <w:rPr>
          <w:bCs/>
          <w:szCs w:val="22"/>
        </w:rPr>
        <w:t>ORP</w:t>
      </w:r>
      <w:r w:rsidR="00FC4F74" w:rsidRPr="00961E3B">
        <w:rPr>
          <w:bCs/>
          <w:szCs w:val="22"/>
        </w:rPr>
        <w:t xml:space="preserve"> étaient inclues dans les discussions, réunions et consultations ce qui a permis un processus plus inclusif et ajustable</w:t>
      </w:r>
      <w:r w:rsidR="000738C0">
        <w:rPr>
          <w:bCs/>
          <w:szCs w:val="22"/>
        </w:rPr>
        <w:t xml:space="preserve"> </w:t>
      </w:r>
      <w:r w:rsidR="000738C0" w:rsidRPr="00961E3B">
        <w:rPr>
          <w:bCs/>
          <w:szCs w:val="22"/>
        </w:rPr>
        <w:t>(Kubasu, 2025)</w:t>
      </w:r>
      <w:r w:rsidR="00FC4F74" w:rsidRPr="00961E3B">
        <w:rPr>
          <w:bCs/>
          <w:szCs w:val="22"/>
        </w:rPr>
        <w:t>. Il a également souhaité que ces PRO soient à but non lucratif, contrairement à d’autres pays, afin d’éviter une logique purement commerciale au détriment de l’objectif environnemental. Cependant, la coexistence de plusieurs PRO reste encouragée puisque cela permet une forme de concurrence saine basée plutôt sur la qualité du service et la performance que le profit</w:t>
      </w:r>
      <w:bookmarkStart w:id="115" w:name="_Hlk200495021"/>
      <w:r w:rsidR="00FC4F74" w:rsidRPr="00961E3B">
        <w:rPr>
          <w:bCs/>
          <w:szCs w:val="22"/>
        </w:rPr>
        <w:t xml:space="preserve">. </w:t>
      </w:r>
      <w:bookmarkEnd w:id="115"/>
      <w:r w:rsidR="00FC4F74" w:rsidRPr="00961E3B">
        <w:rPr>
          <w:bCs/>
          <w:szCs w:val="22"/>
        </w:rPr>
        <w:t xml:space="preserve">  </w:t>
      </w:r>
    </w:p>
    <w:p w14:paraId="3DFCBC8D" w14:textId="77777777" w:rsidR="00FC4F74" w:rsidRPr="00961E3B" w:rsidRDefault="00FC4F74" w:rsidP="006F0443">
      <w:pPr>
        <w:spacing w:line="276" w:lineRule="auto"/>
        <w:rPr>
          <w:bCs/>
          <w:szCs w:val="22"/>
        </w:rPr>
      </w:pPr>
    </w:p>
    <w:p w14:paraId="23DA38C1" w14:textId="390DDC57" w:rsidR="00FC4F74" w:rsidRDefault="00FC4F74" w:rsidP="006F0443">
      <w:pPr>
        <w:spacing w:line="276" w:lineRule="auto"/>
        <w:rPr>
          <w:bCs/>
          <w:szCs w:val="22"/>
        </w:rPr>
      </w:pPr>
      <w:r w:rsidRPr="00961E3B">
        <w:rPr>
          <w:bCs/>
          <w:szCs w:val="22"/>
        </w:rPr>
        <w:t xml:space="preserve">Depuis l’introduction officielle de la REP obligatoire rentrée en vigueur en 2022, de nombreuses </w:t>
      </w:r>
      <w:r w:rsidR="00D0659E">
        <w:rPr>
          <w:bCs/>
          <w:szCs w:val="22"/>
        </w:rPr>
        <w:t>ORP</w:t>
      </w:r>
      <w:r w:rsidRPr="00961E3B">
        <w:rPr>
          <w:bCs/>
          <w:szCs w:val="22"/>
        </w:rPr>
        <w:t xml:space="preserve"> ont été créées et de plus en plus de fabricants ont commencé à y adhérer</w:t>
      </w:r>
      <w:r w:rsidR="000738C0">
        <w:rPr>
          <w:bCs/>
          <w:szCs w:val="22"/>
        </w:rPr>
        <w:t xml:space="preserve"> </w:t>
      </w:r>
      <w:r w:rsidR="000738C0" w:rsidRPr="00961E3B">
        <w:rPr>
          <w:bCs/>
          <w:szCs w:val="22"/>
        </w:rPr>
        <w:t>(Kubasu, 2025)</w:t>
      </w:r>
      <w:r w:rsidRPr="00961E3B">
        <w:rPr>
          <w:bCs/>
          <w:szCs w:val="22"/>
        </w:rPr>
        <w:t xml:space="preserve">. Cela a permis de récolter davantage de financement via éco contributions et à augmenter la collecte des déchets au Kenya. L’application effective de la loi était prévue pour le 3 mai de cette année. Cependant, elle est suspendue par la décision judiciaire ce qui freine l’élan attendu. Cette entrée en vigueur devait augmenter l’adhésion des producteurs à des PRO ce qui permet d’élargir la collecte et garantir le financement durable de ce système. </w:t>
      </w:r>
    </w:p>
    <w:p w14:paraId="05BFFB31" w14:textId="77777777" w:rsidR="00FC4F74" w:rsidRPr="00961E3B" w:rsidRDefault="00FC4F74" w:rsidP="006F0443">
      <w:pPr>
        <w:spacing w:line="276" w:lineRule="auto"/>
        <w:rPr>
          <w:bCs/>
          <w:szCs w:val="22"/>
        </w:rPr>
      </w:pPr>
    </w:p>
    <w:p w14:paraId="31142752" w14:textId="77777777" w:rsidR="00FC4F74" w:rsidRPr="00912DDD" w:rsidRDefault="00FC4F74" w:rsidP="006F0443">
      <w:pPr>
        <w:pStyle w:val="Titre3"/>
        <w:numPr>
          <w:ilvl w:val="1"/>
          <w:numId w:val="47"/>
        </w:numPr>
        <w:spacing w:line="276" w:lineRule="auto"/>
        <w:rPr>
          <w:color w:val="153D63" w:themeColor="text2" w:themeTint="E6"/>
        </w:rPr>
      </w:pPr>
      <w:bookmarkStart w:id="116" w:name="_Toc203095356"/>
      <w:r w:rsidRPr="00912DDD">
        <w:rPr>
          <w:color w:val="153D63" w:themeColor="text2" w:themeTint="E6"/>
        </w:rPr>
        <w:lastRenderedPageBreak/>
        <w:t>Recyclage</w:t>
      </w:r>
      <w:bookmarkEnd w:id="114"/>
      <w:bookmarkEnd w:id="116"/>
    </w:p>
    <w:p w14:paraId="6D35482F" w14:textId="1CFA40D7" w:rsidR="00FC4F74" w:rsidRPr="00961E3B" w:rsidRDefault="00FC4F74" w:rsidP="006F0443">
      <w:pPr>
        <w:spacing w:line="276" w:lineRule="auto"/>
        <w:rPr>
          <w:bCs/>
          <w:szCs w:val="22"/>
        </w:rPr>
      </w:pPr>
      <w:r w:rsidRPr="00961E3B">
        <w:rPr>
          <w:bCs/>
          <w:szCs w:val="22"/>
        </w:rPr>
        <w:t>M</w:t>
      </w:r>
      <w:r w:rsidR="00EE4C8A">
        <w:rPr>
          <w:bCs/>
          <w:szCs w:val="22"/>
        </w:rPr>
        <w:t>ichael</w:t>
      </w:r>
      <w:r w:rsidRPr="00961E3B">
        <w:rPr>
          <w:bCs/>
          <w:szCs w:val="22"/>
        </w:rPr>
        <w:t xml:space="preserve"> Wawire (2025) explique que le plastique recyclé est toujours plus cher que le plastique vierge importé, car il faut collecter, nettoyer, trier et traiter les déchets plastiques, ce qui implique des coûts élevés en énergie, logistique et infrastructure. Face à la concurrence de plastiques importés à bas prix, notamment de Chine, il est difficile pour les matériaux recyclés d’être compétitifs. Sa solution est que le gouvernement investisse dans des infrastructures publiques comme des centres de recyclage, des équipements pour la collecte, le nettoyage et l’agrégation du plastique. Ensuite, les entreprises utiliseraient ces infrastructures en payant une petite redevance. Cela permettrait de réduire leurs coûts de production, de rendre les produits recyclés plus compétitifs, et de soutenir une économie circulaire locale. </w:t>
      </w:r>
    </w:p>
    <w:p w14:paraId="301F1349" w14:textId="77777777" w:rsidR="00FC4F74" w:rsidRPr="00961E3B" w:rsidRDefault="00FC4F74" w:rsidP="006F0443">
      <w:pPr>
        <w:spacing w:line="276" w:lineRule="auto"/>
        <w:rPr>
          <w:bCs/>
          <w:szCs w:val="22"/>
        </w:rPr>
      </w:pPr>
    </w:p>
    <w:p w14:paraId="333393B0" w14:textId="77777777" w:rsidR="00FC4F74" w:rsidRDefault="00FC4F74" w:rsidP="006F0443">
      <w:pPr>
        <w:spacing w:line="276" w:lineRule="auto"/>
        <w:rPr>
          <w:bCs/>
          <w:szCs w:val="22"/>
        </w:rPr>
      </w:pPr>
      <w:r w:rsidRPr="00961E3B">
        <w:rPr>
          <w:bCs/>
          <w:szCs w:val="22"/>
        </w:rPr>
        <w:t xml:space="preserve">Au contraire du plastique, le recyclage du papier est rentable sans aide du gouvernement, tant qu’il est bien trié en amont. </w:t>
      </w:r>
    </w:p>
    <w:p w14:paraId="433752D8" w14:textId="77777777" w:rsidR="00D3375F" w:rsidRPr="00961E3B" w:rsidRDefault="00D3375F" w:rsidP="006F0443">
      <w:pPr>
        <w:spacing w:line="276" w:lineRule="auto"/>
        <w:rPr>
          <w:bCs/>
          <w:szCs w:val="22"/>
        </w:rPr>
      </w:pPr>
    </w:p>
    <w:p w14:paraId="5CB59B4E" w14:textId="5963488A" w:rsidR="00FC4F74" w:rsidRPr="00A67AE7" w:rsidRDefault="006542F4" w:rsidP="006F0443">
      <w:pPr>
        <w:pStyle w:val="Titre3"/>
        <w:numPr>
          <w:ilvl w:val="1"/>
          <w:numId w:val="47"/>
        </w:numPr>
        <w:spacing w:line="276" w:lineRule="auto"/>
        <w:rPr>
          <w:color w:val="153D63" w:themeColor="text2" w:themeTint="E6"/>
          <w:u w:val="single"/>
        </w:rPr>
      </w:pPr>
      <w:bookmarkStart w:id="117" w:name="_Toc203095357"/>
      <w:r>
        <w:rPr>
          <w:color w:val="153D63" w:themeColor="text2" w:themeTint="E6"/>
        </w:rPr>
        <w:t>Sensibilisation</w:t>
      </w:r>
      <w:bookmarkEnd w:id="117"/>
    </w:p>
    <w:p w14:paraId="26FB0D4C" w14:textId="77777777" w:rsidR="006542F4" w:rsidRDefault="006542F4" w:rsidP="006F0443">
      <w:pPr>
        <w:spacing w:line="276" w:lineRule="auto"/>
        <w:rPr>
          <w:bCs/>
          <w:szCs w:val="22"/>
        </w:rPr>
      </w:pPr>
    </w:p>
    <w:p w14:paraId="5528050F" w14:textId="3B8D8EB0" w:rsidR="006542F4" w:rsidRPr="006542F4" w:rsidRDefault="006542F4" w:rsidP="006F0443">
      <w:pPr>
        <w:spacing w:line="276" w:lineRule="auto"/>
        <w:rPr>
          <w:bCs/>
          <w:szCs w:val="22"/>
          <w:u w:val="single"/>
        </w:rPr>
      </w:pPr>
      <w:r>
        <w:rPr>
          <w:bCs/>
          <w:szCs w:val="22"/>
          <w:u w:val="single"/>
        </w:rPr>
        <w:t xml:space="preserve">Sensibilisation à l’état </w:t>
      </w:r>
    </w:p>
    <w:p w14:paraId="3E13ED68" w14:textId="63CACFE4" w:rsidR="00FC4F74" w:rsidRPr="00961E3B" w:rsidRDefault="00FC4F74" w:rsidP="006F0443">
      <w:pPr>
        <w:spacing w:line="276" w:lineRule="auto"/>
        <w:rPr>
          <w:bCs/>
          <w:szCs w:val="22"/>
        </w:rPr>
      </w:pPr>
      <w:r w:rsidRPr="00961E3B">
        <w:rPr>
          <w:bCs/>
          <w:szCs w:val="22"/>
        </w:rPr>
        <w:t xml:space="preserve">La réussite de la mesure de 2017 repose aussi sur une pression sociale et internationale accrue. En 2015, James Wakibia, photographe engagé et militant kényan va relancer la discussion nationale sur les sacs plastiques en initiant un mouvement sur les réseaux sociaux avec le hashtag #banplasticsKE. Son initiative, centrée sur les dangers de la pollution plastique, attire rapidement l’attention de Judi Wakhungu, alors ministre de l’Environnement et du Développement régional. Un élément particulièrement marquant était la dénonciation du phénomène des « toilettes </w:t>
      </w:r>
      <w:r w:rsidR="0024617E" w:rsidRPr="00961E3B">
        <w:rPr>
          <w:bCs/>
          <w:szCs w:val="22"/>
        </w:rPr>
        <w:t>volantes</w:t>
      </w:r>
      <w:r w:rsidRPr="00961E3B">
        <w:rPr>
          <w:bCs/>
          <w:szCs w:val="22"/>
        </w:rPr>
        <w:t xml:space="preserve"> » qui sont des sachets plastiques remplis d’excréments jetés dans la rue. Cela avec choqué l’opinion </w:t>
      </w:r>
      <w:r w:rsidR="0024617E" w:rsidRPr="00961E3B">
        <w:rPr>
          <w:bCs/>
          <w:szCs w:val="22"/>
        </w:rPr>
        <w:t>publique</w:t>
      </w:r>
      <w:r w:rsidRPr="00961E3B">
        <w:rPr>
          <w:bCs/>
          <w:szCs w:val="22"/>
        </w:rPr>
        <w:t xml:space="preserve"> et avait donné une visibilité internationale du problème. Le Programme des Nations Unies (PNUE) qui est basé à Nairobi a également joué un rôle important en soutenant la campagne. Sensibilisé par cette mobilisation citoyenne et internationale, le gouvernement décidera d’annoncer deux ans plus tard l’interdiction officielle des sacs plastiques au Kenya</w:t>
      </w:r>
      <w:r w:rsidR="000738C0">
        <w:rPr>
          <w:bCs/>
          <w:szCs w:val="22"/>
        </w:rPr>
        <w:t xml:space="preserve"> </w:t>
      </w:r>
      <w:r w:rsidRPr="00961E3B">
        <w:rPr>
          <w:bCs/>
          <w:szCs w:val="22"/>
        </w:rPr>
        <w:t>(Luzze, 2023)</w:t>
      </w:r>
      <w:r w:rsidR="000738C0">
        <w:rPr>
          <w:bCs/>
          <w:szCs w:val="22"/>
        </w:rPr>
        <w:t>.</w:t>
      </w:r>
    </w:p>
    <w:p w14:paraId="1D87821B" w14:textId="77777777" w:rsidR="00FC4F74" w:rsidRPr="00961E3B" w:rsidRDefault="00FC4F74" w:rsidP="006F0443">
      <w:pPr>
        <w:spacing w:line="276" w:lineRule="auto"/>
        <w:rPr>
          <w:bCs/>
          <w:szCs w:val="22"/>
        </w:rPr>
      </w:pPr>
    </w:p>
    <w:p w14:paraId="7296F8AF" w14:textId="1E1FDD7A" w:rsidR="00FC4F74" w:rsidRPr="00961E3B" w:rsidRDefault="00FC4F74" w:rsidP="006F0443">
      <w:pPr>
        <w:spacing w:line="276" w:lineRule="auto"/>
        <w:rPr>
          <w:bCs/>
          <w:szCs w:val="22"/>
        </w:rPr>
      </w:pPr>
      <w:r w:rsidRPr="00961E3B">
        <w:rPr>
          <w:bCs/>
          <w:szCs w:val="22"/>
        </w:rPr>
        <w:t>Ainsi, c’est la convergence entre une ambition politique renouvelée, une stratégie économique soucieuse de son image, une mobilisation citoyenne et internationale, et une mise en œuvre stricte mais progressive qui a permis au Kenya de faire appliquer avec succès l’interdiction des sacs plastiques</w:t>
      </w:r>
      <w:r w:rsidR="000738C0">
        <w:rPr>
          <w:bCs/>
          <w:szCs w:val="22"/>
        </w:rPr>
        <w:t xml:space="preserve"> </w:t>
      </w:r>
      <w:r w:rsidRPr="00961E3B">
        <w:rPr>
          <w:bCs/>
          <w:szCs w:val="22"/>
        </w:rPr>
        <w:t>(Behuria, 2021)</w:t>
      </w:r>
      <w:r w:rsidR="000738C0">
        <w:rPr>
          <w:bCs/>
          <w:szCs w:val="22"/>
        </w:rPr>
        <w:t>.</w:t>
      </w:r>
    </w:p>
    <w:p w14:paraId="24CF383A" w14:textId="77777777" w:rsidR="00FC4F74" w:rsidRPr="00961E3B" w:rsidRDefault="00FC4F74" w:rsidP="006F0443">
      <w:pPr>
        <w:spacing w:line="276" w:lineRule="auto"/>
        <w:rPr>
          <w:bCs/>
          <w:szCs w:val="22"/>
        </w:rPr>
      </w:pPr>
    </w:p>
    <w:p w14:paraId="4E16D30A" w14:textId="537C71BE" w:rsidR="006542F4" w:rsidRPr="006542F4" w:rsidRDefault="006542F4" w:rsidP="006F0443">
      <w:pPr>
        <w:spacing w:line="276" w:lineRule="auto"/>
        <w:rPr>
          <w:bCs/>
          <w:szCs w:val="22"/>
          <w:u w:val="single"/>
        </w:rPr>
      </w:pPr>
      <w:bookmarkStart w:id="118" w:name="_Toc200278661"/>
      <w:r w:rsidRPr="006542F4">
        <w:rPr>
          <w:bCs/>
          <w:szCs w:val="22"/>
          <w:u w:val="single"/>
        </w:rPr>
        <w:t>Sensibilisation au public</w:t>
      </w:r>
    </w:p>
    <w:p w14:paraId="4EAF6025" w14:textId="7413D10A" w:rsidR="00FC4F74" w:rsidRPr="00961E3B" w:rsidRDefault="00FC4F74" w:rsidP="006F0443">
      <w:pPr>
        <w:spacing w:line="276" w:lineRule="auto"/>
        <w:rPr>
          <w:bCs/>
          <w:szCs w:val="22"/>
        </w:rPr>
      </w:pPr>
      <w:r w:rsidRPr="00961E3B">
        <w:rPr>
          <w:bCs/>
          <w:szCs w:val="22"/>
        </w:rPr>
        <w:t>Selon Alex Kubasu les lois précédent celle de 2017 n’étaient pas réellement des interdictions mais plutôt de la sensibilisation en amont pour les producteurs. L’objectif était de préparer les acteurs à l’interdiction à venir en les incitant à repenser la conception de leurs produits pour les rendre plus écologiques et à envisager des alternatives au plastique. Cependant, l’absence de changement a imposé l’interdiction comme dernière option afin de lutter contre la pollution plastique dû à un système de déchets défaillant.</w:t>
      </w:r>
    </w:p>
    <w:p w14:paraId="39084B20" w14:textId="77777777" w:rsidR="00FC4F74" w:rsidRPr="00961E3B" w:rsidRDefault="00FC4F74" w:rsidP="006F0443">
      <w:pPr>
        <w:spacing w:line="276" w:lineRule="auto"/>
        <w:rPr>
          <w:bCs/>
          <w:szCs w:val="22"/>
        </w:rPr>
      </w:pPr>
    </w:p>
    <w:p w14:paraId="0E36E2BE" w14:textId="1208296E" w:rsidR="00FC4F74" w:rsidRPr="00961E3B" w:rsidRDefault="00FC4F74" w:rsidP="006F0443">
      <w:pPr>
        <w:spacing w:line="276" w:lineRule="auto"/>
        <w:rPr>
          <w:bCs/>
          <w:szCs w:val="22"/>
        </w:rPr>
      </w:pPr>
      <w:r w:rsidRPr="00961E3B">
        <w:rPr>
          <w:bCs/>
          <w:szCs w:val="22"/>
        </w:rPr>
        <w:lastRenderedPageBreak/>
        <w:t>La sensibilisation au public face à la pollution plastique au Kenya reste insuffisante car si la population était réellement consciente des enjeux ils n’abandonneraient plus leurs déchets dans l’environnement. Le secteur privé a joué un rôle actif avec des campagnes ou gestes symboliques comme Coca-Cola qui change la couleur verte de la bouteille Sprite en couleur transparente puisque c’est plus facilement recyclable</w:t>
      </w:r>
      <w:r w:rsidR="000738C0">
        <w:rPr>
          <w:bCs/>
          <w:szCs w:val="22"/>
        </w:rPr>
        <w:t xml:space="preserve"> </w:t>
      </w:r>
      <w:r w:rsidR="000738C0" w:rsidRPr="00961E3B">
        <w:rPr>
          <w:bCs/>
          <w:szCs w:val="22"/>
        </w:rPr>
        <w:t>(Kubasu, 2025)</w:t>
      </w:r>
      <w:r w:rsidRPr="00961E3B">
        <w:rPr>
          <w:bCs/>
          <w:szCs w:val="22"/>
        </w:rPr>
        <w:t xml:space="preserve">.  Cependant, cela reste limité. Certaines initiatives locales ont un impact positif comme les opérations de nettoyage des plages, les journées environnementales impliquant les enfants et l’intégration de l’éducation environnementale dans les programmes scolaires. </w:t>
      </w:r>
    </w:p>
    <w:p w14:paraId="6AA55DE0" w14:textId="77777777" w:rsidR="00FC4F74" w:rsidRPr="00961E3B" w:rsidRDefault="00FC4F74" w:rsidP="006F0443">
      <w:pPr>
        <w:spacing w:line="276" w:lineRule="auto"/>
        <w:rPr>
          <w:bCs/>
          <w:szCs w:val="22"/>
        </w:rPr>
      </w:pPr>
    </w:p>
    <w:p w14:paraId="650F45D2" w14:textId="77777777" w:rsidR="00FC4F74" w:rsidRPr="00912DDD" w:rsidRDefault="00FC4F74" w:rsidP="006F0443">
      <w:pPr>
        <w:pStyle w:val="Titre3"/>
        <w:numPr>
          <w:ilvl w:val="1"/>
          <w:numId w:val="47"/>
        </w:numPr>
        <w:spacing w:line="276" w:lineRule="auto"/>
        <w:rPr>
          <w:color w:val="153D63" w:themeColor="text2" w:themeTint="E6"/>
        </w:rPr>
      </w:pPr>
      <w:r w:rsidRPr="00912DDD">
        <w:rPr>
          <w:color w:val="153D63" w:themeColor="text2" w:themeTint="E6"/>
        </w:rPr>
        <w:t xml:space="preserve"> </w:t>
      </w:r>
      <w:bookmarkStart w:id="119" w:name="_Toc203095358"/>
      <w:r w:rsidRPr="00912DDD">
        <w:rPr>
          <w:color w:val="153D63" w:themeColor="text2" w:themeTint="E6"/>
        </w:rPr>
        <w:t>Facteurs favorables</w:t>
      </w:r>
      <w:bookmarkEnd w:id="118"/>
      <w:bookmarkEnd w:id="119"/>
    </w:p>
    <w:p w14:paraId="15F67543" w14:textId="0EEB7C86" w:rsidR="00FC4F74" w:rsidRPr="00961E3B" w:rsidRDefault="00B65E75" w:rsidP="006F0443">
      <w:pPr>
        <w:spacing w:line="276" w:lineRule="auto"/>
        <w:rPr>
          <w:bCs/>
          <w:szCs w:val="22"/>
        </w:rPr>
      </w:pPr>
      <w:r>
        <w:rPr>
          <w:bCs/>
          <w:szCs w:val="22"/>
        </w:rPr>
        <w:t>L</w:t>
      </w:r>
      <w:r w:rsidR="00FC4F74" w:rsidRPr="00961E3B">
        <w:rPr>
          <w:bCs/>
          <w:szCs w:val="22"/>
        </w:rPr>
        <w:t>e Kenya a eu la chance de réussir la mise en œuvre de l’interdiction du plastique malgré le manque de soutien</w:t>
      </w:r>
      <w:r w:rsidR="00360432">
        <w:rPr>
          <w:bCs/>
          <w:szCs w:val="22"/>
        </w:rPr>
        <w:t xml:space="preserve"> </w:t>
      </w:r>
      <w:r w:rsidR="00FC4F74" w:rsidRPr="00961E3B">
        <w:rPr>
          <w:bCs/>
          <w:szCs w:val="22"/>
        </w:rPr>
        <w:t>grâce à la nature très adaptative de sa population.</w:t>
      </w:r>
      <w:r w:rsidR="0041208F">
        <w:rPr>
          <w:bCs/>
          <w:szCs w:val="22"/>
        </w:rPr>
        <w:t xml:space="preserve"> « </w:t>
      </w:r>
      <w:r w:rsidR="001F6A0F">
        <w:rPr>
          <w:bCs/>
          <w:szCs w:val="22"/>
        </w:rPr>
        <w:t>L</w:t>
      </w:r>
      <w:r w:rsidR="0041208F" w:rsidRPr="0041208F">
        <w:rPr>
          <w:bCs/>
          <w:szCs w:val="22"/>
        </w:rPr>
        <w:t>es gens, les ressources humaines, s'adaptent très bien. Et les ressources humaines sont très capitalistes. Ils trouveront donc toujours une solution commerciale</w:t>
      </w:r>
      <w:r w:rsidR="0041208F">
        <w:rPr>
          <w:bCs/>
          <w:szCs w:val="22"/>
        </w:rPr>
        <w:t> » (Wawire, 2025, p.10)</w:t>
      </w:r>
      <w:r w:rsidR="001F6A0F">
        <w:rPr>
          <w:bCs/>
          <w:szCs w:val="22"/>
        </w:rPr>
        <w:t>.</w:t>
      </w:r>
      <w:r w:rsidR="00FC4F74" w:rsidRPr="00961E3B">
        <w:rPr>
          <w:bCs/>
          <w:szCs w:val="22"/>
        </w:rPr>
        <w:t xml:space="preserve"> </w:t>
      </w:r>
    </w:p>
    <w:p w14:paraId="2AFD5B5D" w14:textId="77777777" w:rsidR="00FC4F74" w:rsidRPr="00961E3B" w:rsidRDefault="00FC4F74" w:rsidP="006F0443">
      <w:pPr>
        <w:spacing w:line="276" w:lineRule="auto"/>
        <w:rPr>
          <w:bCs/>
          <w:szCs w:val="22"/>
        </w:rPr>
      </w:pPr>
    </w:p>
    <w:p w14:paraId="54A6D853" w14:textId="6EE7E2C4" w:rsidR="00FC4F74" w:rsidRPr="00961E3B" w:rsidRDefault="00FC4F74" w:rsidP="006F0443">
      <w:pPr>
        <w:spacing w:line="276" w:lineRule="auto"/>
        <w:rPr>
          <w:bCs/>
          <w:szCs w:val="22"/>
        </w:rPr>
      </w:pPr>
      <w:r w:rsidRPr="00961E3B">
        <w:rPr>
          <w:bCs/>
          <w:szCs w:val="22"/>
        </w:rPr>
        <w:t>Cependant, il souligne que cette capacité n’est pas universelle. Dans d’autres pays où la population est moins adaptable ou moins tournée vers l’entrepreneuriat, l'absence de soutien gouvernemental pourrait conduire à deux grands problèmes : la contrebande de plastiques interdits pour contourner la loi et la faillite des entreprises</w:t>
      </w:r>
      <w:r w:rsidR="003F5018">
        <w:rPr>
          <w:bCs/>
          <w:szCs w:val="22"/>
        </w:rPr>
        <w:t xml:space="preserve"> qui sont</w:t>
      </w:r>
      <w:r w:rsidRPr="00961E3B">
        <w:rPr>
          <w:bCs/>
          <w:szCs w:val="22"/>
        </w:rPr>
        <w:t xml:space="preserve"> incapables de s’adapter à de nouvelles contraintes sans accompagnement (Wawire, 2025)</w:t>
      </w:r>
      <w:r w:rsidR="00A9004E">
        <w:rPr>
          <w:bCs/>
          <w:szCs w:val="22"/>
        </w:rPr>
        <w:t>.</w:t>
      </w:r>
    </w:p>
    <w:p w14:paraId="1FC5C451" w14:textId="77777777" w:rsidR="00FC4F74" w:rsidRPr="00961E3B" w:rsidRDefault="00FC4F74" w:rsidP="006F0443">
      <w:pPr>
        <w:spacing w:line="276" w:lineRule="auto"/>
        <w:rPr>
          <w:bCs/>
          <w:szCs w:val="22"/>
        </w:rPr>
      </w:pPr>
    </w:p>
    <w:p w14:paraId="01091AF1" w14:textId="08ECCC52" w:rsidR="00FC4F74" w:rsidRDefault="00FC4F74" w:rsidP="006F0443">
      <w:pPr>
        <w:spacing w:line="276" w:lineRule="auto"/>
        <w:rPr>
          <w:bCs/>
          <w:szCs w:val="22"/>
        </w:rPr>
      </w:pPr>
      <w:r w:rsidRPr="00961E3B">
        <w:rPr>
          <w:bCs/>
          <w:szCs w:val="22"/>
        </w:rPr>
        <w:t>Ainsi, la réussite relative du Kenya est</w:t>
      </w:r>
      <w:r w:rsidR="009E33AA">
        <w:rPr>
          <w:bCs/>
          <w:szCs w:val="22"/>
        </w:rPr>
        <w:t xml:space="preserve"> en grande partie</w:t>
      </w:r>
      <w:r w:rsidRPr="00961E3B">
        <w:rPr>
          <w:bCs/>
          <w:szCs w:val="22"/>
        </w:rPr>
        <w:t xml:space="preserve"> due à la résilience et à l’ingéniosité de ses citoyens mais ce modèle n'est pas nécessairement transposable à d'autres contextes sans mesures de soutien adaptées. </w:t>
      </w:r>
    </w:p>
    <w:p w14:paraId="38E47E7A" w14:textId="77777777" w:rsidR="007A72F6" w:rsidRDefault="007A72F6" w:rsidP="006F0443">
      <w:pPr>
        <w:spacing w:line="276" w:lineRule="auto"/>
        <w:rPr>
          <w:bCs/>
          <w:szCs w:val="22"/>
        </w:rPr>
      </w:pPr>
    </w:p>
    <w:p w14:paraId="3E8DD62B" w14:textId="42C32E3F" w:rsidR="008B152E" w:rsidRDefault="008B152E" w:rsidP="006F0443">
      <w:pPr>
        <w:pStyle w:val="Titre3"/>
        <w:numPr>
          <w:ilvl w:val="1"/>
          <w:numId w:val="47"/>
        </w:numPr>
        <w:spacing w:line="276" w:lineRule="auto"/>
      </w:pPr>
      <w:bookmarkStart w:id="120" w:name="_Toc203095359"/>
      <w:r>
        <w:t>Résumé</w:t>
      </w:r>
      <w:bookmarkEnd w:id="120"/>
    </w:p>
    <w:p w14:paraId="7FC5D312" w14:textId="653B38D0" w:rsidR="007A72F6" w:rsidRPr="00C64CDD" w:rsidRDefault="008B152E" w:rsidP="006F0443">
      <w:pPr>
        <w:spacing w:line="276" w:lineRule="auto"/>
      </w:pPr>
      <w:r>
        <w:t xml:space="preserve">La figure 8 </w:t>
      </w:r>
      <w:r w:rsidRPr="00201314">
        <w:t>synthétise</w:t>
      </w:r>
      <w:r>
        <w:t xml:space="preserve"> </w:t>
      </w:r>
      <w:r w:rsidRPr="00201314">
        <w:t xml:space="preserve">les facteurs de succès </w:t>
      </w:r>
      <w:r w:rsidR="00355177">
        <w:t xml:space="preserve">et les freins </w:t>
      </w:r>
      <w:r w:rsidRPr="00201314">
        <w:t>de manière visuelle</w:t>
      </w:r>
      <w:r>
        <w:t xml:space="preserve"> ce qui </w:t>
      </w:r>
      <w:r w:rsidRPr="00201314">
        <w:t xml:space="preserve">permet de faire ressortir les leviers principaux de l’efficacité de la politique </w:t>
      </w:r>
      <w:r>
        <w:t>kényane</w:t>
      </w:r>
      <w:r w:rsidR="00355177">
        <w:t xml:space="preserve">. Ceci </w:t>
      </w:r>
      <w:r w:rsidRPr="00201314">
        <w:t>facilit</w:t>
      </w:r>
      <w:r>
        <w:t xml:space="preserve">e </w:t>
      </w:r>
      <w:r w:rsidRPr="00201314">
        <w:t xml:space="preserve">la comparaison avec les </w:t>
      </w:r>
      <w:r>
        <w:t xml:space="preserve">autres </w:t>
      </w:r>
      <w:r w:rsidRPr="00201314">
        <w:t xml:space="preserve">cas </w:t>
      </w:r>
      <w:r>
        <w:t>d’étude</w:t>
      </w:r>
      <w:r w:rsidR="00355177">
        <w:t xml:space="preserve"> et l</w:t>
      </w:r>
      <w:r w:rsidR="00860693">
        <w:t>’élaboration de</w:t>
      </w:r>
      <w:r w:rsidR="00355177">
        <w:t xml:space="preserve"> recommandations pour le Sénégal.</w:t>
      </w:r>
      <w:r w:rsidR="00355177" w:rsidRPr="00355177">
        <w:t xml:space="preserve"> </w:t>
      </w:r>
    </w:p>
    <w:p w14:paraId="3F8A175D" w14:textId="77777777" w:rsidR="0056027C" w:rsidRPr="009144D7" w:rsidRDefault="0056027C" w:rsidP="006F0443">
      <w:pPr>
        <w:spacing w:line="276" w:lineRule="auto"/>
        <w:rPr>
          <w:szCs w:val="22"/>
        </w:rPr>
      </w:pPr>
    </w:p>
    <w:p w14:paraId="1AD57108" w14:textId="77777777" w:rsidR="00C64CDD" w:rsidRDefault="007A72F6" w:rsidP="006F0443">
      <w:pPr>
        <w:keepNext/>
        <w:spacing w:after="160" w:line="276" w:lineRule="auto"/>
        <w:jc w:val="center"/>
      </w:pPr>
      <w:r w:rsidRPr="007A72F6">
        <w:rPr>
          <w:rFonts w:eastAsiaTheme="majorEastAsia" w:cstheme="majorBidi"/>
          <w:b/>
          <w:bCs/>
          <w:noProof/>
          <w:color w:val="153D63" w:themeColor="text2" w:themeTint="E6"/>
          <w:sz w:val="28"/>
          <w:szCs w:val="28"/>
        </w:rPr>
        <w:lastRenderedPageBreak/>
        <w:drawing>
          <wp:inline distT="0" distB="0" distL="0" distR="0" wp14:anchorId="7F128C3E" wp14:editId="65099F25">
            <wp:extent cx="5216056" cy="6469473"/>
            <wp:effectExtent l="0" t="0" r="3810" b="7620"/>
            <wp:docPr id="1813451264" name="Image 1" descr="Une image contenant texte, capture d’écran, Police, Impress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51264" name="Image 1" descr="Une image contenant texte, capture d’écran, Police, Impression&#10;&#10;Le contenu généré par l’IA peut être incorrect."/>
                    <pic:cNvPicPr/>
                  </pic:nvPicPr>
                  <pic:blipFill>
                    <a:blip r:embed="rId59"/>
                    <a:stretch>
                      <a:fillRect/>
                    </a:stretch>
                  </pic:blipFill>
                  <pic:spPr>
                    <a:xfrm>
                      <a:off x="0" y="0"/>
                      <a:ext cx="5224655" cy="6480139"/>
                    </a:xfrm>
                    <a:prstGeom prst="rect">
                      <a:avLst/>
                    </a:prstGeom>
                  </pic:spPr>
                </pic:pic>
              </a:graphicData>
            </a:graphic>
          </wp:inline>
        </w:drawing>
      </w:r>
    </w:p>
    <w:p w14:paraId="289B48C0" w14:textId="69D1F61E" w:rsidR="004C4634" w:rsidRDefault="00C64CDD" w:rsidP="006F0443">
      <w:pPr>
        <w:pStyle w:val="Lgende"/>
        <w:spacing w:line="276" w:lineRule="auto"/>
        <w:jc w:val="center"/>
      </w:pPr>
      <w:bookmarkStart w:id="121" w:name="_Toc203095412"/>
      <w:r w:rsidRPr="00C64CDD">
        <w:rPr>
          <w:u w:val="single"/>
        </w:rPr>
        <w:t xml:space="preserve">Figure </w:t>
      </w:r>
      <w:r w:rsidRPr="00C64CDD">
        <w:rPr>
          <w:u w:val="single"/>
        </w:rPr>
        <w:fldChar w:fldCharType="begin"/>
      </w:r>
      <w:r w:rsidRPr="00C64CDD">
        <w:rPr>
          <w:u w:val="single"/>
        </w:rPr>
        <w:instrText xml:space="preserve"> SEQ Figure \* ARABIC </w:instrText>
      </w:r>
      <w:r w:rsidRPr="00C64CDD">
        <w:rPr>
          <w:u w:val="single"/>
        </w:rPr>
        <w:fldChar w:fldCharType="separate"/>
      </w:r>
      <w:r w:rsidR="00E5602D">
        <w:rPr>
          <w:noProof/>
          <w:u w:val="single"/>
        </w:rPr>
        <w:t>13</w:t>
      </w:r>
      <w:r w:rsidRPr="00C64CDD">
        <w:rPr>
          <w:u w:val="single"/>
        </w:rPr>
        <w:fldChar w:fldCharType="end"/>
      </w:r>
      <w:r>
        <w:t xml:space="preserve"> : </w:t>
      </w:r>
      <w:r w:rsidRPr="00C828DD">
        <w:t>Facteurs de succès et freins de la politique kényane contre la pollution plastique</w:t>
      </w:r>
      <w:bookmarkEnd w:id="121"/>
    </w:p>
    <w:p w14:paraId="36DBBE88" w14:textId="77777777" w:rsidR="004C4634" w:rsidRDefault="004C4634" w:rsidP="006F0443">
      <w:pPr>
        <w:spacing w:after="160" w:line="276" w:lineRule="auto"/>
        <w:jc w:val="left"/>
        <w:rPr>
          <w:i/>
          <w:iCs/>
          <w:color w:val="0E2841" w:themeColor="text2"/>
          <w:sz w:val="18"/>
          <w:szCs w:val="18"/>
        </w:rPr>
      </w:pPr>
      <w:r>
        <w:br w:type="page"/>
      </w:r>
    </w:p>
    <w:p w14:paraId="4163A264" w14:textId="77777777" w:rsidR="007A72F6" w:rsidRDefault="007A72F6" w:rsidP="006F0443">
      <w:pPr>
        <w:spacing w:after="160" w:line="276" w:lineRule="auto"/>
        <w:jc w:val="center"/>
        <w:rPr>
          <w:rFonts w:eastAsiaTheme="majorEastAsia" w:cstheme="majorBidi"/>
          <w:b/>
          <w:bCs/>
          <w:color w:val="153D63" w:themeColor="text2" w:themeTint="E6"/>
          <w:sz w:val="28"/>
          <w:szCs w:val="28"/>
        </w:rPr>
      </w:pPr>
    </w:p>
    <w:p w14:paraId="505B495C" w14:textId="1D17A7A9" w:rsidR="00472A1D" w:rsidRDefault="00472A1D" w:rsidP="006F0443">
      <w:pPr>
        <w:pStyle w:val="Titre2"/>
        <w:numPr>
          <w:ilvl w:val="0"/>
          <w:numId w:val="47"/>
        </w:numPr>
        <w:spacing w:line="276" w:lineRule="auto"/>
        <w:rPr>
          <w:bCs/>
          <w:color w:val="153D63" w:themeColor="text2" w:themeTint="E6"/>
        </w:rPr>
      </w:pPr>
      <w:bookmarkStart w:id="122" w:name="_Toc203095360"/>
      <w:r w:rsidRPr="00126164">
        <w:rPr>
          <w:bCs/>
          <w:color w:val="153D63" w:themeColor="text2" w:themeTint="E6"/>
        </w:rPr>
        <w:t xml:space="preserve">Solutions </w:t>
      </w:r>
      <w:r w:rsidR="00276966" w:rsidRPr="00126164">
        <w:rPr>
          <w:bCs/>
          <w:color w:val="153D63" w:themeColor="text2" w:themeTint="E6"/>
        </w:rPr>
        <w:t>provenant du Sénégal</w:t>
      </w:r>
      <w:bookmarkEnd w:id="122"/>
    </w:p>
    <w:p w14:paraId="66755DD8" w14:textId="43A5608C" w:rsidR="0053462A" w:rsidRDefault="0053462A" w:rsidP="006F0443">
      <w:pPr>
        <w:spacing w:line="276" w:lineRule="auto"/>
      </w:pPr>
      <w:r w:rsidRPr="0053462A">
        <w:t xml:space="preserve">Ce mémoire vise </w:t>
      </w:r>
      <w:r>
        <w:t xml:space="preserve">principalement </w:t>
      </w:r>
      <w:r w:rsidRPr="0053462A">
        <w:t>à tirer des recommandations des pays ayant mis en œuvre des politiques anti-plastique</w:t>
      </w:r>
      <w:r w:rsidR="007441C5">
        <w:t xml:space="preserve"> qui se sont avérées</w:t>
      </w:r>
      <w:r w:rsidRPr="0053462A">
        <w:t xml:space="preserve"> efficaces. Toutefois, il est également </w:t>
      </w:r>
      <w:r w:rsidR="007441C5">
        <w:t xml:space="preserve">important </w:t>
      </w:r>
      <w:r w:rsidRPr="0053462A">
        <w:t>de considérer les propositions formulées par des acteurs sénégalais</w:t>
      </w:r>
      <w:r w:rsidR="007441C5">
        <w:t xml:space="preserve"> qui sont </w:t>
      </w:r>
      <w:r w:rsidRPr="0053462A">
        <w:t>experts du secteur</w:t>
      </w:r>
      <w:r w:rsidR="007441C5">
        <w:t xml:space="preserve"> et </w:t>
      </w:r>
      <w:r w:rsidRPr="0053462A">
        <w:t xml:space="preserve">offrent </w:t>
      </w:r>
      <w:r w:rsidR="007441C5">
        <w:t xml:space="preserve">ainsi </w:t>
      </w:r>
      <w:r w:rsidRPr="0053462A">
        <w:t>une perspective précieuse ancrée dans la réalité locale.</w:t>
      </w:r>
    </w:p>
    <w:p w14:paraId="2F39FC1E" w14:textId="77777777" w:rsidR="0053462A" w:rsidRPr="0053462A" w:rsidRDefault="0053462A" w:rsidP="006F0443">
      <w:pPr>
        <w:spacing w:line="276" w:lineRule="auto"/>
      </w:pPr>
    </w:p>
    <w:p w14:paraId="437BA33C" w14:textId="0B0120AE" w:rsidR="0021503A" w:rsidRPr="009144D7" w:rsidRDefault="005201D3" w:rsidP="006F0443">
      <w:pPr>
        <w:pStyle w:val="Titre3"/>
        <w:numPr>
          <w:ilvl w:val="1"/>
          <w:numId w:val="47"/>
        </w:numPr>
        <w:spacing w:line="276" w:lineRule="auto"/>
      </w:pPr>
      <w:bookmarkStart w:id="123" w:name="_Toc203095361"/>
      <w:r w:rsidRPr="009144D7">
        <w:t>Alternatives</w:t>
      </w:r>
      <w:bookmarkEnd w:id="123"/>
    </w:p>
    <w:p w14:paraId="502A4078" w14:textId="2D1FAA89" w:rsidR="00AB77A5" w:rsidRPr="009144D7" w:rsidRDefault="00EE4C8A" w:rsidP="006F0443">
      <w:pPr>
        <w:spacing w:line="276" w:lineRule="auto"/>
        <w:rPr>
          <w:szCs w:val="22"/>
        </w:rPr>
      </w:pPr>
      <w:r>
        <w:rPr>
          <w:szCs w:val="22"/>
        </w:rPr>
        <w:t>Souleymane Ciss</w:t>
      </w:r>
      <w:r w:rsidR="00AB77A5" w:rsidRPr="009144D7">
        <w:rPr>
          <w:szCs w:val="22"/>
        </w:rPr>
        <w:t xml:space="preserve"> (2025) explique que l'interdiction des plastiques à usage unique doit être accompagnée d’un soutien au développement d'alternatives locales. Ces alternatives ne doivent pas seulement remplacer le plastique, mais aussi s’inscrire dans une logique de développement durable : elles doivent être économiquement viables, socialement équitables (favoriser l’inclusion et le développement local), et écologiquement soutenables (réduire les impacts sur l’environnement).</w:t>
      </w:r>
    </w:p>
    <w:p w14:paraId="6B66947A" w14:textId="77777777" w:rsidR="00AB77A5" w:rsidRPr="009144D7" w:rsidRDefault="00AB77A5" w:rsidP="006F0443">
      <w:pPr>
        <w:spacing w:line="276" w:lineRule="auto"/>
        <w:rPr>
          <w:szCs w:val="22"/>
        </w:rPr>
      </w:pPr>
    </w:p>
    <w:p w14:paraId="07F247EA" w14:textId="3920E020" w:rsidR="0021503A" w:rsidRPr="009144D7" w:rsidRDefault="0021503A" w:rsidP="006F0443">
      <w:pPr>
        <w:spacing w:line="276" w:lineRule="auto"/>
        <w:rPr>
          <w:szCs w:val="22"/>
        </w:rPr>
      </w:pPr>
      <w:r w:rsidRPr="009144D7">
        <w:rPr>
          <w:szCs w:val="22"/>
        </w:rPr>
        <w:t xml:space="preserve">Les idées d’alternatives sont les suivantes : </w:t>
      </w:r>
    </w:p>
    <w:p w14:paraId="28A9290A" w14:textId="77777777" w:rsidR="0021503A" w:rsidRPr="009144D7" w:rsidRDefault="0021503A" w:rsidP="006F0443">
      <w:pPr>
        <w:spacing w:line="276" w:lineRule="auto"/>
        <w:rPr>
          <w:szCs w:val="22"/>
        </w:rPr>
      </w:pPr>
    </w:p>
    <w:p w14:paraId="68B89F99" w14:textId="2031C985" w:rsidR="005201D3" w:rsidRPr="009144D7" w:rsidRDefault="0021503A" w:rsidP="006F0443">
      <w:pPr>
        <w:spacing w:line="276" w:lineRule="auto"/>
        <w:rPr>
          <w:szCs w:val="22"/>
        </w:rPr>
      </w:pPr>
      <w:r w:rsidRPr="009144D7">
        <w:rPr>
          <w:szCs w:val="22"/>
        </w:rPr>
        <w:t>Les premières alternatives proviennent d’un</w:t>
      </w:r>
      <w:r w:rsidR="005201D3" w:rsidRPr="009144D7">
        <w:rPr>
          <w:szCs w:val="22"/>
        </w:rPr>
        <w:t xml:space="preserve"> projet ambitieux visant à faire de l’île de Ngor une zone zéro plastique.</w:t>
      </w:r>
      <w:r w:rsidRPr="009144D7">
        <w:rPr>
          <w:szCs w:val="22"/>
        </w:rPr>
        <w:t xml:space="preserve"> </w:t>
      </w:r>
      <w:r w:rsidR="005C56D4" w:rsidRPr="009144D7">
        <w:rPr>
          <w:szCs w:val="22"/>
        </w:rPr>
        <w:t xml:space="preserve">L’objectif de proposer des solutions alternatives concrètes aux habitants. </w:t>
      </w:r>
      <w:r w:rsidRPr="009144D7">
        <w:rPr>
          <w:szCs w:val="22"/>
        </w:rPr>
        <w:t xml:space="preserve">Cette île se situe proche de </w:t>
      </w:r>
      <w:r w:rsidR="00B20264">
        <w:rPr>
          <w:szCs w:val="22"/>
        </w:rPr>
        <w:t>Dakar</w:t>
      </w:r>
      <w:r w:rsidRPr="009144D7">
        <w:rPr>
          <w:szCs w:val="22"/>
        </w:rPr>
        <w:t>. Le projet est proposé par l’ONG Zéro Déchet, en partenariat avec l’Association des Amis de l’Île et la Fondation Heinrich Böll</w:t>
      </w:r>
      <w:r w:rsidR="00B20264">
        <w:rPr>
          <w:szCs w:val="22"/>
        </w:rPr>
        <w:t xml:space="preserve"> </w:t>
      </w:r>
      <w:r w:rsidR="001A7BA6" w:rsidRPr="009144D7">
        <w:rPr>
          <w:szCs w:val="22"/>
        </w:rPr>
        <w:t>(</w:t>
      </w:r>
      <w:r w:rsidR="0039001F">
        <w:rPr>
          <w:szCs w:val="22"/>
        </w:rPr>
        <w:t>Sene</w:t>
      </w:r>
      <w:r w:rsidR="001A7BA6" w:rsidRPr="009144D7">
        <w:rPr>
          <w:szCs w:val="22"/>
        </w:rPr>
        <w:t>, 2025)</w:t>
      </w:r>
      <w:r w:rsidR="00B20264">
        <w:rPr>
          <w:szCs w:val="22"/>
        </w:rPr>
        <w:t>.</w:t>
      </w:r>
    </w:p>
    <w:p w14:paraId="0DCF9F54" w14:textId="77777777" w:rsidR="005201D3" w:rsidRPr="009144D7" w:rsidRDefault="005201D3" w:rsidP="006F0443">
      <w:pPr>
        <w:spacing w:line="276" w:lineRule="auto"/>
        <w:rPr>
          <w:szCs w:val="22"/>
        </w:rPr>
      </w:pPr>
    </w:p>
    <w:p w14:paraId="71201ED2" w14:textId="6AD608D5" w:rsidR="005201D3" w:rsidRPr="009144D7" w:rsidRDefault="005201D3" w:rsidP="006F0443">
      <w:pPr>
        <w:spacing w:line="276" w:lineRule="auto"/>
        <w:rPr>
          <w:szCs w:val="22"/>
        </w:rPr>
      </w:pPr>
      <w:r w:rsidRPr="009144D7">
        <w:rPr>
          <w:szCs w:val="22"/>
        </w:rPr>
        <w:t>L’une des principales actions a été de remplacer les sachets d’eau par des gourdes individuelles. Bien que l’achat d’une gourde représente un certain investissement initial (environ 2000 à 2500 francs CFA), celui-ci est rapidement amorti : un consommateur dépense environ 3000 francs par mois s’il achète deux sachets d’eau par jour à 50 francs l’unité</w:t>
      </w:r>
      <w:r w:rsidR="00B20264">
        <w:rPr>
          <w:szCs w:val="22"/>
        </w:rPr>
        <w:t xml:space="preserve"> (</w:t>
      </w:r>
      <w:r w:rsidR="00B20264" w:rsidRPr="009144D7">
        <w:rPr>
          <w:szCs w:val="22"/>
        </w:rPr>
        <w:t>Ciss, 2025</w:t>
      </w:r>
      <w:r w:rsidR="00B20264">
        <w:rPr>
          <w:szCs w:val="22"/>
        </w:rPr>
        <w:t>)</w:t>
      </w:r>
      <w:r w:rsidRPr="009144D7">
        <w:rPr>
          <w:szCs w:val="22"/>
        </w:rPr>
        <w:t>. De plus, les gourdes, plus durables, peuvent être utilisées pendant un à deux ans selon leur qualité, offrant un avantage écologique et économique. Contrairement aux sachets, elles permettent également de conserver l’eau plus longtemps.</w:t>
      </w:r>
      <w:r w:rsidR="001A7BA6" w:rsidRPr="009144D7">
        <w:rPr>
          <w:szCs w:val="22"/>
        </w:rPr>
        <w:t xml:space="preserve"> (</w:t>
      </w:r>
      <w:r w:rsidR="0039001F">
        <w:rPr>
          <w:szCs w:val="22"/>
        </w:rPr>
        <w:t>Sene</w:t>
      </w:r>
      <w:r w:rsidR="001A7BA6" w:rsidRPr="009144D7">
        <w:rPr>
          <w:szCs w:val="22"/>
        </w:rPr>
        <w:t>, 2025)</w:t>
      </w:r>
      <w:r w:rsidR="00845A9F" w:rsidRPr="009144D7">
        <w:rPr>
          <w:szCs w:val="22"/>
        </w:rPr>
        <w:t xml:space="preserve"> </w:t>
      </w:r>
      <w:r w:rsidR="00EE4C8A">
        <w:rPr>
          <w:szCs w:val="22"/>
        </w:rPr>
        <w:t>Souleymane Ciss</w:t>
      </w:r>
      <w:r w:rsidR="009B5EF0" w:rsidRPr="009144D7">
        <w:rPr>
          <w:szCs w:val="22"/>
        </w:rPr>
        <w:t xml:space="preserve"> suggère également de subventionner les entreprises pour produire des gourdes à bas prix, rendant leur achat plus facile pour la population et facilitant ainsi l’abandon progressif des sachets plastiques.</w:t>
      </w:r>
      <w:r w:rsidR="000B0355" w:rsidRPr="009144D7">
        <w:rPr>
          <w:szCs w:val="22"/>
        </w:rPr>
        <w:t xml:space="preserve"> </w:t>
      </w:r>
    </w:p>
    <w:p w14:paraId="784B5F2A" w14:textId="77777777" w:rsidR="005201D3" w:rsidRPr="009144D7" w:rsidRDefault="005201D3" w:rsidP="006F0443">
      <w:pPr>
        <w:spacing w:line="276" w:lineRule="auto"/>
        <w:rPr>
          <w:szCs w:val="22"/>
        </w:rPr>
      </w:pPr>
    </w:p>
    <w:p w14:paraId="790435D4" w14:textId="173E9E42" w:rsidR="005201D3" w:rsidRPr="009144D7" w:rsidRDefault="005201D3" w:rsidP="006F0443">
      <w:pPr>
        <w:spacing w:line="276" w:lineRule="auto"/>
        <w:rPr>
          <w:szCs w:val="22"/>
        </w:rPr>
      </w:pPr>
      <w:r w:rsidRPr="009144D7">
        <w:rPr>
          <w:szCs w:val="22"/>
        </w:rPr>
        <w:t>D’autres alternatives ont également été développées, notamment l’utilisation des fontaines publiques, appelées "Kaynann" (qui signifie "viens boire" en wolof). Ces fontaines, réparties dans plusieurs quartiers de Dakar, permettent aux habitants de remplir leur gourde ou une bouteille vide pour un coût modique, par exemple 300 francs pour une bouteille de 10 litres, contre 1000 francs pour une bouteille neuve</w:t>
      </w:r>
      <w:r w:rsidR="00C17995">
        <w:rPr>
          <w:szCs w:val="22"/>
        </w:rPr>
        <w:t xml:space="preserve"> </w:t>
      </w:r>
      <w:r w:rsidR="00C17995" w:rsidRPr="009144D7">
        <w:rPr>
          <w:szCs w:val="22"/>
        </w:rPr>
        <w:t>(</w:t>
      </w:r>
      <w:r w:rsidR="00C17995">
        <w:rPr>
          <w:szCs w:val="22"/>
        </w:rPr>
        <w:t>Sene</w:t>
      </w:r>
      <w:r w:rsidR="00C17995" w:rsidRPr="009144D7">
        <w:rPr>
          <w:szCs w:val="22"/>
        </w:rPr>
        <w:t>, 2025)</w:t>
      </w:r>
      <w:r w:rsidRPr="009144D7">
        <w:rPr>
          <w:szCs w:val="22"/>
        </w:rPr>
        <w:t>.</w:t>
      </w:r>
      <w:r w:rsidR="001A7BA6" w:rsidRPr="009144D7">
        <w:rPr>
          <w:szCs w:val="22"/>
        </w:rPr>
        <w:t xml:space="preserve"> </w:t>
      </w:r>
      <w:r w:rsidRPr="009144D7">
        <w:rPr>
          <w:szCs w:val="22"/>
        </w:rPr>
        <w:t>Par ailleurs, le marché propose aussi des bonbonnes de 19 litres, proposées par des marques comme Mia, Baobab ou Kirène. Ces bonbonnes sont consignées, nettoyées, réutilisées plusieurs fois avant d’être recyclées par des entreprises comme Plastique Odyssée, contribuant ainsi à limiter les déchets plastiques.</w:t>
      </w:r>
      <w:r w:rsidR="001A7BA6" w:rsidRPr="009144D7">
        <w:rPr>
          <w:szCs w:val="22"/>
        </w:rPr>
        <w:t xml:space="preserve"> </w:t>
      </w:r>
    </w:p>
    <w:p w14:paraId="319201A6" w14:textId="77777777" w:rsidR="005201D3" w:rsidRPr="009144D7" w:rsidRDefault="005201D3" w:rsidP="006F0443">
      <w:pPr>
        <w:spacing w:line="276" w:lineRule="auto"/>
        <w:rPr>
          <w:szCs w:val="22"/>
        </w:rPr>
      </w:pPr>
    </w:p>
    <w:p w14:paraId="4E230240" w14:textId="5FD52B95" w:rsidR="008464B2" w:rsidRPr="009144D7" w:rsidRDefault="00EE4C8A" w:rsidP="006F0443">
      <w:pPr>
        <w:spacing w:line="276" w:lineRule="auto"/>
        <w:rPr>
          <w:szCs w:val="22"/>
        </w:rPr>
      </w:pPr>
      <w:r>
        <w:rPr>
          <w:szCs w:val="22"/>
        </w:rPr>
        <w:t>Souleymane Ciss</w:t>
      </w:r>
      <w:r w:rsidR="00F3102B" w:rsidRPr="009144D7">
        <w:rPr>
          <w:szCs w:val="22"/>
        </w:rPr>
        <w:t xml:space="preserve"> (2025) </w:t>
      </w:r>
      <w:r w:rsidR="008464B2" w:rsidRPr="009144D7">
        <w:rPr>
          <w:szCs w:val="22"/>
        </w:rPr>
        <w:t>envisage aussi la possibilité d’aller vers la production de poches d’eau biodégradables, bien qu’il reconnaisse que cela nécessite des recherches plus avancées et des laboratoires spécialisés, ce qui en fait une solution plus complexe à court terme.</w:t>
      </w:r>
    </w:p>
    <w:p w14:paraId="044FEC30" w14:textId="77777777" w:rsidR="008464B2" w:rsidRPr="009144D7" w:rsidRDefault="008464B2" w:rsidP="006F0443">
      <w:pPr>
        <w:spacing w:line="276" w:lineRule="auto"/>
        <w:rPr>
          <w:szCs w:val="22"/>
        </w:rPr>
      </w:pPr>
    </w:p>
    <w:p w14:paraId="591A37C5" w14:textId="68D79972" w:rsidR="00472A1D" w:rsidRPr="009144D7" w:rsidRDefault="005201D3" w:rsidP="006F0443">
      <w:pPr>
        <w:spacing w:line="276" w:lineRule="auto"/>
        <w:rPr>
          <w:szCs w:val="22"/>
        </w:rPr>
      </w:pPr>
      <w:r w:rsidRPr="009144D7">
        <w:rPr>
          <w:szCs w:val="22"/>
        </w:rPr>
        <w:t xml:space="preserve">Concernant les acteurs économiques dépendant des sachets d’eau, comme les petits vendeurs, des solutions de reconversion sont envisagées </w:t>
      </w:r>
      <w:r w:rsidR="00545236" w:rsidRPr="009144D7">
        <w:rPr>
          <w:szCs w:val="22"/>
        </w:rPr>
        <w:t>afin d’éviter qu’ils se retrouvent tous sans emploi. I</w:t>
      </w:r>
      <w:r w:rsidRPr="009144D7">
        <w:rPr>
          <w:szCs w:val="22"/>
        </w:rPr>
        <w:t>ls pourraient être intégrés dans la distribution de gourdes ou de bonbonnes, ou encore devenir facilitateurs pour l’installation et la gestion des points d’eau, en collaboration avec les municipalités. Cette approche vise à préserver l’activité économique tout en favorisant la transition vers des pratiques plus durables</w:t>
      </w:r>
      <w:r w:rsidR="001A7BA6" w:rsidRPr="009144D7">
        <w:rPr>
          <w:szCs w:val="22"/>
        </w:rPr>
        <w:t xml:space="preserve"> (</w:t>
      </w:r>
      <w:r w:rsidR="0039001F">
        <w:rPr>
          <w:szCs w:val="22"/>
        </w:rPr>
        <w:t>Sene</w:t>
      </w:r>
      <w:r w:rsidR="001A7BA6" w:rsidRPr="009144D7">
        <w:rPr>
          <w:szCs w:val="22"/>
        </w:rPr>
        <w:t>, 2025)</w:t>
      </w:r>
      <w:r w:rsidR="00C17995">
        <w:rPr>
          <w:szCs w:val="22"/>
        </w:rPr>
        <w:t>.</w:t>
      </w:r>
      <w:r w:rsidR="000D5E65" w:rsidRPr="009144D7">
        <w:rPr>
          <w:szCs w:val="22"/>
        </w:rPr>
        <w:t xml:space="preserve"> De plus, ils </w:t>
      </w:r>
      <w:r w:rsidR="004C136C" w:rsidRPr="009144D7">
        <w:rPr>
          <w:szCs w:val="22"/>
        </w:rPr>
        <w:t>devraient proposer</w:t>
      </w:r>
      <w:r w:rsidR="000D5E65" w:rsidRPr="009144D7">
        <w:rPr>
          <w:szCs w:val="22"/>
        </w:rPr>
        <w:t xml:space="preserve"> que les entreprises et les vendeurs qui produisaient ou distribuaient des sachets d’eau seraient accompagnés et formés pour se tourner vers la fabrication de gourdes. Cette reconversion pourrait se faire via la création de coopératives ou d’entreprises structurées soutenues par l’État, assurant ainsi une transition économique sans perte massive d’emplois (Ciss, 2025)</w:t>
      </w:r>
      <w:r w:rsidR="00C17995">
        <w:rPr>
          <w:szCs w:val="22"/>
        </w:rPr>
        <w:t>.</w:t>
      </w:r>
    </w:p>
    <w:p w14:paraId="57E5634B" w14:textId="77777777" w:rsidR="00276966" w:rsidRPr="009144D7" w:rsidRDefault="00276966" w:rsidP="006F0443">
      <w:pPr>
        <w:spacing w:line="276" w:lineRule="auto"/>
        <w:rPr>
          <w:szCs w:val="22"/>
          <w:lang w:val="fr-BE"/>
        </w:rPr>
      </w:pPr>
    </w:p>
    <w:p w14:paraId="7FDAEFD8" w14:textId="4A5C05C8" w:rsidR="0021503A" w:rsidRPr="009144D7" w:rsidRDefault="002E1E2B" w:rsidP="006F0443">
      <w:pPr>
        <w:spacing w:line="276" w:lineRule="auto"/>
        <w:rPr>
          <w:szCs w:val="22"/>
        </w:rPr>
      </w:pPr>
      <w:r>
        <w:rPr>
          <w:szCs w:val="22"/>
          <w:lang w:val="fr-BE"/>
        </w:rPr>
        <w:t>« </w:t>
      </w:r>
      <w:r w:rsidR="00C6097F">
        <w:rPr>
          <w:szCs w:val="22"/>
          <w:lang w:val="fr-BE"/>
        </w:rPr>
        <w:t>I</w:t>
      </w:r>
      <w:r w:rsidR="0021503A" w:rsidRPr="009144D7">
        <w:rPr>
          <w:szCs w:val="22"/>
          <w:lang w:val="fr-BE"/>
        </w:rPr>
        <w:t xml:space="preserve">l faut </w:t>
      </w:r>
      <w:r w:rsidR="0021503A" w:rsidRPr="009144D7">
        <w:rPr>
          <w:szCs w:val="22"/>
        </w:rPr>
        <w:t>aussi encourager les jeunes entrepreneurs à développer ces alternatives pour qu’elles soient accessibles et à des prix raisonnables. Sinon, les gens n’auront pas le choix et continueront à utiliser les plastiques</w:t>
      </w:r>
      <w:r>
        <w:rPr>
          <w:szCs w:val="22"/>
        </w:rPr>
        <w:t xml:space="preserve"> » </w:t>
      </w:r>
      <w:r w:rsidR="00902F3B" w:rsidRPr="009144D7">
        <w:rPr>
          <w:szCs w:val="22"/>
        </w:rPr>
        <w:t>(</w:t>
      </w:r>
      <w:r w:rsidR="0039001F">
        <w:rPr>
          <w:szCs w:val="22"/>
        </w:rPr>
        <w:t>Sene</w:t>
      </w:r>
      <w:r w:rsidR="00902F3B" w:rsidRPr="009144D7">
        <w:rPr>
          <w:szCs w:val="22"/>
        </w:rPr>
        <w:t>, 2025</w:t>
      </w:r>
      <w:r w:rsidR="007633E9">
        <w:rPr>
          <w:szCs w:val="22"/>
        </w:rPr>
        <w:t xml:space="preserve">, </w:t>
      </w:r>
      <w:r w:rsidR="00C711B9">
        <w:rPr>
          <w:szCs w:val="22"/>
        </w:rPr>
        <w:t>p.</w:t>
      </w:r>
      <w:r w:rsidR="00343DB7">
        <w:rPr>
          <w:szCs w:val="22"/>
        </w:rPr>
        <w:t>4</w:t>
      </w:r>
      <w:r w:rsidR="00902F3B" w:rsidRPr="009144D7">
        <w:rPr>
          <w:szCs w:val="22"/>
        </w:rPr>
        <w:t>)</w:t>
      </w:r>
      <w:r w:rsidR="00C6097F">
        <w:rPr>
          <w:szCs w:val="22"/>
        </w:rPr>
        <w:t>.</w:t>
      </w:r>
    </w:p>
    <w:p w14:paraId="043313D3" w14:textId="77777777" w:rsidR="00826F9A" w:rsidRPr="009144D7" w:rsidRDefault="00826F9A" w:rsidP="006F0443">
      <w:pPr>
        <w:spacing w:line="276" w:lineRule="auto"/>
        <w:rPr>
          <w:szCs w:val="22"/>
        </w:rPr>
      </w:pPr>
    </w:p>
    <w:p w14:paraId="41266E23" w14:textId="23CD1694" w:rsidR="00C73FD4" w:rsidRPr="009144D7" w:rsidRDefault="00617D04" w:rsidP="006F0443">
      <w:pPr>
        <w:spacing w:line="276" w:lineRule="auto"/>
        <w:rPr>
          <w:szCs w:val="22"/>
        </w:rPr>
      </w:pPr>
      <w:r w:rsidRPr="009144D7">
        <w:rPr>
          <w:szCs w:val="22"/>
        </w:rPr>
        <w:t xml:space="preserve">Monsieur Sené </w:t>
      </w:r>
      <w:r w:rsidR="004E6AD3" w:rsidRPr="009144D7">
        <w:rPr>
          <w:szCs w:val="22"/>
        </w:rPr>
        <w:t xml:space="preserve">(2025) </w:t>
      </w:r>
      <w:r w:rsidRPr="009144D7">
        <w:rPr>
          <w:szCs w:val="22"/>
        </w:rPr>
        <w:t>propose comme solution un retour aux pratiques ancestrales, rappelant que l’Afrique était historiquement un continent sans déchets. Selon lui, la pollution plastique est un phénomène récent</w:t>
      </w:r>
      <w:r w:rsidR="000F3E83">
        <w:rPr>
          <w:szCs w:val="22"/>
        </w:rPr>
        <w:t xml:space="preserve"> mais </w:t>
      </w:r>
      <w:r w:rsidRPr="009144D7">
        <w:rPr>
          <w:szCs w:val="22"/>
        </w:rPr>
        <w:t>autrefois</w:t>
      </w:r>
      <w:r w:rsidR="000F3E83">
        <w:rPr>
          <w:szCs w:val="22"/>
        </w:rPr>
        <w:t xml:space="preserve"> </w:t>
      </w:r>
      <w:r w:rsidRPr="009144D7">
        <w:rPr>
          <w:szCs w:val="22"/>
        </w:rPr>
        <w:t xml:space="preserve">les populations utilisaient des objets durables et réutilisables </w:t>
      </w:r>
      <w:r w:rsidR="000F3E83">
        <w:rPr>
          <w:szCs w:val="22"/>
        </w:rPr>
        <w:t xml:space="preserve">comme </w:t>
      </w:r>
      <w:r w:rsidRPr="009144D7">
        <w:rPr>
          <w:szCs w:val="22"/>
        </w:rPr>
        <w:t>des calebasses et des canaris en terre cuite pour transporter ou conserver l’eau.</w:t>
      </w:r>
      <w:r w:rsidR="00506DBC" w:rsidRPr="009144D7">
        <w:rPr>
          <w:szCs w:val="22"/>
        </w:rPr>
        <w:t xml:space="preserve"> </w:t>
      </w:r>
      <w:r w:rsidR="009B3C91">
        <w:rPr>
          <w:szCs w:val="22"/>
        </w:rPr>
        <w:t>« </w:t>
      </w:r>
      <w:r w:rsidR="009B3C91" w:rsidRPr="00A50C89">
        <w:t>Avant, au marché, on partait avec une calebasse ou un panier, pas avec dix sachets en plastique</w:t>
      </w:r>
      <w:r w:rsidR="009B3C91">
        <w:t xml:space="preserve"> » </w:t>
      </w:r>
      <w:r w:rsidR="009B3C91" w:rsidRPr="009144D7">
        <w:rPr>
          <w:szCs w:val="22"/>
        </w:rPr>
        <w:t>(</w:t>
      </w:r>
      <w:r w:rsidR="009B3C91">
        <w:rPr>
          <w:szCs w:val="22"/>
        </w:rPr>
        <w:t>Sene</w:t>
      </w:r>
      <w:r w:rsidR="009B3C91" w:rsidRPr="009144D7">
        <w:rPr>
          <w:szCs w:val="22"/>
        </w:rPr>
        <w:t>, 2025</w:t>
      </w:r>
      <w:r w:rsidR="009B3C91">
        <w:rPr>
          <w:szCs w:val="22"/>
        </w:rPr>
        <w:t>, p.</w:t>
      </w:r>
      <w:r w:rsidR="000672BB">
        <w:rPr>
          <w:szCs w:val="22"/>
        </w:rPr>
        <w:t>5</w:t>
      </w:r>
      <w:r w:rsidR="009B3C91" w:rsidRPr="009144D7">
        <w:rPr>
          <w:szCs w:val="22"/>
        </w:rPr>
        <w:t>)</w:t>
      </w:r>
      <w:r w:rsidR="009B3C91">
        <w:rPr>
          <w:szCs w:val="22"/>
        </w:rPr>
        <w:t>.</w:t>
      </w:r>
      <w:r w:rsidR="009B3C91">
        <w:t> </w:t>
      </w:r>
    </w:p>
    <w:p w14:paraId="64E448E6" w14:textId="77777777" w:rsidR="009B2B2A" w:rsidRPr="009144D7" w:rsidRDefault="009B2B2A" w:rsidP="006F0443">
      <w:pPr>
        <w:spacing w:line="276" w:lineRule="auto"/>
        <w:rPr>
          <w:szCs w:val="22"/>
        </w:rPr>
      </w:pPr>
    </w:p>
    <w:p w14:paraId="7DB91B31" w14:textId="64159425" w:rsidR="009B2B2A" w:rsidRPr="009144D7" w:rsidRDefault="00EE4C8A" w:rsidP="006F0443">
      <w:pPr>
        <w:spacing w:line="276" w:lineRule="auto"/>
        <w:rPr>
          <w:szCs w:val="22"/>
        </w:rPr>
      </w:pPr>
      <w:r>
        <w:rPr>
          <w:szCs w:val="22"/>
        </w:rPr>
        <w:t>Souleymane Ciss</w:t>
      </w:r>
      <w:r w:rsidR="009B2B2A" w:rsidRPr="009144D7">
        <w:rPr>
          <w:szCs w:val="22"/>
        </w:rPr>
        <w:t xml:space="preserve"> (2025) souligne que pour développer des alternatives durables au plastique, il est essentiel de subventionner la recherche et l’innovation, notamment dans le domaine des matériaux biodégradables. Il insiste sur la nécessité d’impliquer les universités, les écoles polytechniques et les techniciens afin de stimuler la création de produits alternatifs adaptés aux enjeux environnementaux actuels. À titre d’exemple, il évoque la mise en place d’un Fab Lab à Thiès, à 70 kilomètres de Dakar, dans le cadre du projet Plastic Odyssey. Ce laboratoire de fabrication a pour objectif de développer des produits à base de plastique recyclé tout en menant des travaux de recherche sur des matériaux alternatifs. Il recommande également d’organiser des hackathons, ces compétitions techniques centrées sur des problématiques précises, qui permettent de mobiliser l’ingéniosité des jeunes en les incitant à proposer des solutions innovantes. En combinant soutien financier à la recherche et valorisation de la créativité des nouvelles générations, il défend une stratégie proactive pour accélérer l’émergence de solutions locales et durables face à la pollution plastique.</w:t>
      </w:r>
    </w:p>
    <w:p w14:paraId="1E5973AA" w14:textId="77777777" w:rsidR="00617D04" w:rsidRPr="009144D7" w:rsidRDefault="00617D04" w:rsidP="006F0443">
      <w:pPr>
        <w:spacing w:line="276" w:lineRule="auto"/>
        <w:rPr>
          <w:szCs w:val="22"/>
          <w:lang w:val="fr-BE"/>
        </w:rPr>
      </w:pPr>
    </w:p>
    <w:p w14:paraId="24E13952" w14:textId="613F071A" w:rsidR="00CB6421" w:rsidRPr="00167116" w:rsidRDefault="00545236" w:rsidP="006F0443">
      <w:pPr>
        <w:pStyle w:val="Titre3"/>
        <w:numPr>
          <w:ilvl w:val="1"/>
          <w:numId w:val="47"/>
        </w:numPr>
        <w:spacing w:line="276" w:lineRule="auto"/>
        <w:rPr>
          <w:lang w:val="fr-BE"/>
        </w:rPr>
      </w:pPr>
      <w:bookmarkStart w:id="124" w:name="_Toc203095362"/>
      <w:r w:rsidRPr="00167116">
        <w:rPr>
          <w:lang w:val="fr-BE"/>
        </w:rPr>
        <w:t>Sensibilisation</w:t>
      </w:r>
      <w:bookmarkEnd w:id="124"/>
    </w:p>
    <w:p w14:paraId="48AAC2D5" w14:textId="322691E4" w:rsidR="005378EE" w:rsidRPr="009144D7" w:rsidRDefault="00545236" w:rsidP="006F0443">
      <w:pPr>
        <w:spacing w:line="276" w:lineRule="auto"/>
        <w:rPr>
          <w:szCs w:val="22"/>
        </w:rPr>
      </w:pPr>
      <w:r w:rsidRPr="009144D7">
        <w:rPr>
          <w:szCs w:val="22"/>
        </w:rPr>
        <w:t>Selon Abdoulaye Sené</w:t>
      </w:r>
      <w:r w:rsidR="002D50BD" w:rsidRPr="009144D7">
        <w:rPr>
          <w:szCs w:val="22"/>
        </w:rPr>
        <w:t xml:space="preserve"> (2025)</w:t>
      </w:r>
      <w:r w:rsidRPr="009144D7">
        <w:rPr>
          <w:szCs w:val="22"/>
        </w:rPr>
        <w:t xml:space="preserve">, la sensibilisation doit avant tout cibler les jeunes et les enfants, car </w:t>
      </w:r>
      <w:bookmarkStart w:id="125" w:name="_Hlk200920246"/>
      <w:r w:rsidRPr="009144D7">
        <w:rPr>
          <w:szCs w:val="22"/>
        </w:rPr>
        <w:t>il est difficile de changer les comportements des adultes. En inculquant dès le plus jeune âge de bonnes pratiques, comme ne pas jeter de déchets, utiliser une gourde ou éviter le gaspillage d’eau, on forme une génération qui adoptera naturellement des comportements plus responsables dans dix ou quinze ans. Il insiste sur le fait que la sensibilisation est un travail de longue haleine, dont les résultats ne sont visibles qu’à moyen ou long terme</w:t>
      </w:r>
      <w:bookmarkEnd w:id="125"/>
      <w:r w:rsidR="005378EE" w:rsidRPr="009144D7">
        <w:rPr>
          <w:szCs w:val="22"/>
        </w:rPr>
        <w:t xml:space="preserve">. </w:t>
      </w:r>
    </w:p>
    <w:p w14:paraId="5E51B4CE" w14:textId="77777777" w:rsidR="00CB6421" w:rsidRPr="009144D7" w:rsidRDefault="00CB6421" w:rsidP="006F0443">
      <w:pPr>
        <w:spacing w:line="276" w:lineRule="auto"/>
        <w:rPr>
          <w:szCs w:val="22"/>
        </w:rPr>
      </w:pPr>
    </w:p>
    <w:p w14:paraId="4F8F7988" w14:textId="720B71E4" w:rsidR="005378EE" w:rsidRPr="009144D7" w:rsidRDefault="00545236" w:rsidP="006F0443">
      <w:pPr>
        <w:spacing w:line="276" w:lineRule="auto"/>
        <w:rPr>
          <w:szCs w:val="22"/>
        </w:rPr>
      </w:pPr>
      <w:bookmarkStart w:id="126" w:name="_Hlk200920287"/>
      <w:r w:rsidRPr="009144D7">
        <w:rPr>
          <w:szCs w:val="22"/>
        </w:rPr>
        <w:lastRenderedPageBreak/>
        <w:t xml:space="preserve">Il souligne également l’importance d’adapter les moyens de communication aux publics visés. Les canaux digitaux, comme TikTok, sont particulièrement efficaces, notamment pour atteindre des personnes qui ne savent ni lire ni écrire. Des vidéos courtes permettent de montrer l’impact concret des comportements nuisibles, par exemple expliquer que jeter des sachets plastiques peut entraîner la mort du bétail, </w:t>
      </w:r>
      <w:r w:rsidR="00A322E4" w:rsidRPr="009144D7">
        <w:rPr>
          <w:szCs w:val="22"/>
        </w:rPr>
        <w:t xml:space="preserve">ce qui touchera encore plus fort en période de </w:t>
      </w:r>
      <w:r w:rsidRPr="009144D7">
        <w:rPr>
          <w:szCs w:val="22"/>
        </w:rPr>
        <w:t>Tabaski</w:t>
      </w:r>
      <w:r w:rsidR="00C17995">
        <w:rPr>
          <w:szCs w:val="22"/>
        </w:rPr>
        <w:t xml:space="preserve"> </w:t>
      </w:r>
      <w:r w:rsidR="00C17995" w:rsidRPr="009144D7">
        <w:rPr>
          <w:szCs w:val="22"/>
        </w:rPr>
        <w:t>(</w:t>
      </w:r>
      <w:r w:rsidR="00C17995">
        <w:rPr>
          <w:szCs w:val="22"/>
        </w:rPr>
        <w:t>Sene</w:t>
      </w:r>
      <w:r w:rsidR="00C17995" w:rsidRPr="009144D7">
        <w:rPr>
          <w:szCs w:val="22"/>
        </w:rPr>
        <w:t>, 2025)</w:t>
      </w:r>
      <w:r w:rsidRPr="009144D7">
        <w:rPr>
          <w:szCs w:val="22"/>
        </w:rPr>
        <w:t xml:space="preserve">. </w:t>
      </w:r>
      <w:r w:rsidR="00A322E4" w:rsidRPr="009144D7">
        <w:rPr>
          <w:szCs w:val="22"/>
        </w:rPr>
        <w:t xml:space="preserve">On peut également y </w:t>
      </w:r>
      <w:r w:rsidR="005B19A4" w:rsidRPr="009144D7">
        <w:rPr>
          <w:szCs w:val="22"/>
        </w:rPr>
        <w:t xml:space="preserve">mettre </w:t>
      </w:r>
      <w:r w:rsidRPr="009144D7">
        <w:rPr>
          <w:szCs w:val="22"/>
        </w:rPr>
        <w:t>des faits simples mais marquants, comme la durée de vie d’un sachet plastique qui peut rester 400 ans dans l’environnement.</w:t>
      </w:r>
      <w:r w:rsidR="005378EE" w:rsidRPr="009144D7">
        <w:rPr>
          <w:szCs w:val="22"/>
        </w:rPr>
        <w:t xml:space="preserve"> </w:t>
      </w:r>
    </w:p>
    <w:bookmarkEnd w:id="126"/>
    <w:p w14:paraId="507003CF" w14:textId="77777777" w:rsidR="00A322E4" w:rsidRPr="009144D7" w:rsidRDefault="00A322E4" w:rsidP="006F0443">
      <w:pPr>
        <w:spacing w:line="276" w:lineRule="auto"/>
        <w:rPr>
          <w:szCs w:val="22"/>
        </w:rPr>
      </w:pPr>
    </w:p>
    <w:p w14:paraId="6C6BFE6C" w14:textId="614DFE80" w:rsidR="005378EE" w:rsidRPr="009144D7" w:rsidRDefault="00545236" w:rsidP="006F0443">
      <w:pPr>
        <w:spacing w:line="276" w:lineRule="auto"/>
        <w:rPr>
          <w:szCs w:val="22"/>
        </w:rPr>
      </w:pPr>
      <w:bookmarkStart w:id="127" w:name="_Hlk200920356"/>
      <w:r w:rsidRPr="009144D7">
        <w:rPr>
          <w:szCs w:val="22"/>
        </w:rPr>
        <w:t xml:space="preserve">Pour varier les approches, Abdoulaye Sené recommande d'utiliser </w:t>
      </w:r>
      <w:r w:rsidR="00133552" w:rsidRPr="009144D7">
        <w:rPr>
          <w:szCs w:val="22"/>
        </w:rPr>
        <w:t xml:space="preserve">également </w:t>
      </w:r>
      <w:r w:rsidRPr="009144D7">
        <w:rPr>
          <w:szCs w:val="22"/>
        </w:rPr>
        <w:t>le théâtre de rue, l'upcycling</w:t>
      </w:r>
      <w:r w:rsidR="00133552" w:rsidRPr="009144D7">
        <w:rPr>
          <w:szCs w:val="22"/>
        </w:rPr>
        <w:t xml:space="preserve">, </w:t>
      </w:r>
      <w:r w:rsidRPr="009144D7">
        <w:rPr>
          <w:szCs w:val="22"/>
        </w:rPr>
        <w:t>qui transforme les déchets en œuvres d’art</w:t>
      </w:r>
      <w:r w:rsidR="00133552" w:rsidRPr="009144D7">
        <w:rPr>
          <w:szCs w:val="22"/>
        </w:rPr>
        <w:t>,</w:t>
      </w:r>
      <w:r w:rsidRPr="009144D7">
        <w:rPr>
          <w:szCs w:val="22"/>
        </w:rPr>
        <w:t xml:space="preserve"> et les radios communautaires, qui permettent de sensibiliser les populations locales dans leur langue.</w:t>
      </w:r>
      <w:r w:rsidR="005378EE" w:rsidRPr="009144D7">
        <w:rPr>
          <w:szCs w:val="22"/>
        </w:rPr>
        <w:t xml:space="preserve"> </w:t>
      </w:r>
      <w:r w:rsidRPr="009144D7">
        <w:rPr>
          <w:szCs w:val="22"/>
        </w:rPr>
        <w:t>Du côté des entreprises, il préconise d’organiser des formations pour sensibiliser les employés, en s’appuyant sur des outils participatifs comme les fresques, qui permettent de comprendre collectivement les enjeux et de chercher des solutions ensemble. Enfin, il souligne le rôle clé des influenceurs et des artistes, qui disposent d’une large audience sur les réseaux sociaux et peuvent relayer efficacement les messages de sensibilisation pour provoquer un changement de comportement à grande échelle</w:t>
      </w:r>
      <w:r w:rsidR="005378EE" w:rsidRPr="009144D7">
        <w:rPr>
          <w:szCs w:val="22"/>
        </w:rPr>
        <w:t xml:space="preserve">. </w:t>
      </w:r>
    </w:p>
    <w:bookmarkEnd w:id="127"/>
    <w:p w14:paraId="68C0CFAB" w14:textId="060C63AF" w:rsidR="00545236" w:rsidRPr="009144D7" w:rsidRDefault="00545236" w:rsidP="006F0443">
      <w:pPr>
        <w:spacing w:line="276" w:lineRule="auto"/>
        <w:rPr>
          <w:szCs w:val="22"/>
        </w:rPr>
      </w:pPr>
    </w:p>
    <w:p w14:paraId="1C560A4D" w14:textId="68BB3A9A" w:rsidR="00396ADD" w:rsidRPr="00167116" w:rsidRDefault="00396ADD" w:rsidP="006F0443">
      <w:pPr>
        <w:pStyle w:val="Titre3"/>
        <w:numPr>
          <w:ilvl w:val="1"/>
          <w:numId w:val="47"/>
        </w:numPr>
        <w:spacing w:line="276" w:lineRule="auto"/>
      </w:pPr>
      <w:bookmarkStart w:id="128" w:name="_Toc203095363"/>
      <w:r w:rsidRPr="00167116">
        <w:t>Labellisation</w:t>
      </w:r>
      <w:bookmarkEnd w:id="128"/>
    </w:p>
    <w:p w14:paraId="21D316FE" w14:textId="090248B8" w:rsidR="00E648A5" w:rsidRPr="009144D7" w:rsidRDefault="00396ADD" w:rsidP="006F0443">
      <w:pPr>
        <w:spacing w:line="276" w:lineRule="auto"/>
        <w:rPr>
          <w:szCs w:val="22"/>
        </w:rPr>
      </w:pPr>
      <w:r w:rsidRPr="009144D7">
        <w:rPr>
          <w:szCs w:val="22"/>
        </w:rPr>
        <w:t>La labellisation au Sénégal, portée par des initiatives comme le projet "Mon restaurant zéro déchet", contribue à la lutte contre la pollution plastique en incitant les restaurants à adopter des pratiques plus durables. Ce programme propose plusieurs labels encourageant la réduction du plastique à usage unique : remplacement des bouteilles en plastique par des bouteilles en verre consignées ou des bonbonnes d’eau filtrée, abandon des capsules de café au profit du café en grains, et substitution des pailles en plastique par des alternatives durables comme celles en inox ou en typha, une plante locale. Il promeut également l’usage de contenants réutilisables pour limiter la vaisselle jetable et valorise les déchets organiques. En touchant déjà 70 restaurants, notamment à Dakar et sur la Petite Côte, et en collaborant avec des réseaux de restaurateurs et de femmes, ce projet sensibilise aussi bien les professionnels que les consommateurs, créant une dynamique collective vers la réduction du plastique et instaurant progressivement de nouvelles normes sociales en matière de consommation responsable</w:t>
      </w:r>
      <w:r w:rsidR="00E26961">
        <w:rPr>
          <w:szCs w:val="22"/>
        </w:rPr>
        <w:t xml:space="preserve"> </w:t>
      </w:r>
      <w:r w:rsidR="00E26961" w:rsidRPr="009144D7">
        <w:rPr>
          <w:szCs w:val="22"/>
        </w:rPr>
        <w:t>(</w:t>
      </w:r>
      <w:r w:rsidR="00E26961">
        <w:rPr>
          <w:szCs w:val="22"/>
        </w:rPr>
        <w:t>Sene</w:t>
      </w:r>
      <w:r w:rsidR="00E26961" w:rsidRPr="009144D7">
        <w:rPr>
          <w:szCs w:val="22"/>
        </w:rPr>
        <w:t>, 2025)</w:t>
      </w:r>
      <w:r w:rsidRPr="009144D7">
        <w:rPr>
          <w:szCs w:val="22"/>
        </w:rPr>
        <w:t>.</w:t>
      </w:r>
      <w:r w:rsidR="00E648A5" w:rsidRPr="009144D7">
        <w:rPr>
          <w:szCs w:val="22"/>
        </w:rPr>
        <w:t xml:space="preserve"> </w:t>
      </w:r>
    </w:p>
    <w:p w14:paraId="0D662B06" w14:textId="3A25CC3D" w:rsidR="00396ADD" w:rsidRPr="009144D7" w:rsidRDefault="00396ADD" w:rsidP="006F0443">
      <w:pPr>
        <w:spacing w:line="276" w:lineRule="auto"/>
        <w:rPr>
          <w:szCs w:val="22"/>
        </w:rPr>
      </w:pPr>
    </w:p>
    <w:p w14:paraId="70C7F67C" w14:textId="66FE6F76" w:rsidR="00C274A5" w:rsidRPr="009144D7" w:rsidRDefault="006B693B" w:rsidP="006F0443">
      <w:pPr>
        <w:pStyle w:val="Titre3"/>
        <w:numPr>
          <w:ilvl w:val="1"/>
          <w:numId w:val="47"/>
        </w:numPr>
        <w:spacing w:line="276" w:lineRule="auto"/>
      </w:pPr>
      <w:bookmarkStart w:id="129" w:name="_Toc203095364"/>
      <w:r w:rsidRPr="009144D7">
        <w:t>Décrets d’applications</w:t>
      </w:r>
      <w:bookmarkEnd w:id="129"/>
    </w:p>
    <w:p w14:paraId="750EEDCC" w14:textId="76D1DC15" w:rsidR="006B693B" w:rsidRPr="009144D7" w:rsidRDefault="006B693B" w:rsidP="006F0443">
      <w:pPr>
        <w:spacing w:line="276" w:lineRule="auto"/>
        <w:rPr>
          <w:szCs w:val="22"/>
        </w:rPr>
      </w:pPr>
      <w:r w:rsidRPr="009144D7">
        <w:rPr>
          <w:szCs w:val="22"/>
        </w:rPr>
        <w:t>Actuellement, pour renforcer l’application de la loi plastique, un important travail technique est en cours. L’objectif est de préparer des textes et de formuler des propositions concrètes pour améliorer la situation. Un processus de consultation est en place : toutes les parties prenantes</w:t>
      </w:r>
      <w:r w:rsidR="00BA4826" w:rsidRPr="009144D7">
        <w:rPr>
          <w:szCs w:val="22"/>
        </w:rPr>
        <w:t>,</w:t>
      </w:r>
      <w:r w:rsidRPr="009144D7">
        <w:rPr>
          <w:szCs w:val="22"/>
        </w:rPr>
        <w:t xml:space="preserve"> des ramasseurs aux recycleurs en passant par les transporteurs de déchets</w:t>
      </w:r>
      <w:r w:rsidR="00BA4826" w:rsidRPr="009144D7">
        <w:rPr>
          <w:szCs w:val="22"/>
        </w:rPr>
        <w:t xml:space="preserve">, </w:t>
      </w:r>
      <w:r w:rsidRPr="009144D7">
        <w:rPr>
          <w:szCs w:val="22"/>
        </w:rPr>
        <w:t xml:space="preserve">sont sollicitées pour donner leur avis et exprimer leurs attentes. En parallèle, un plaidoyer actif est mené auprès des autorités pour les inciter à prendre en compte ces propositions et </w:t>
      </w:r>
      <w:r w:rsidR="00550B1E">
        <w:rPr>
          <w:szCs w:val="22"/>
        </w:rPr>
        <w:t xml:space="preserve">à </w:t>
      </w:r>
      <w:r w:rsidRPr="009144D7">
        <w:rPr>
          <w:szCs w:val="22"/>
        </w:rPr>
        <w:t>accélérer la publication du décret d’application de la loi plastique</w:t>
      </w:r>
      <w:r w:rsidR="00E26961">
        <w:rPr>
          <w:szCs w:val="22"/>
        </w:rPr>
        <w:t xml:space="preserve"> </w:t>
      </w:r>
      <w:r w:rsidR="00572D2A" w:rsidRPr="009144D7">
        <w:rPr>
          <w:szCs w:val="22"/>
        </w:rPr>
        <w:t>(Kassé, 2025)</w:t>
      </w:r>
      <w:r w:rsidR="00E26961">
        <w:rPr>
          <w:szCs w:val="22"/>
        </w:rPr>
        <w:t>.</w:t>
      </w:r>
    </w:p>
    <w:p w14:paraId="58C5ADC8" w14:textId="77777777" w:rsidR="006B693B" w:rsidRPr="009144D7" w:rsidRDefault="006B693B" w:rsidP="006F0443">
      <w:pPr>
        <w:spacing w:line="276" w:lineRule="auto"/>
        <w:rPr>
          <w:szCs w:val="22"/>
        </w:rPr>
      </w:pPr>
    </w:p>
    <w:p w14:paraId="1C01DC0D" w14:textId="6271C913" w:rsidR="006B693B" w:rsidRPr="009144D7" w:rsidRDefault="006B693B" w:rsidP="006F0443">
      <w:pPr>
        <w:spacing w:line="276" w:lineRule="auto"/>
        <w:rPr>
          <w:szCs w:val="22"/>
        </w:rPr>
      </w:pPr>
      <w:r w:rsidRPr="009144D7">
        <w:rPr>
          <w:szCs w:val="22"/>
        </w:rPr>
        <w:t>Pour l’instant, le processus est à la phase de consultations et de benchmarking</w:t>
      </w:r>
      <w:r w:rsidR="00E26961">
        <w:rPr>
          <w:szCs w:val="22"/>
        </w:rPr>
        <w:t xml:space="preserve"> </w:t>
      </w:r>
      <w:r w:rsidR="00E26961" w:rsidRPr="009144D7">
        <w:rPr>
          <w:szCs w:val="22"/>
        </w:rPr>
        <w:t>(Kassé, 2025)</w:t>
      </w:r>
      <w:r w:rsidRPr="009144D7">
        <w:rPr>
          <w:szCs w:val="22"/>
        </w:rPr>
        <w:t>. Des ateliers sont régulièrement organisés pour faire avancer les discussions</w:t>
      </w:r>
      <w:r w:rsidR="003876F0">
        <w:rPr>
          <w:szCs w:val="22"/>
        </w:rPr>
        <w:t>. L</w:t>
      </w:r>
      <w:r w:rsidRPr="009144D7">
        <w:rPr>
          <w:szCs w:val="22"/>
        </w:rPr>
        <w:t xml:space="preserve">’un des plus récents s’est tenu à Thiès, une région stratégique du Sénégal, et a réuni l’ensemble des acteurs de la filière plastique. </w:t>
      </w:r>
      <w:r w:rsidRPr="009144D7">
        <w:rPr>
          <w:szCs w:val="22"/>
        </w:rPr>
        <w:lastRenderedPageBreak/>
        <w:t>Lors de ces rencontres, une demande revient systématiquement : connaître la date de sortie effective du décret d’application, indispensable pour rendre la loi pleinement opérationnelle.</w:t>
      </w:r>
      <w:r w:rsidR="00572D2A" w:rsidRPr="009144D7">
        <w:rPr>
          <w:szCs w:val="22"/>
        </w:rPr>
        <w:t xml:space="preserve"> </w:t>
      </w:r>
    </w:p>
    <w:p w14:paraId="4B601A67" w14:textId="77777777" w:rsidR="00396ADD" w:rsidRPr="009144D7" w:rsidRDefault="00396ADD" w:rsidP="006F0443">
      <w:pPr>
        <w:spacing w:line="276" w:lineRule="auto"/>
        <w:rPr>
          <w:szCs w:val="22"/>
        </w:rPr>
      </w:pPr>
    </w:p>
    <w:p w14:paraId="5BD04111" w14:textId="4ADDF614" w:rsidR="00C274A5" w:rsidRPr="009144D7" w:rsidRDefault="00E23D80" w:rsidP="006F0443">
      <w:pPr>
        <w:pStyle w:val="Titre3"/>
        <w:numPr>
          <w:ilvl w:val="1"/>
          <w:numId w:val="47"/>
        </w:numPr>
        <w:spacing w:line="276" w:lineRule="auto"/>
        <w:rPr>
          <w:lang w:val="fr-BE"/>
        </w:rPr>
      </w:pPr>
      <w:bookmarkStart w:id="130" w:name="_Toc203095365"/>
      <w:r w:rsidRPr="009144D7">
        <w:rPr>
          <w:lang w:val="fr-BE"/>
        </w:rPr>
        <w:t>Financement</w:t>
      </w:r>
      <w:bookmarkEnd w:id="130"/>
      <w:r w:rsidR="000A7DFD" w:rsidRPr="009144D7">
        <w:rPr>
          <w:lang w:val="fr-BE"/>
        </w:rPr>
        <w:t xml:space="preserve"> </w:t>
      </w:r>
    </w:p>
    <w:p w14:paraId="1BBAFCF8" w14:textId="0686750F" w:rsidR="000841A2" w:rsidRDefault="000841A2" w:rsidP="006F0443">
      <w:pPr>
        <w:spacing w:line="276" w:lineRule="auto"/>
        <w:rPr>
          <w:szCs w:val="22"/>
        </w:rPr>
      </w:pPr>
      <w:r w:rsidRPr="009144D7">
        <w:rPr>
          <w:szCs w:val="22"/>
        </w:rPr>
        <w:t>Actuellement, la taxe environnementale sur les plastiques est collectée par les douanes pour le ministère des Finances et intégrée au budget général de l’État, sans affectation spécifique à des actions environnementales. Cela limite son impact direct sur la lutte contre la pollution.</w:t>
      </w:r>
    </w:p>
    <w:p w14:paraId="08C83CE8" w14:textId="77777777" w:rsidR="00E26961" w:rsidRPr="009144D7" w:rsidRDefault="00E26961" w:rsidP="006F0443">
      <w:pPr>
        <w:spacing w:line="276" w:lineRule="auto"/>
        <w:rPr>
          <w:szCs w:val="22"/>
        </w:rPr>
      </w:pPr>
    </w:p>
    <w:p w14:paraId="380C81AB" w14:textId="382B7B4F" w:rsidR="000841A2" w:rsidRPr="009144D7" w:rsidRDefault="000841A2" w:rsidP="006F0443">
      <w:pPr>
        <w:spacing w:line="276" w:lineRule="auto"/>
        <w:rPr>
          <w:szCs w:val="22"/>
        </w:rPr>
      </w:pPr>
      <w:r w:rsidRPr="009144D7">
        <w:rPr>
          <w:szCs w:val="22"/>
        </w:rPr>
        <w:t>Avec le nouveau Code de l’Environnement de 2023, un changement est prévu : il permettra de créer des fonds dédiés à l’environnement, gérés par la Caisse des Dépôts et Consignations. Ces fonds pourront financer directement des actions concrètes, comme les missions de suivi et de contrôle pour s’assurer du respect des interdictions de plastiques, ce qui est aujourd’hui difficile faute de moyens</w:t>
      </w:r>
      <w:r w:rsidR="00E26961">
        <w:rPr>
          <w:szCs w:val="22"/>
        </w:rPr>
        <w:t xml:space="preserve"> </w:t>
      </w:r>
      <w:r w:rsidR="00E26961" w:rsidRPr="009144D7">
        <w:rPr>
          <w:szCs w:val="22"/>
        </w:rPr>
        <w:t>(Kassé, 2025)</w:t>
      </w:r>
      <w:r w:rsidRPr="009144D7">
        <w:rPr>
          <w:szCs w:val="22"/>
        </w:rPr>
        <w:t>. En plus, ces fonds pourraient aussi appuyer des politiques d’incitation, par exemple par des allégements fiscaux ou des subventions pour encourager les alternatives au plastique. Ce nouveau mécanisme permettrait ainsi de mieux utiliser la taxe pour renforcer les capacités de l’État et accélérer la transition écologique, tout en allégeant la pression sur le budget général.</w:t>
      </w:r>
      <w:r w:rsidR="000A7DFD" w:rsidRPr="009144D7">
        <w:rPr>
          <w:szCs w:val="22"/>
        </w:rPr>
        <w:t xml:space="preserve"> </w:t>
      </w:r>
    </w:p>
    <w:p w14:paraId="7916C658" w14:textId="77777777" w:rsidR="00704B26" w:rsidRPr="009144D7" w:rsidRDefault="00704B26" w:rsidP="006F0443">
      <w:pPr>
        <w:spacing w:line="276" w:lineRule="auto"/>
        <w:rPr>
          <w:szCs w:val="22"/>
        </w:rPr>
      </w:pPr>
    </w:p>
    <w:p w14:paraId="1E3CBC65" w14:textId="1ADCC220" w:rsidR="00C1607C" w:rsidRPr="009144D7" w:rsidRDefault="00EE4C8A" w:rsidP="006F0443">
      <w:pPr>
        <w:spacing w:line="276" w:lineRule="auto"/>
        <w:rPr>
          <w:szCs w:val="22"/>
        </w:rPr>
      </w:pPr>
      <w:r>
        <w:rPr>
          <w:szCs w:val="22"/>
        </w:rPr>
        <w:t>Souleymane Ciss</w:t>
      </w:r>
      <w:r w:rsidR="00C1607C" w:rsidRPr="009144D7">
        <w:rPr>
          <w:szCs w:val="22"/>
        </w:rPr>
        <w:t xml:space="preserve"> (2025) estime qu’il faudrait réduire les taxes sur les matières premières alternatives pour encourager leur utilisation à grande échelle. Aujourd’hui, bien que des entreprises locales produisent déjà des sachets en kraft et d’autres alternatives durables, le coût de ces matériaux reste élevé.</w:t>
      </w:r>
      <w:r w:rsidR="001618F9" w:rsidRPr="009144D7">
        <w:rPr>
          <w:szCs w:val="22"/>
        </w:rPr>
        <w:t xml:space="preserve"> Or,</w:t>
      </w:r>
      <w:r w:rsidR="00C1607C" w:rsidRPr="009144D7">
        <w:rPr>
          <w:szCs w:val="22"/>
        </w:rPr>
        <w:t xml:space="preserve"> baissant les taxes ces matériaux deviendraient plus accessibles pour les entreprises et les consommateurs ce qui favoriserait leur adoption et réduirait la dépendance au plastique à usage unique.</w:t>
      </w:r>
    </w:p>
    <w:p w14:paraId="4721CF0A" w14:textId="77777777" w:rsidR="00182364" w:rsidRPr="009144D7" w:rsidRDefault="00182364" w:rsidP="006F0443">
      <w:pPr>
        <w:spacing w:line="276" w:lineRule="auto"/>
        <w:rPr>
          <w:szCs w:val="22"/>
        </w:rPr>
      </w:pPr>
    </w:p>
    <w:p w14:paraId="5390311B" w14:textId="7DE6AC34" w:rsidR="00182364" w:rsidRPr="009144D7" w:rsidRDefault="00182364" w:rsidP="006F0443">
      <w:pPr>
        <w:spacing w:line="276" w:lineRule="auto"/>
        <w:rPr>
          <w:szCs w:val="22"/>
        </w:rPr>
      </w:pPr>
      <w:r w:rsidRPr="009144D7">
        <w:rPr>
          <w:szCs w:val="22"/>
        </w:rPr>
        <w:t xml:space="preserve">De plus, le gouvernement devrait subventionner </w:t>
      </w:r>
      <w:r w:rsidR="005A4C5E" w:rsidRPr="009144D7">
        <w:rPr>
          <w:szCs w:val="22"/>
        </w:rPr>
        <w:t>la mise en place d’infrastructures d’entreprises produisant des alternatives</w:t>
      </w:r>
      <w:r w:rsidR="009070D5" w:rsidRPr="009144D7">
        <w:rPr>
          <w:szCs w:val="22"/>
        </w:rPr>
        <w:t xml:space="preserve"> au plastique qui sont abordables et durables</w:t>
      </w:r>
      <w:r w:rsidR="00E26961">
        <w:rPr>
          <w:szCs w:val="22"/>
        </w:rPr>
        <w:t xml:space="preserve"> </w:t>
      </w:r>
      <w:r w:rsidR="00F50508" w:rsidRPr="009144D7">
        <w:rPr>
          <w:szCs w:val="22"/>
        </w:rPr>
        <w:t>(Ciss, 2025)</w:t>
      </w:r>
      <w:r w:rsidR="00E26961">
        <w:rPr>
          <w:szCs w:val="22"/>
        </w:rPr>
        <w:t>.</w:t>
      </w:r>
    </w:p>
    <w:p w14:paraId="701BEA05" w14:textId="77777777" w:rsidR="00C1607C" w:rsidRPr="009144D7" w:rsidRDefault="00C1607C" w:rsidP="006F0443">
      <w:pPr>
        <w:spacing w:line="276" w:lineRule="auto"/>
        <w:rPr>
          <w:szCs w:val="22"/>
        </w:rPr>
      </w:pPr>
    </w:p>
    <w:p w14:paraId="4E6A54C9" w14:textId="701AB1E0" w:rsidR="00F35FBF" w:rsidRPr="009144D7" w:rsidRDefault="00F35FBF" w:rsidP="006F0443">
      <w:pPr>
        <w:pStyle w:val="Titre3"/>
        <w:numPr>
          <w:ilvl w:val="1"/>
          <w:numId w:val="47"/>
        </w:numPr>
        <w:spacing w:line="276" w:lineRule="auto"/>
        <w:rPr>
          <w:lang w:val="fr-BE"/>
        </w:rPr>
      </w:pPr>
      <w:bookmarkStart w:id="131" w:name="_Toc203095366"/>
      <w:r w:rsidRPr="009144D7">
        <w:rPr>
          <w:lang w:val="fr-BE"/>
        </w:rPr>
        <w:t>Amélioration de l’application la REP</w:t>
      </w:r>
      <w:bookmarkEnd w:id="131"/>
    </w:p>
    <w:p w14:paraId="70F42C9E" w14:textId="5A3027FA" w:rsidR="00790851" w:rsidRPr="009144D7" w:rsidRDefault="008757D6" w:rsidP="006F0443">
      <w:pPr>
        <w:spacing w:line="276" w:lineRule="auto"/>
        <w:rPr>
          <w:szCs w:val="22"/>
        </w:rPr>
      </w:pPr>
      <w:r w:rsidRPr="009144D7">
        <w:rPr>
          <w:szCs w:val="22"/>
        </w:rPr>
        <w:t xml:space="preserve">Pour une mise en œuvre efficace de la Responsabilité Élargie du Producteur (REP), </w:t>
      </w:r>
      <w:r w:rsidR="00EE4C8A">
        <w:rPr>
          <w:szCs w:val="22"/>
        </w:rPr>
        <w:t>Souleymane Ciss</w:t>
      </w:r>
      <w:r w:rsidRPr="009144D7">
        <w:rPr>
          <w:szCs w:val="22"/>
        </w:rPr>
        <w:t xml:space="preserve"> (2025) identifie quatre actions clés à entreprendre.</w:t>
      </w:r>
      <w:r w:rsidR="00790851" w:rsidRPr="009144D7">
        <w:rPr>
          <w:szCs w:val="22"/>
        </w:rPr>
        <w:t xml:space="preserve"> </w:t>
      </w:r>
    </w:p>
    <w:p w14:paraId="2FEA3B0B" w14:textId="77777777" w:rsidR="00790851" w:rsidRPr="009144D7" w:rsidRDefault="00790851" w:rsidP="006F0443">
      <w:pPr>
        <w:spacing w:line="276" w:lineRule="auto"/>
        <w:rPr>
          <w:szCs w:val="22"/>
        </w:rPr>
      </w:pPr>
    </w:p>
    <w:p w14:paraId="73BDF4B0" w14:textId="249D951F" w:rsidR="003236AC" w:rsidRPr="009144D7" w:rsidRDefault="008757D6" w:rsidP="006F0443">
      <w:pPr>
        <w:spacing w:line="276" w:lineRule="auto"/>
        <w:rPr>
          <w:szCs w:val="22"/>
        </w:rPr>
      </w:pPr>
      <w:r w:rsidRPr="009144D7">
        <w:rPr>
          <w:szCs w:val="22"/>
        </w:rPr>
        <w:t xml:space="preserve">Tout d’abord, il est nécessaire de rendre obligatoire l’enregistrement des producteurs dans un système national y compris les producteurs informels qui doivent se regrouper en coopératives </w:t>
      </w:r>
      <w:r w:rsidR="00022AAB" w:rsidRPr="009144D7">
        <w:rPr>
          <w:szCs w:val="22"/>
        </w:rPr>
        <w:t>(Ciss, 2025)</w:t>
      </w:r>
      <w:r w:rsidR="00E26961">
        <w:rPr>
          <w:szCs w:val="22"/>
        </w:rPr>
        <w:t>.</w:t>
      </w:r>
      <w:r w:rsidR="00790851" w:rsidRPr="009144D7">
        <w:rPr>
          <w:szCs w:val="22"/>
        </w:rPr>
        <w:t xml:space="preserve"> </w:t>
      </w:r>
      <w:r w:rsidR="003236AC" w:rsidRPr="009144D7">
        <w:rPr>
          <w:szCs w:val="22"/>
        </w:rPr>
        <w:t>Encourager les entreprises à se formaliser est crucial pour améliorer l’application de la Responsabilité Élargie du Producteur (REP), car cela permet de rendre les producteurs visibles, traçables et responsables. Actuellement, avec 85 % de l’économie dans l’informel, il est difficile d’imposer aux producteurs de prendre en charge la gestion de leurs déchets, comme l’exige la REP</w:t>
      </w:r>
      <w:r w:rsidR="0074279A" w:rsidRPr="009144D7">
        <w:rPr>
          <w:szCs w:val="22"/>
        </w:rPr>
        <w:t xml:space="preserve"> (Kassé, 2025)</w:t>
      </w:r>
      <w:r w:rsidR="00E26961">
        <w:rPr>
          <w:szCs w:val="22"/>
        </w:rPr>
        <w:t>.</w:t>
      </w:r>
    </w:p>
    <w:p w14:paraId="5EA7840D" w14:textId="77777777" w:rsidR="003236AC" w:rsidRPr="009144D7" w:rsidRDefault="003236AC" w:rsidP="006F0443">
      <w:pPr>
        <w:spacing w:line="276" w:lineRule="auto"/>
        <w:rPr>
          <w:szCs w:val="22"/>
        </w:rPr>
      </w:pPr>
    </w:p>
    <w:p w14:paraId="5960F6E0" w14:textId="458EB5D7" w:rsidR="003236AC" w:rsidRPr="009144D7" w:rsidRDefault="003236AC" w:rsidP="006F0443">
      <w:pPr>
        <w:spacing w:line="276" w:lineRule="auto"/>
        <w:rPr>
          <w:szCs w:val="22"/>
        </w:rPr>
      </w:pPr>
      <w:r w:rsidRPr="009144D7">
        <w:rPr>
          <w:szCs w:val="22"/>
        </w:rPr>
        <w:t xml:space="preserve">La formalisation peut passer par la création de Groupements d’Intérêt Économique (GIE) ou d'associations professionnelles. Un GIE est une structure souple qui permet à plusieurs entreprises, souvent de petite taille, de se regrouper pour mutualiser leurs ressources et faciliter leur accès à des services financiers, juridiques ou techniques. Cela leur donne une existence légale sans les lourdeurs d’une entreprise classique. De même, les associations professionnelles regroupent des acteurs d’un </w:t>
      </w:r>
      <w:r w:rsidRPr="009144D7">
        <w:rPr>
          <w:szCs w:val="22"/>
        </w:rPr>
        <w:lastRenderedPageBreak/>
        <w:t>même secteur pour défendre leurs intérêts communs, accéder à des formations, obtenir des certifications, et dialoguer avec les autorités publiques</w:t>
      </w:r>
      <w:r w:rsidR="0074279A" w:rsidRPr="009144D7">
        <w:rPr>
          <w:szCs w:val="22"/>
        </w:rPr>
        <w:t xml:space="preserve"> (Kassé, 2025</w:t>
      </w:r>
      <w:r w:rsidR="00B672ED" w:rsidRPr="009144D7">
        <w:rPr>
          <w:szCs w:val="22"/>
        </w:rPr>
        <w:t> ; Ciss, 2025</w:t>
      </w:r>
      <w:r w:rsidR="0074279A" w:rsidRPr="009144D7">
        <w:rPr>
          <w:szCs w:val="22"/>
        </w:rPr>
        <w:t>)</w:t>
      </w:r>
      <w:r w:rsidR="00E26961">
        <w:rPr>
          <w:szCs w:val="22"/>
        </w:rPr>
        <w:t>.</w:t>
      </w:r>
    </w:p>
    <w:p w14:paraId="1F517D1F" w14:textId="77777777" w:rsidR="003236AC" w:rsidRPr="009144D7" w:rsidRDefault="003236AC" w:rsidP="006F0443">
      <w:pPr>
        <w:spacing w:line="276" w:lineRule="auto"/>
        <w:rPr>
          <w:szCs w:val="22"/>
        </w:rPr>
      </w:pPr>
    </w:p>
    <w:p w14:paraId="77EBE1CA" w14:textId="2F44B9C5" w:rsidR="003236AC" w:rsidRPr="009144D7" w:rsidRDefault="003236AC" w:rsidP="006F0443">
      <w:pPr>
        <w:spacing w:line="276" w:lineRule="auto"/>
        <w:rPr>
          <w:szCs w:val="22"/>
        </w:rPr>
      </w:pPr>
      <w:r w:rsidRPr="009144D7">
        <w:rPr>
          <w:szCs w:val="22"/>
        </w:rPr>
        <w:t>En se formalisant, ces entreprises deviennent éligibles à des appuis publics (comme des subventions, de l’accompagnement technique) et à des incitations fiscales (par exemple des allègements d’impôts pour les activités de recyclage ou d’économie circulaire). Cela les incite à mieux respecter la législation environnementale et à s’impliquer activement dans les dispositifs de gestion des déchets</w:t>
      </w:r>
      <w:r w:rsidR="0074279A" w:rsidRPr="009144D7">
        <w:rPr>
          <w:szCs w:val="22"/>
        </w:rPr>
        <w:t xml:space="preserve"> (Kassé, 2025)</w:t>
      </w:r>
      <w:r w:rsidR="00E26961">
        <w:rPr>
          <w:szCs w:val="22"/>
        </w:rPr>
        <w:t>.</w:t>
      </w:r>
    </w:p>
    <w:p w14:paraId="07097E7E" w14:textId="77777777" w:rsidR="003236AC" w:rsidRPr="009144D7" w:rsidRDefault="003236AC" w:rsidP="006F0443">
      <w:pPr>
        <w:spacing w:line="276" w:lineRule="auto"/>
        <w:rPr>
          <w:szCs w:val="22"/>
        </w:rPr>
      </w:pPr>
    </w:p>
    <w:p w14:paraId="2F41EA3C" w14:textId="1F488374" w:rsidR="003236AC" w:rsidRPr="009144D7" w:rsidRDefault="003236AC" w:rsidP="006F0443">
      <w:pPr>
        <w:spacing w:line="276" w:lineRule="auto"/>
        <w:rPr>
          <w:szCs w:val="22"/>
        </w:rPr>
      </w:pPr>
      <w:r w:rsidRPr="009144D7">
        <w:rPr>
          <w:szCs w:val="22"/>
        </w:rPr>
        <w:t>Ainsi, la formalisation facilite l’application concrète de la REP : elle permet d’identifier les producteurs, de leur attribuer clairement leurs responsabilités environnementales, et de les intégrer dans un système d’accompagnement qui les aide à respecter ces obligations. C’est un cercle vertueux où l’État gagne en efficacité, les entreprises en appuis, et l’environnement en protection</w:t>
      </w:r>
      <w:r w:rsidR="0074279A" w:rsidRPr="009144D7">
        <w:rPr>
          <w:szCs w:val="22"/>
        </w:rPr>
        <w:t xml:space="preserve"> (Kassé, 2025)</w:t>
      </w:r>
      <w:r w:rsidR="00E26961">
        <w:rPr>
          <w:szCs w:val="22"/>
        </w:rPr>
        <w:t>.</w:t>
      </w:r>
    </w:p>
    <w:p w14:paraId="31183D1F" w14:textId="7DC6DA12" w:rsidR="000951F5" w:rsidRPr="009144D7" w:rsidRDefault="000951F5" w:rsidP="006F0443">
      <w:pPr>
        <w:spacing w:after="160" w:line="276" w:lineRule="auto"/>
        <w:rPr>
          <w:szCs w:val="22"/>
        </w:rPr>
      </w:pPr>
    </w:p>
    <w:p w14:paraId="4D699E6C" w14:textId="01B1DF01" w:rsidR="00907EAE" w:rsidRPr="009144D7" w:rsidRDefault="00907EAE" w:rsidP="006F0443">
      <w:pPr>
        <w:spacing w:after="160" w:line="276" w:lineRule="auto"/>
        <w:rPr>
          <w:szCs w:val="22"/>
        </w:rPr>
      </w:pPr>
      <w:r w:rsidRPr="009144D7">
        <w:rPr>
          <w:szCs w:val="22"/>
        </w:rPr>
        <w:t>Ensuite, il faut imposer une contribution financière proportionnelle au volume de produits mis sur le marché par chaque producteur. Ce mécanisme garantirait que les coûts de gestion des déchets soient équitablement répartis en fonction de la quantité de déchets potentiels générés</w:t>
      </w:r>
      <w:r w:rsidR="00E26961">
        <w:rPr>
          <w:szCs w:val="22"/>
        </w:rPr>
        <w:t xml:space="preserve"> </w:t>
      </w:r>
      <w:r w:rsidRPr="009144D7">
        <w:rPr>
          <w:szCs w:val="22"/>
        </w:rPr>
        <w:t>(Ciss, 2025)</w:t>
      </w:r>
      <w:r w:rsidR="00E26961">
        <w:rPr>
          <w:szCs w:val="22"/>
        </w:rPr>
        <w:t>.</w:t>
      </w:r>
    </w:p>
    <w:p w14:paraId="7C789CA3" w14:textId="5E13F8E2" w:rsidR="00907EAE" w:rsidRPr="009144D7" w:rsidRDefault="00907EAE" w:rsidP="006F0443">
      <w:pPr>
        <w:spacing w:after="160" w:line="276" w:lineRule="auto"/>
        <w:rPr>
          <w:szCs w:val="22"/>
        </w:rPr>
      </w:pPr>
      <w:r w:rsidRPr="009144D7">
        <w:rPr>
          <w:szCs w:val="22"/>
        </w:rPr>
        <w:t>Le troisième axe consiste à reconnaître officiellement les récupérateurs informels et à les intégrer dans les schémas de collecte</w:t>
      </w:r>
      <w:r w:rsidR="00613513" w:rsidRPr="009144D7">
        <w:rPr>
          <w:szCs w:val="22"/>
        </w:rPr>
        <w:t xml:space="preserve"> comme le fait l'association Bokuj</w:t>
      </w:r>
      <w:r w:rsidR="00093DC0" w:rsidRPr="009144D7">
        <w:rPr>
          <w:szCs w:val="22"/>
        </w:rPr>
        <w:t>o</w:t>
      </w:r>
      <w:r w:rsidR="0017700E" w:rsidRPr="009144D7">
        <w:rPr>
          <w:szCs w:val="22"/>
        </w:rPr>
        <w:t>. D</w:t>
      </w:r>
      <w:r w:rsidR="00093DC0" w:rsidRPr="009144D7">
        <w:rPr>
          <w:szCs w:val="22"/>
        </w:rPr>
        <w:t>ans la décharge de Mbeubeuss</w:t>
      </w:r>
      <w:r w:rsidR="0017700E" w:rsidRPr="009144D7">
        <w:rPr>
          <w:szCs w:val="22"/>
        </w:rPr>
        <w:t>, elle a organisé les récupérateurs informels en coopérative</w:t>
      </w:r>
      <w:r w:rsidRPr="009144D7">
        <w:rPr>
          <w:szCs w:val="22"/>
        </w:rPr>
        <w:t xml:space="preserve"> (Ciss, 2025)</w:t>
      </w:r>
      <w:r w:rsidR="00E26961">
        <w:rPr>
          <w:szCs w:val="22"/>
        </w:rPr>
        <w:t>.</w:t>
      </w:r>
    </w:p>
    <w:p w14:paraId="3208EB56" w14:textId="0F0D773C" w:rsidR="005A2634" w:rsidRPr="009144D7" w:rsidRDefault="00907EAE" w:rsidP="006F0443">
      <w:pPr>
        <w:spacing w:after="160" w:line="276" w:lineRule="auto"/>
        <w:rPr>
          <w:szCs w:val="22"/>
        </w:rPr>
      </w:pPr>
      <w:r w:rsidRPr="009144D7">
        <w:rPr>
          <w:szCs w:val="22"/>
        </w:rPr>
        <w:t>Enfin, il propose que l'État crée un fonds REP, destiné à financer des projets d’inclusion, de formation et d’équipement des acteurs informels. Ce fonds permettrait de soutenir la structuration progressive du secteur, d’améliorer les compétences des travailleurs et de faciliter leur intégration dans l'économie formelle (Ciss, 2025)</w:t>
      </w:r>
      <w:r w:rsidR="00E26961">
        <w:rPr>
          <w:szCs w:val="22"/>
        </w:rPr>
        <w:t>.</w:t>
      </w:r>
    </w:p>
    <w:p w14:paraId="7440FEAA" w14:textId="34DA348B" w:rsidR="005A2634" w:rsidRPr="009144D7" w:rsidRDefault="00EE4C8A" w:rsidP="006F0443">
      <w:pPr>
        <w:spacing w:after="160" w:line="276" w:lineRule="auto"/>
        <w:rPr>
          <w:szCs w:val="22"/>
        </w:rPr>
      </w:pPr>
      <w:r>
        <w:rPr>
          <w:szCs w:val="22"/>
        </w:rPr>
        <w:t>Souleymane Ciss</w:t>
      </w:r>
      <w:r w:rsidR="005A2634" w:rsidRPr="009144D7">
        <w:rPr>
          <w:szCs w:val="22"/>
        </w:rPr>
        <w:t xml:space="preserve"> (2025) explique qu’avec Plastic Odyssey ils mettent déjà en place une démarche proactive en collaborant directement avec les entreprises via des programmes B2B pour améliorer l'efficacité de la Responsabilité Élargie du Producteur (REP).</w:t>
      </w:r>
      <w:r w:rsidR="001D6E5B" w:rsidRPr="009144D7">
        <w:rPr>
          <w:szCs w:val="22"/>
        </w:rPr>
        <w:t xml:space="preserve"> </w:t>
      </w:r>
      <w:r w:rsidR="005A2634" w:rsidRPr="009144D7">
        <w:rPr>
          <w:szCs w:val="22"/>
        </w:rPr>
        <w:t>Par exemple, l’entreprise Ceno, spécialisée dans la distribution d’eau potable, s’est rapprochée d’eux pour obtenir une certification attestant de la collecte, du tri et du traitement de ses déchets plastiques. Dans ce cadre, ils réalisent un reporting mensuel : ils communiquent aux entreprises des rapports détaillés précisant les quantités de plastique collectées chaque mois et les types de plastiques concernés</w:t>
      </w:r>
      <w:r w:rsidR="001D6E5B" w:rsidRPr="009144D7">
        <w:rPr>
          <w:szCs w:val="22"/>
        </w:rPr>
        <w:t xml:space="preserve">. </w:t>
      </w:r>
      <w:r w:rsidR="005A2634" w:rsidRPr="009144D7">
        <w:rPr>
          <w:szCs w:val="22"/>
        </w:rPr>
        <w:t>Ces déchets collectés sont ensuite valorisés en produits concrets tels que tables, chaises, tables-bancs ou équipements pour la mobilité urbaine, selon les besoins. Ce système permet aux entreprises de booster leur stratégie de RSE (Responsabilité Sociétale des Entreprises) et de répondre concrètement à leurs obligations dans le cadre de la REP, en prouvant qu’elles assument la gestion de leurs déchets post-consommation de manière responsable et durable</w:t>
      </w:r>
      <w:r w:rsidR="00DE62E8" w:rsidRPr="009144D7">
        <w:rPr>
          <w:szCs w:val="22"/>
        </w:rPr>
        <w:t xml:space="preserve"> (Ciss, 2025)</w:t>
      </w:r>
      <w:r w:rsidR="00E26961">
        <w:rPr>
          <w:szCs w:val="22"/>
        </w:rPr>
        <w:t>.</w:t>
      </w:r>
    </w:p>
    <w:p w14:paraId="70A6C998" w14:textId="77777777" w:rsidR="005A2634" w:rsidRPr="009144D7" w:rsidRDefault="005A2634" w:rsidP="006F0443">
      <w:pPr>
        <w:spacing w:after="160" w:line="276" w:lineRule="auto"/>
        <w:rPr>
          <w:szCs w:val="22"/>
        </w:rPr>
      </w:pPr>
    </w:p>
    <w:p w14:paraId="24E1970D" w14:textId="705D4C10" w:rsidR="00676671" w:rsidRPr="009144D7" w:rsidRDefault="00676671" w:rsidP="006F0443">
      <w:pPr>
        <w:pStyle w:val="Titre3"/>
        <w:numPr>
          <w:ilvl w:val="1"/>
          <w:numId w:val="47"/>
        </w:numPr>
        <w:spacing w:line="276" w:lineRule="auto"/>
      </w:pPr>
      <w:bookmarkStart w:id="132" w:name="_Toc203095367"/>
      <w:r w:rsidRPr="009144D7">
        <w:t>Cadre de concertation</w:t>
      </w:r>
      <w:bookmarkEnd w:id="132"/>
    </w:p>
    <w:p w14:paraId="79340C03" w14:textId="545FE1C8" w:rsidR="000951F5" w:rsidRDefault="00EE4C8A" w:rsidP="005A4B34">
      <w:pPr>
        <w:spacing w:line="276" w:lineRule="auto"/>
        <w:rPr>
          <w:szCs w:val="22"/>
        </w:rPr>
      </w:pPr>
      <w:r>
        <w:rPr>
          <w:szCs w:val="22"/>
        </w:rPr>
        <w:t>Souleymane Ciss</w:t>
      </w:r>
      <w:r w:rsidR="00196499" w:rsidRPr="009144D7">
        <w:rPr>
          <w:szCs w:val="22"/>
        </w:rPr>
        <w:t xml:space="preserve"> (2025), souligne aussi qu’il est essentiel de mettre en place un cadre de concertation pour permettre à tous les acteurs</w:t>
      </w:r>
      <w:r w:rsidR="00FD0922" w:rsidRPr="009144D7">
        <w:rPr>
          <w:szCs w:val="22"/>
        </w:rPr>
        <w:t xml:space="preserve"> (</w:t>
      </w:r>
      <w:r w:rsidR="00196499" w:rsidRPr="009144D7">
        <w:rPr>
          <w:szCs w:val="22"/>
        </w:rPr>
        <w:t xml:space="preserve">industriels, consommateurs, producteurs, </w:t>
      </w:r>
      <w:r w:rsidR="00C955B4" w:rsidRPr="009144D7">
        <w:rPr>
          <w:szCs w:val="22"/>
        </w:rPr>
        <w:t xml:space="preserve">concepteurs… </w:t>
      </w:r>
      <w:r w:rsidR="00FD0922" w:rsidRPr="009144D7">
        <w:rPr>
          <w:szCs w:val="22"/>
        </w:rPr>
        <w:t xml:space="preserve">) </w:t>
      </w:r>
      <w:r w:rsidR="00196499" w:rsidRPr="009144D7">
        <w:rPr>
          <w:szCs w:val="22"/>
        </w:rPr>
        <w:t xml:space="preserve">de s’exprimer sur la loi et sur sa faisabilité concrète sur le terrain. Ce dialogue permettrait d’élaborer une </w:t>
      </w:r>
      <w:r w:rsidR="00196499" w:rsidRPr="009144D7">
        <w:rPr>
          <w:szCs w:val="22"/>
        </w:rPr>
        <w:lastRenderedPageBreak/>
        <w:t>loi adaptée aux réalités locales, spécifiquement sur mesure pour le Sénégal, afin d’assurer une meilleure adhésion et un respect généralisé des règles par l’ensemble des parties prenantes. L’objectif est d’éviter une approche imposée d’en haut, et de construire un cadre législatif que tout le monde peut s’approprier et appliquer efficacement.</w:t>
      </w:r>
    </w:p>
    <w:p w14:paraId="3C0DEF02" w14:textId="77777777" w:rsidR="005A4B34" w:rsidRPr="009144D7" w:rsidRDefault="005A4B34" w:rsidP="005A4B34">
      <w:pPr>
        <w:spacing w:line="276" w:lineRule="auto"/>
        <w:rPr>
          <w:szCs w:val="22"/>
        </w:rPr>
      </w:pPr>
    </w:p>
    <w:p w14:paraId="104C0AFB" w14:textId="0080D318" w:rsidR="00C274A5" w:rsidRPr="009144D7" w:rsidRDefault="00C274A5" w:rsidP="006F0443">
      <w:pPr>
        <w:pStyle w:val="Titre3"/>
        <w:numPr>
          <w:ilvl w:val="1"/>
          <w:numId w:val="47"/>
        </w:numPr>
        <w:spacing w:line="276" w:lineRule="auto"/>
      </w:pPr>
      <w:bookmarkStart w:id="133" w:name="_Toc203095368"/>
      <w:r w:rsidRPr="009144D7">
        <w:t>Améliorer le taux de recyclage</w:t>
      </w:r>
      <w:bookmarkEnd w:id="133"/>
    </w:p>
    <w:p w14:paraId="1FEAEE95" w14:textId="1A5AA9F9" w:rsidR="00C274A5" w:rsidRPr="009144D7" w:rsidRDefault="00C274A5" w:rsidP="006F0443">
      <w:pPr>
        <w:spacing w:after="160" w:line="276" w:lineRule="auto"/>
        <w:rPr>
          <w:szCs w:val="22"/>
        </w:rPr>
      </w:pPr>
      <w:r w:rsidRPr="009144D7">
        <w:rPr>
          <w:szCs w:val="22"/>
        </w:rPr>
        <w:t xml:space="preserve">Pour améliorer le taux de recyclage au Sénégal, </w:t>
      </w:r>
      <w:r w:rsidR="00EE4C8A">
        <w:rPr>
          <w:szCs w:val="22"/>
        </w:rPr>
        <w:t>Souleymane Ciss</w:t>
      </w:r>
      <w:r w:rsidR="00E62027" w:rsidRPr="009144D7">
        <w:rPr>
          <w:szCs w:val="22"/>
        </w:rPr>
        <w:t xml:space="preserve"> (2025)</w:t>
      </w:r>
      <w:r w:rsidRPr="009144D7">
        <w:rPr>
          <w:szCs w:val="22"/>
        </w:rPr>
        <w:t xml:space="preserve"> estime qu’il est essentiel de structurer et de formaliser la filière du tri et du recyclage. Cela passe par l’encouragement des acteurs à s’orienter vers l’économie circulaire à travers des plans stratégiques et opérationnels de gestion des déchets, et par la création de centres de tri dans les grandes villes pour faciliter la séparation des matériaux recyclables dès la source. Il insiste également sur l’importance de soutenir les récupérateurs en les regroupant en associations, GIE ou coopératives, afin de leur offrir une réinsertion socio-économique et de mieux les intégrer dans la filière formelle. Parallèlement, il recommande d'accorder des incitations fiscales aux entreprises de recyclage pour stimuler les investissements et de mettre </w:t>
      </w:r>
      <w:r w:rsidR="00C12CDE" w:rsidRPr="009144D7">
        <w:rPr>
          <w:szCs w:val="22"/>
        </w:rPr>
        <w:t xml:space="preserve">réellement </w:t>
      </w:r>
      <w:r w:rsidRPr="009144D7">
        <w:rPr>
          <w:szCs w:val="22"/>
        </w:rPr>
        <w:t>en place la Responsabilité Élargie des Producteurs (REP), obligeant chaque producteur de plastique à assumer la gestion de ses déchets en développant ou en soutenant des filières adaptées.</w:t>
      </w:r>
      <w:r w:rsidR="00D85C99" w:rsidRPr="009144D7">
        <w:rPr>
          <w:szCs w:val="22"/>
        </w:rPr>
        <w:t xml:space="preserve"> </w:t>
      </w:r>
    </w:p>
    <w:p w14:paraId="44291068" w14:textId="390C05A4" w:rsidR="00E62027" w:rsidRPr="009144D7" w:rsidRDefault="00E322D5" w:rsidP="005A4B34">
      <w:pPr>
        <w:spacing w:line="276" w:lineRule="auto"/>
        <w:rPr>
          <w:szCs w:val="22"/>
        </w:rPr>
      </w:pPr>
      <w:r w:rsidRPr="009144D7">
        <w:rPr>
          <w:szCs w:val="22"/>
        </w:rPr>
        <w:t xml:space="preserve">Le projet de </w:t>
      </w:r>
      <w:r w:rsidR="00E62027" w:rsidRPr="009144D7">
        <w:rPr>
          <w:szCs w:val="22"/>
        </w:rPr>
        <w:t>Plastic Odyssey</w:t>
      </w:r>
      <w:r w:rsidRPr="009144D7">
        <w:rPr>
          <w:szCs w:val="22"/>
        </w:rPr>
        <w:t xml:space="preserve"> sur lequel il travaille</w:t>
      </w:r>
      <w:r w:rsidR="00C7751A" w:rsidRPr="009144D7">
        <w:rPr>
          <w:szCs w:val="22"/>
        </w:rPr>
        <w:t xml:space="preserve">, </w:t>
      </w:r>
      <w:r w:rsidR="00E62027" w:rsidRPr="009144D7">
        <w:rPr>
          <w:szCs w:val="22"/>
        </w:rPr>
        <w:t>prévoit l’implantation de dix micro-usines de recyclage</w:t>
      </w:r>
      <w:r w:rsidR="00C7751A" w:rsidRPr="009144D7">
        <w:rPr>
          <w:szCs w:val="22"/>
        </w:rPr>
        <w:t xml:space="preserve"> au Sénégal</w:t>
      </w:r>
      <w:r w:rsidR="00E62027" w:rsidRPr="009144D7">
        <w:rPr>
          <w:szCs w:val="22"/>
        </w:rPr>
        <w:t xml:space="preserve"> dans les deux années à venir. Ces micro-usines auront pour mission de recycler tous les déchets plastiques, à l’exception du PVC. Les plastiques rigides seront transformés en planches de menuiserie plastique, adaptées à la construction, tandis que les plastiques souples, qui représentent la majeure partie des déchets trouvés dans la nature, seront valorisés en pavés. Deux types de pavés seront produits : des pavés pleins destinés aux routes et aux zones carrossables, et des pavés creux pour les aménagements publics tels que les jardins ou les pistes cyclables. En complément de ces infrastructures, des points de soutien seront mis en place pour accompagner les coopératives et les récupérateurs, afin de renforcer leur capacité d’action. L’objectif global est de créer des synergies entre acteurs publics et privés et de favoriser une transition efficace vers une économie circulaire au Sénégal</w:t>
      </w:r>
      <w:r w:rsidR="00E26961">
        <w:rPr>
          <w:szCs w:val="22"/>
        </w:rPr>
        <w:t xml:space="preserve"> </w:t>
      </w:r>
      <w:r w:rsidR="000E5194" w:rsidRPr="009144D7">
        <w:rPr>
          <w:szCs w:val="22"/>
        </w:rPr>
        <w:t>(Ciss, 2025)</w:t>
      </w:r>
      <w:r w:rsidR="00E26961">
        <w:rPr>
          <w:szCs w:val="22"/>
        </w:rPr>
        <w:t>.</w:t>
      </w:r>
    </w:p>
    <w:p w14:paraId="63DD1BA4" w14:textId="77777777" w:rsidR="00167116" w:rsidRDefault="00167116" w:rsidP="005A4B34">
      <w:pPr>
        <w:spacing w:line="276" w:lineRule="auto"/>
        <w:rPr>
          <w:szCs w:val="22"/>
          <w:u w:val="single"/>
        </w:rPr>
      </w:pPr>
    </w:p>
    <w:p w14:paraId="54D19E1F" w14:textId="4C0C81AC" w:rsidR="00445866" w:rsidRPr="009144D7" w:rsidRDefault="002A4329" w:rsidP="006F0443">
      <w:pPr>
        <w:pStyle w:val="Titre3"/>
        <w:numPr>
          <w:ilvl w:val="1"/>
          <w:numId w:val="47"/>
        </w:numPr>
        <w:spacing w:line="276" w:lineRule="auto"/>
      </w:pPr>
      <w:bookmarkStart w:id="134" w:name="_Toc203095369"/>
      <w:r w:rsidRPr="009144D7">
        <w:t>Amélioration de la collecte des déchets</w:t>
      </w:r>
      <w:bookmarkEnd w:id="134"/>
    </w:p>
    <w:p w14:paraId="14F9FA3C" w14:textId="1F8DACD4" w:rsidR="00B21E5B" w:rsidRPr="009144D7" w:rsidRDefault="00B21E5B" w:rsidP="006F0443">
      <w:pPr>
        <w:spacing w:after="160" w:line="276" w:lineRule="auto"/>
        <w:rPr>
          <w:szCs w:val="22"/>
        </w:rPr>
      </w:pPr>
      <w:r w:rsidRPr="009144D7">
        <w:rPr>
          <w:szCs w:val="22"/>
        </w:rPr>
        <w:t xml:space="preserve">Pour améliorer la gestion des déchets au Sénégal, </w:t>
      </w:r>
      <w:r w:rsidR="00EE4C8A">
        <w:rPr>
          <w:szCs w:val="22"/>
        </w:rPr>
        <w:t>Souleymane Ciss</w:t>
      </w:r>
      <w:r w:rsidRPr="009144D7">
        <w:rPr>
          <w:szCs w:val="22"/>
        </w:rPr>
        <w:t xml:space="preserve"> (2025)</w:t>
      </w:r>
      <w:r w:rsidR="00AB4FAC" w:rsidRPr="009144D7">
        <w:rPr>
          <w:szCs w:val="22"/>
        </w:rPr>
        <w:t xml:space="preserve"> </w:t>
      </w:r>
      <w:r w:rsidRPr="009144D7">
        <w:rPr>
          <w:szCs w:val="22"/>
        </w:rPr>
        <w:t>propose plusieurs mesures concrètes. La première est de décentraliser la gestion des déchets au niveau communal, en renforçant les moyens des municipalités. Bien que la gestion des déchets fasse déjà partie des compétences transférées aux communes dans le cadre de la communalisation intégrale, celles-ci manquent souvent de ressources pour mettre en place des infrastructures de collecte, de tri et de valorisation. Il recommande donc d’appuyer les municipalités en leur fournissant des infrastructures adaptées (centres de tri, dispositifs de valorisation…) et en favorisant l’intercommunalité, c’est-à-dire le partage de ces infrastructures entre plusieurs communes pour optimiser les coûts et la logistique.</w:t>
      </w:r>
    </w:p>
    <w:p w14:paraId="55017D81" w14:textId="41114419" w:rsidR="00B21E5B" w:rsidRPr="009144D7" w:rsidRDefault="00B21E5B" w:rsidP="006F0443">
      <w:pPr>
        <w:spacing w:after="160" w:line="276" w:lineRule="auto"/>
        <w:rPr>
          <w:szCs w:val="22"/>
        </w:rPr>
      </w:pPr>
      <w:r w:rsidRPr="009144D7">
        <w:rPr>
          <w:szCs w:val="22"/>
        </w:rPr>
        <w:t>La deuxième mesure concerne la numérisation des circuits de collecte grâce à l’utilisation de la géomatique. En s’appuyant sur des systèmes d'information géographique (SIG), il devient possible de cartographier les circuits de collecte, d’identifier les zones de production de déchets, de repérer les points de collecte existants et d’optimiser le déploiement des infrastructures</w:t>
      </w:r>
      <w:r w:rsidR="00E26961">
        <w:rPr>
          <w:szCs w:val="22"/>
        </w:rPr>
        <w:t xml:space="preserve"> </w:t>
      </w:r>
      <w:r w:rsidR="00E26961" w:rsidRPr="009144D7">
        <w:rPr>
          <w:szCs w:val="22"/>
        </w:rPr>
        <w:t>(Ciss, 2025)</w:t>
      </w:r>
      <w:r w:rsidRPr="009144D7">
        <w:rPr>
          <w:szCs w:val="22"/>
        </w:rPr>
        <w:t xml:space="preserve">. Ce travail </w:t>
      </w:r>
      <w:r w:rsidRPr="009144D7">
        <w:rPr>
          <w:szCs w:val="22"/>
        </w:rPr>
        <w:lastRenderedPageBreak/>
        <w:t>permet un dimensionnement précis des équipements nécessaires à chaque quartier et facilite la prise de décisions stratégiques.</w:t>
      </w:r>
      <w:r w:rsidR="00F56513" w:rsidRPr="009144D7">
        <w:rPr>
          <w:szCs w:val="22"/>
        </w:rPr>
        <w:t xml:space="preserve"> </w:t>
      </w:r>
    </w:p>
    <w:p w14:paraId="35389010" w14:textId="35787617" w:rsidR="00B21E5B" w:rsidRPr="009144D7" w:rsidRDefault="00B21E5B" w:rsidP="006F0443">
      <w:pPr>
        <w:spacing w:after="160" w:line="276" w:lineRule="auto"/>
        <w:rPr>
          <w:szCs w:val="22"/>
        </w:rPr>
      </w:pPr>
      <w:r w:rsidRPr="009144D7">
        <w:rPr>
          <w:szCs w:val="22"/>
        </w:rPr>
        <w:t>Cette approche est déjà mise en œuvre dans le cadre du PROMOJET (Programme de promotion de la gestion intégrée et de l’économie des déchets), financé par la Banque mondiale et d’autres partenaires. PROMOJET est chargé de concevoir et d'installer des centres intermédiaires de tri et de valorisation, tandis que la SONAJET assure l’exploitation opérationnelle de ces infrastructures</w:t>
      </w:r>
      <w:r w:rsidR="00E26961">
        <w:rPr>
          <w:szCs w:val="22"/>
        </w:rPr>
        <w:t xml:space="preserve"> </w:t>
      </w:r>
      <w:r w:rsidR="00E26961" w:rsidRPr="009144D7">
        <w:rPr>
          <w:szCs w:val="22"/>
        </w:rPr>
        <w:t>(Ciss, 2025)</w:t>
      </w:r>
      <w:r w:rsidRPr="009144D7">
        <w:rPr>
          <w:szCs w:val="22"/>
        </w:rPr>
        <w:t>.</w:t>
      </w:r>
      <w:r w:rsidR="00F56513" w:rsidRPr="009144D7">
        <w:rPr>
          <w:szCs w:val="22"/>
        </w:rPr>
        <w:t xml:space="preserve"> </w:t>
      </w:r>
    </w:p>
    <w:p w14:paraId="043F297A" w14:textId="4C90B927" w:rsidR="000951F5" w:rsidRPr="009144D7" w:rsidRDefault="00B21E5B" w:rsidP="006F0443">
      <w:pPr>
        <w:spacing w:after="160" w:line="276" w:lineRule="auto"/>
        <w:rPr>
          <w:szCs w:val="22"/>
        </w:rPr>
      </w:pPr>
      <w:r w:rsidRPr="009144D7">
        <w:rPr>
          <w:szCs w:val="22"/>
        </w:rPr>
        <w:t>Il propose également d’instaurer un système de collecte sélective dans les grandes agglomérations pour améliorer le tri à la source et la valorisation des déchets. Enfin, il souligne l’importance de renforcer les capacités des acteurs de terrain, notamment les collecteurs et récupérateurs, en leur fournissant des équipements adaptés, afin d’augmenter leur efficacité et de professionnaliser la filière</w:t>
      </w:r>
      <w:r w:rsidR="00F56513" w:rsidRPr="009144D7">
        <w:rPr>
          <w:szCs w:val="22"/>
        </w:rPr>
        <w:t xml:space="preserve"> (Ciss, 2025)</w:t>
      </w:r>
      <w:r w:rsidR="00E26961">
        <w:rPr>
          <w:szCs w:val="22"/>
        </w:rPr>
        <w:t>.</w:t>
      </w:r>
    </w:p>
    <w:p w14:paraId="3AF9CF1D" w14:textId="46D62D75" w:rsidR="00641A81" w:rsidRPr="00641A81" w:rsidRDefault="00641A81" w:rsidP="006F0443">
      <w:pPr>
        <w:pStyle w:val="Titre3"/>
        <w:numPr>
          <w:ilvl w:val="1"/>
          <w:numId w:val="47"/>
        </w:numPr>
        <w:spacing w:line="276" w:lineRule="auto"/>
      </w:pPr>
      <w:bookmarkStart w:id="135" w:name="_Toc203095370"/>
      <w:r>
        <w:t>Résumé</w:t>
      </w:r>
      <w:bookmarkEnd w:id="135"/>
      <w:r>
        <w:t xml:space="preserve"> </w:t>
      </w:r>
    </w:p>
    <w:p w14:paraId="1275C297" w14:textId="7A4FECD3" w:rsidR="00641A81" w:rsidRDefault="003D5579" w:rsidP="006F0443">
      <w:pPr>
        <w:spacing w:line="276" w:lineRule="auto"/>
      </w:pPr>
      <w:r w:rsidRPr="003D5579">
        <w:t xml:space="preserve">Pour résumer </w:t>
      </w:r>
      <w:r>
        <w:t>les</w:t>
      </w:r>
      <w:r w:rsidRPr="003D5579">
        <w:t xml:space="preserve"> leviers proposés par les acteurs sénégalais, l</w:t>
      </w:r>
      <w:r>
        <w:t xml:space="preserve">a figure </w:t>
      </w:r>
      <w:r w:rsidR="00167BA1">
        <w:t>14</w:t>
      </w:r>
      <w:r>
        <w:t xml:space="preserve"> </w:t>
      </w:r>
      <w:r w:rsidRPr="003D5579">
        <w:t xml:space="preserve">permet de visualiser les principales pistes d’action identifiées localement. </w:t>
      </w:r>
      <w:r>
        <w:t>Elle</w:t>
      </w:r>
      <w:r w:rsidRPr="003D5579">
        <w:t xml:space="preserve"> facilitera leur mise en lien avec les enseignements tirés des autres pays étudiés et les recommandations finales.</w:t>
      </w:r>
    </w:p>
    <w:p w14:paraId="1ED231DD" w14:textId="56C69FA7" w:rsidR="00641A81" w:rsidRPr="00641A81" w:rsidRDefault="00641A81" w:rsidP="006F0443">
      <w:pPr>
        <w:spacing w:line="276" w:lineRule="auto"/>
      </w:pPr>
    </w:p>
    <w:p w14:paraId="0CB73202" w14:textId="77777777" w:rsidR="002D51E4" w:rsidRDefault="00641A81" w:rsidP="006F0443">
      <w:pPr>
        <w:keepNext/>
        <w:spacing w:after="160" w:line="276" w:lineRule="auto"/>
        <w:jc w:val="center"/>
      </w:pPr>
      <w:r w:rsidRPr="00641A81">
        <w:rPr>
          <w:noProof/>
          <w:szCs w:val="22"/>
        </w:rPr>
        <w:drawing>
          <wp:inline distT="0" distB="0" distL="0" distR="0" wp14:anchorId="34CF4C46" wp14:editId="5815ECAC">
            <wp:extent cx="4222143" cy="4547661"/>
            <wp:effectExtent l="0" t="0" r="6985" b="5715"/>
            <wp:docPr id="459095473" name="Image 1"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95473" name="Image 1" descr="Une image contenant texte, capture d’écran, Police, nombre&#10;&#10;Le contenu généré par l’IA peut être incorrect."/>
                    <pic:cNvPicPr/>
                  </pic:nvPicPr>
                  <pic:blipFill>
                    <a:blip r:embed="rId60"/>
                    <a:stretch>
                      <a:fillRect/>
                    </a:stretch>
                  </pic:blipFill>
                  <pic:spPr>
                    <a:xfrm>
                      <a:off x="0" y="0"/>
                      <a:ext cx="4226598" cy="4552459"/>
                    </a:xfrm>
                    <a:prstGeom prst="rect">
                      <a:avLst/>
                    </a:prstGeom>
                  </pic:spPr>
                </pic:pic>
              </a:graphicData>
            </a:graphic>
          </wp:inline>
        </w:drawing>
      </w:r>
    </w:p>
    <w:p w14:paraId="3BD20F54" w14:textId="4236047F" w:rsidR="00DF4B9B" w:rsidRPr="00550B1E" w:rsidRDefault="002D51E4" w:rsidP="00550B1E">
      <w:pPr>
        <w:pStyle w:val="Lgende"/>
        <w:spacing w:line="276" w:lineRule="auto"/>
        <w:jc w:val="center"/>
      </w:pPr>
      <w:bookmarkStart w:id="136" w:name="_Toc203095413"/>
      <w:r w:rsidRPr="002D51E4">
        <w:rPr>
          <w:u w:val="single"/>
        </w:rPr>
        <w:t xml:space="preserve">Figure </w:t>
      </w:r>
      <w:r w:rsidRPr="002D51E4">
        <w:rPr>
          <w:u w:val="single"/>
        </w:rPr>
        <w:fldChar w:fldCharType="begin"/>
      </w:r>
      <w:r w:rsidRPr="002D51E4">
        <w:rPr>
          <w:u w:val="single"/>
        </w:rPr>
        <w:instrText xml:space="preserve"> SEQ Figure \* ARABIC </w:instrText>
      </w:r>
      <w:r w:rsidRPr="002D51E4">
        <w:rPr>
          <w:u w:val="single"/>
        </w:rPr>
        <w:fldChar w:fldCharType="separate"/>
      </w:r>
      <w:r w:rsidR="00E5602D">
        <w:rPr>
          <w:noProof/>
          <w:u w:val="single"/>
        </w:rPr>
        <w:t>14</w:t>
      </w:r>
      <w:r w:rsidRPr="002D51E4">
        <w:rPr>
          <w:u w:val="single"/>
        </w:rPr>
        <w:fldChar w:fldCharType="end"/>
      </w:r>
      <w:r>
        <w:t xml:space="preserve"> : </w:t>
      </w:r>
      <w:r w:rsidR="00A45BA0">
        <w:t xml:space="preserve">Solutions </w:t>
      </w:r>
      <w:r w:rsidRPr="00457D65">
        <w:t xml:space="preserve">contre la pollution plastique </w:t>
      </w:r>
      <w:r w:rsidR="00A45BA0">
        <w:t>provenant du Sénégal</w:t>
      </w:r>
      <w:bookmarkEnd w:id="136"/>
      <w:r w:rsidR="00DF4B9B" w:rsidRPr="009144D7">
        <w:rPr>
          <w:szCs w:val="22"/>
        </w:rPr>
        <w:br w:type="page"/>
      </w:r>
    </w:p>
    <w:p w14:paraId="177060A8" w14:textId="3DCC7F36" w:rsidR="0014028E" w:rsidRPr="008D55F4" w:rsidRDefault="00500593" w:rsidP="006F0443">
      <w:pPr>
        <w:pStyle w:val="Titre2"/>
        <w:spacing w:line="276" w:lineRule="auto"/>
        <w:rPr>
          <w:bCs/>
          <w:color w:val="153D63" w:themeColor="text2" w:themeTint="E6"/>
          <w:szCs w:val="28"/>
          <w:lang w:val="fr-BE"/>
        </w:rPr>
      </w:pPr>
      <w:bookmarkStart w:id="137" w:name="_Toc203095371"/>
      <w:r w:rsidRPr="00126164">
        <w:rPr>
          <w:bCs/>
          <w:color w:val="153D63" w:themeColor="text2" w:themeTint="E6"/>
          <w:szCs w:val="28"/>
          <w:lang w:val="fr-BE"/>
        </w:rPr>
        <w:lastRenderedPageBreak/>
        <w:t xml:space="preserve">Chapitre </w:t>
      </w:r>
      <w:r w:rsidR="0037346E" w:rsidRPr="00126164">
        <w:rPr>
          <w:bCs/>
          <w:color w:val="153D63" w:themeColor="text2" w:themeTint="E6"/>
          <w:szCs w:val="28"/>
          <w:lang w:val="fr-BE"/>
        </w:rPr>
        <w:t>4</w:t>
      </w:r>
      <w:r w:rsidRPr="00126164">
        <w:rPr>
          <w:bCs/>
          <w:color w:val="153D63" w:themeColor="text2" w:themeTint="E6"/>
          <w:szCs w:val="28"/>
          <w:lang w:val="fr-BE"/>
        </w:rPr>
        <w:t> : Recommandations pour le Sénégal</w:t>
      </w:r>
      <w:bookmarkEnd w:id="137"/>
      <w:r w:rsidRPr="00126164">
        <w:rPr>
          <w:bCs/>
          <w:color w:val="153D63" w:themeColor="text2" w:themeTint="E6"/>
          <w:szCs w:val="28"/>
          <w:lang w:val="fr-BE"/>
        </w:rPr>
        <w:t xml:space="preserve"> </w:t>
      </w:r>
    </w:p>
    <w:p w14:paraId="2278AE99" w14:textId="003E6AD9" w:rsidR="00AB4B94" w:rsidRPr="009144D7" w:rsidRDefault="0014028E" w:rsidP="006F0443">
      <w:pPr>
        <w:spacing w:line="276" w:lineRule="auto"/>
        <w:rPr>
          <w:szCs w:val="22"/>
          <w:lang w:val="fr-BE"/>
        </w:rPr>
      </w:pPr>
      <w:r w:rsidRPr="0014028E">
        <w:rPr>
          <w:szCs w:val="22"/>
        </w:rPr>
        <w:t>Ce chapitre présente une sélection des bonnes pratiques mises en œuvre dans trois pays africains</w:t>
      </w:r>
      <w:r>
        <w:rPr>
          <w:szCs w:val="22"/>
        </w:rPr>
        <w:t xml:space="preserve"> qui ont été</w:t>
      </w:r>
      <w:r w:rsidRPr="0014028E">
        <w:rPr>
          <w:szCs w:val="22"/>
        </w:rPr>
        <w:t xml:space="preserve"> retenues pour soutenir la politique plastique au Sénégal</w:t>
      </w:r>
      <w:r w:rsidR="00F25964" w:rsidRPr="009144D7">
        <w:rPr>
          <w:szCs w:val="22"/>
          <w:lang w:val="fr-BE"/>
        </w:rPr>
        <w:t xml:space="preserve">. Lors de ces propositions, </w:t>
      </w:r>
      <w:r w:rsidR="005562F2">
        <w:rPr>
          <w:szCs w:val="22"/>
          <w:lang w:val="fr-BE"/>
        </w:rPr>
        <w:t>le</w:t>
      </w:r>
      <w:r w:rsidR="00F25964" w:rsidRPr="009144D7">
        <w:rPr>
          <w:szCs w:val="22"/>
          <w:lang w:val="fr-BE"/>
        </w:rPr>
        <w:t xml:space="preserve"> contexte particulier de chacun de ces pays </w:t>
      </w:r>
      <w:r w:rsidR="005562F2">
        <w:rPr>
          <w:szCs w:val="22"/>
          <w:lang w:val="fr-BE"/>
        </w:rPr>
        <w:t xml:space="preserve">sera pris en compte </w:t>
      </w:r>
      <w:r w:rsidR="00F25964" w:rsidRPr="009144D7">
        <w:rPr>
          <w:szCs w:val="22"/>
          <w:lang w:val="fr-BE"/>
        </w:rPr>
        <w:t xml:space="preserve">et </w:t>
      </w:r>
      <w:r w:rsidR="005562F2">
        <w:rPr>
          <w:szCs w:val="22"/>
          <w:lang w:val="fr-BE"/>
        </w:rPr>
        <w:t xml:space="preserve">les </w:t>
      </w:r>
      <w:r w:rsidR="00F25964" w:rsidRPr="009144D7">
        <w:rPr>
          <w:szCs w:val="22"/>
          <w:lang w:val="fr-BE"/>
        </w:rPr>
        <w:t xml:space="preserve">recommandations </w:t>
      </w:r>
      <w:r w:rsidR="005562F2">
        <w:rPr>
          <w:szCs w:val="22"/>
          <w:lang w:val="fr-BE"/>
        </w:rPr>
        <w:t xml:space="preserve">seront </w:t>
      </w:r>
      <w:r w:rsidR="00F25964" w:rsidRPr="009144D7">
        <w:rPr>
          <w:szCs w:val="22"/>
          <w:lang w:val="fr-BE"/>
        </w:rPr>
        <w:t xml:space="preserve">adaptées à la situation du Sénégal. </w:t>
      </w:r>
      <w:r w:rsidR="004A7EE9" w:rsidRPr="009144D7">
        <w:rPr>
          <w:szCs w:val="22"/>
        </w:rPr>
        <w:t>Par ailleurs, les suggestions exprimées par les acteurs sénégalais interviewés seront également intégrées afin de valoriser les idées issues du terrain.</w:t>
      </w:r>
      <w:r w:rsidR="00B33283">
        <w:rPr>
          <w:szCs w:val="22"/>
        </w:rPr>
        <w:t xml:space="preserve"> </w:t>
      </w:r>
    </w:p>
    <w:p w14:paraId="58EFC865" w14:textId="6BAB495C" w:rsidR="00F25964" w:rsidRDefault="00F25964" w:rsidP="006F0443">
      <w:pPr>
        <w:spacing w:line="276" w:lineRule="auto"/>
        <w:rPr>
          <w:szCs w:val="22"/>
          <w:lang w:val="fr-BE"/>
        </w:rPr>
      </w:pPr>
    </w:p>
    <w:p w14:paraId="2C987058" w14:textId="2933FC0B" w:rsidR="00B61C79" w:rsidRPr="00A93535" w:rsidRDefault="00B61C79" w:rsidP="006F0443">
      <w:pPr>
        <w:pStyle w:val="Titre3"/>
        <w:numPr>
          <w:ilvl w:val="0"/>
          <w:numId w:val="43"/>
        </w:numPr>
        <w:spacing w:line="276" w:lineRule="auto"/>
        <w:rPr>
          <w:lang w:val="fr-BE"/>
        </w:rPr>
      </w:pPr>
      <w:bookmarkStart w:id="138" w:name="_Toc203095372"/>
      <w:r>
        <w:rPr>
          <w:lang w:val="fr-BE"/>
        </w:rPr>
        <w:t>Sensibilisation</w:t>
      </w:r>
      <w:bookmarkEnd w:id="138"/>
    </w:p>
    <w:p w14:paraId="2C3D4444" w14:textId="052AB854" w:rsidR="004653EF" w:rsidRDefault="00946A31" w:rsidP="006F0443">
      <w:pPr>
        <w:spacing w:line="276" w:lineRule="auto"/>
        <w:rPr>
          <w:szCs w:val="22"/>
        </w:rPr>
      </w:pPr>
      <w:r>
        <w:rPr>
          <w:szCs w:val="22"/>
        </w:rPr>
        <w:t>En ce qui concerne</w:t>
      </w:r>
      <w:r w:rsidR="009F2AF0">
        <w:rPr>
          <w:szCs w:val="22"/>
        </w:rPr>
        <w:t xml:space="preserve"> la sensibilisation je propose de s</w:t>
      </w:r>
      <w:r w:rsidR="00621194">
        <w:rPr>
          <w:szCs w:val="22"/>
        </w:rPr>
        <w:t>’appuyer</w:t>
      </w:r>
      <w:r w:rsidR="009F2AF0">
        <w:rPr>
          <w:szCs w:val="22"/>
        </w:rPr>
        <w:t xml:space="preserve"> principalement sur ce que le Rwanda a mis en place puisque de</w:t>
      </w:r>
      <w:r w:rsidR="00621194">
        <w:rPr>
          <w:szCs w:val="22"/>
        </w:rPr>
        <w:t xml:space="preserve"> manière</w:t>
      </w:r>
      <w:r w:rsidR="009F2AF0">
        <w:rPr>
          <w:szCs w:val="22"/>
        </w:rPr>
        <w:t xml:space="preserve"> général</w:t>
      </w:r>
      <w:r w:rsidR="00621194">
        <w:rPr>
          <w:szCs w:val="22"/>
        </w:rPr>
        <w:t>e</w:t>
      </w:r>
      <w:r w:rsidR="009F2AF0">
        <w:rPr>
          <w:szCs w:val="22"/>
        </w:rPr>
        <w:t xml:space="preserve"> </w:t>
      </w:r>
      <w:r w:rsidR="00AD3746">
        <w:rPr>
          <w:szCs w:val="22"/>
        </w:rPr>
        <w:t>ce sont</w:t>
      </w:r>
      <w:r w:rsidR="009F2AF0">
        <w:rPr>
          <w:szCs w:val="22"/>
        </w:rPr>
        <w:t xml:space="preserve"> l</w:t>
      </w:r>
      <w:r w:rsidR="00B33283">
        <w:rPr>
          <w:szCs w:val="22"/>
        </w:rPr>
        <w:t xml:space="preserve">es Rwandais </w:t>
      </w:r>
      <w:r w:rsidR="009F2AF0">
        <w:rPr>
          <w:szCs w:val="22"/>
        </w:rPr>
        <w:t xml:space="preserve">qui </w:t>
      </w:r>
      <w:r w:rsidR="00621194">
        <w:rPr>
          <w:szCs w:val="22"/>
        </w:rPr>
        <w:t>semble</w:t>
      </w:r>
      <w:r w:rsidR="00B33283">
        <w:rPr>
          <w:szCs w:val="22"/>
        </w:rPr>
        <w:t>nt avoir été</w:t>
      </w:r>
      <w:r w:rsidR="00621194">
        <w:rPr>
          <w:szCs w:val="22"/>
        </w:rPr>
        <w:t xml:space="preserve"> </w:t>
      </w:r>
      <w:r w:rsidR="009F2AF0">
        <w:rPr>
          <w:szCs w:val="22"/>
        </w:rPr>
        <w:t xml:space="preserve">le mieux </w:t>
      </w:r>
      <w:r w:rsidR="00B33283">
        <w:rPr>
          <w:szCs w:val="22"/>
        </w:rPr>
        <w:t>sensibilisés face aux enjeux de la pollution plastique parmi les trois pays étudiés.</w:t>
      </w:r>
      <w:r w:rsidR="009F2AF0">
        <w:rPr>
          <w:szCs w:val="22"/>
        </w:rPr>
        <w:t xml:space="preserve"> </w:t>
      </w:r>
      <w:r w:rsidR="00AD3746">
        <w:rPr>
          <w:szCs w:val="22"/>
        </w:rPr>
        <w:t>Certaines idées s’inspirent également de l’Afrique du Sud.</w:t>
      </w:r>
    </w:p>
    <w:p w14:paraId="0EE667B8" w14:textId="77777777" w:rsidR="004653EF" w:rsidRDefault="004653EF" w:rsidP="006F0443">
      <w:pPr>
        <w:spacing w:line="276" w:lineRule="auto"/>
        <w:rPr>
          <w:szCs w:val="22"/>
        </w:rPr>
      </w:pPr>
    </w:p>
    <w:p w14:paraId="4BCE346D" w14:textId="72C1B526" w:rsidR="00AE6142" w:rsidRPr="00AE6142" w:rsidRDefault="00AE6142" w:rsidP="006F0443">
      <w:pPr>
        <w:pStyle w:val="Titre4"/>
        <w:numPr>
          <w:ilvl w:val="1"/>
          <w:numId w:val="43"/>
        </w:numPr>
        <w:spacing w:line="276" w:lineRule="auto"/>
      </w:pPr>
      <w:bookmarkStart w:id="139" w:name="_Toc203095373"/>
      <w:r w:rsidRPr="00AE6142">
        <w:t>Mobilisation collective</w:t>
      </w:r>
      <w:bookmarkEnd w:id="139"/>
    </w:p>
    <w:p w14:paraId="1C7A26BE" w14:textId="29D48720" w:rsidR="00E9082A" w:rsidRDefault="009F2AF0" w:rsidP="006F0443">
      <w:pPr>
        <w:spacing w:line="276" w:lineRule="auto"/>
        <w:rPr>
          <w:szCs w:val="22"/>
        </w:rPr>
      </w:pPr>
      <w:r>
        <w:rPr>
          <w:szCs w:val="22"/>
        </w:rPr>
        <w:t>Tout d’abord, il ressort que ce qui a le plus aidé à conscientiser est le Umuganda. Cependant, l</w:t>
      </w:r>
      <w:r w:rsidRPr="009F2AF0">
        <w:rPr>
          <w:szCs w:val="22"/>
        </w:rPr>
        <w:t>e Sénégal ne peut pas transposer directement le modèle du Umuganda rwandais en raison de</w:t>
      </w:r>
      <w:r>
        <w:rPr>
          <w:szCs w:val="22"/>
        </w:rPr>
        <w:t>s</w:t>
      </w:r>
      <w:r w:rsidRPr="009F2AF0">
        <w:rPr>
          <w:szCs w:val="22"/>
        </w:rPr>
        <w:t xml:space="preserve"> différences politiques majeures. Dans un régime </w:t>
      </w:r>
      <w:r w:rsidR="00322CF3">
        <w:rPr>
          <w:szCs w:val="22"/>
        </w:rPr>
        <w:t xml:space="preserve">qui prône plus la liberté </w:t>
      </w:r>
      <w:r w:rsidRPr="009F2AF0">
        <w:rPr>
          <w:szCs w:val="22"/>
        </w:rPr>
        <w:t xml:space="preserve">comme </w:t>
      </w:r>
      <w:r w:rsidR="00322CF3">
        <w:rPr>
          <w:szCs w:val="22"/>
        </w:rPr>
        <w:t xml:space="preserve">au </w:t>
      </w:r>
      <w:r w:rsidRPr="009F2AF0">
        <w:rPr>
          <w:szCs w:val="22"/>
        </w:rPr>
        <w:t>Sénégal</w:t>
      </w:r>
      <w:r w:rsidR="00715F48">
        <w:rPr>
          <w:szCs w:val="22"/>
        </w:rPr>
        <w:t xml:space="preserve"> il serait difficile d’</w:t>
      </w:r>
      <w:r w:rsidRPr="009F2AF0">
        <w:rPr>
          <w:szCs w:val="22"/>
        </w:rPr>
        <w:t xml:space="preserve">imposer une journée de travail communautaire obligatoire </w:t>
      </w:r>
      <w:r w:rsidR="00715F48">
        <w:rPr>
          <w:szCs w:val="22"/>
        </w:rPr>
        <w:t xml:space="preserve">car cela </w:t>
      </w:r>
      <w:r w:rsidRPr="009F2AF0">
        <w:rPr>
          <w:szCs w:val="22"/>
        </w:rPr>
        <w:t xml:space="preserve">risquerait de </w:t>
      </w:r>
      <w:r>
        <w:rPr>
          <w:szCs w:val="22"/>
        </w:rPr>
        <w:t>faire monter les</w:t>
      </w:r>
      <w:r w:rsidRPr="009F2AF0">
        <w:rPr>
          <w:szCs w:val="22"/>
        </w:rPr>
        <w:t xml:space="preserve"> tensions et manifestations contrairement au Rwanda où cette mesure s’inscrit dans un contexte </w:t>
      </w:r>
      <w:r>
        <w:rPr>
          <w:szCs w:val="22"/>
        </w:rPr>
        <w:t xml:space="preserve">plus </w:t>
      </w:r>
      <w:r w:rsidRPr="009F2AF0">
        <w:rPr>
          <w:szCs w:val="22"/>
        </w:rPr>
        <w:t xml:space="preserve">autoritaire. Toutefois, l’idée d’une mobilisation collective régulière pour </w:t>
      </w:r>
      <w:r w:rsidR="004653EF">
        <w:rPr>
          <w:szCs w:val="22"/>
        </w:rPr>
        <w:t xml:space="preserve">assurer </w:t>
      </w:r>
      <w:r w:rsidRPr="009F2AF0">
        <w:rPr>
          <w:szCs w:val="22"/>
        </w:rPr>
        <w:t>la propreté</w:t>
      </w:r>
      <w:r w:rsidR="004653EF">
        <w:rPr>
          <w:szCs w:val="22"/>
        </w:rPr>
        <w:t xml:space="preserve"> et une prise de conscience des enjeux est</w:t>
      </w:r>
      <w:r w:rsidRPr="009F2AF0">
        <w:rPr>
          <w:szCs w:val="22"/>
        </w:rPr>
        <w:t xml:space="preserve"> </w:t>
      </w:r>
      <w:r>
        <w:rPr>
          <w:szCs w:val="22"/>
        </w:rPr>
        <w:t xml:space="preserve">très </w:t>
      </w:r>
      <w:r w:rsidRPr="009F2AF0">
        <w:rPr>
          <w:szCs w:val="22"/>
        </w:rPr>
        <w:t>pertinente et peut être adaptée de manière réaliste au contexte sénégalais.</w:t>
      </w:r>
      <w:r>
        <w:rPr>
          <w:szCs w:val="22"/>
        </w:rPr>
        <w:t xml:space="preserve"> </w:t>
      </w:r>
    </w:p>
    <w:p w14:paraId="0701BD3E" w14:textId="77777777" w:rsidR="001B7267" w:rsidRPr="001B7267" w:rsidRDefault="001B7267" w:rsidP="006F0443">
      <w:pPr>
        <w:spacing w:line="276" w:lineRule="auto"/>
        <w:rPr>
          <w:szCs w:val="22"/>
        </w:rPr>
      </w:pPr>
    </w:p>
    <w:p w14:paraId="79EAB3A7" w14:textId="77777777" w:rsidR="00AD2BB3" w:rsidRDefault="009F2AF0" w:rsidP="006F0443">
      <w:pPr>
        <w:spacing w:line="276" w:lineRule="auto"/>
        <w:rPr>
          <w:szCs w:val="22"/>
        </w:rPr>
      </w:pPr>
      <w:r w:rsidRPr="001B7267">
        <w:rPr>
          <w:szCs w:val="22"/>
        </w:rPr>
        <w:t>Une solution serait d’instaurer une journée citoyenne de l’environnement chaque mois sur base volontaire</w:t>
      </w:r>
      <w:r w:rsidR="00036728" w:rsidRPr="001B7267">
        <w:rPr>
          <w:szCs w:val="22"/>
        </w:rPr>
        <w:t xml:space="preserve"> et</w:t>
      </w:r>
      <w:r w:rsidRPr="001B7267">
        <w:rPr>
          <w:szCs w:val="22"/>
        </w:rPr>
        <w:t xml:space="preserve"> encouragée à travers une forte mobilisation médiatique et sociale. Cette journée pourrait être organisée au niveau des quartiers et des communes en collaboration avec les mairies</w:t>
      </w:r>
      <w:r w:rsidR="0093639E" w:rsidRPr="001B7267">
        <w:rPr>
          <w:szCs w:val="22"/>
        </w:rPr>
        <w:t xml:space="preserve"> et</w:t>
      </w:r>
      <w:r w:rsidRPr="001B7267">
        <w:rPr>
          <w:szCs w:val="22"/>
        </w:rPr>
        <w:t xml:space="preserve"> les associations</w:t>
      </w:r>
      <w:r w:rsidRPr="009F2AF0">
        <w:rPr>
          <w:szCs w:val="22"/>
        </w:rPr>
        <w:t xml:space="preserve"> locales. Pour favoriser l’adhésion, cette journée pourrait prendre une forme festive</w:t>
      </w:r>
      <w:r w:rsidR="00903879">
        <w:rPr>
          <w:szCs w:val="22"/>
        </w:rPr>
        <w:t xml:space="preserve"> </w:t>
      </w:r>
      <w:r w:rsidRPr="009F2AF0">
        <w:rPr>
          <w:szCs w:val="22"/>
        </w:rPr>
        <w:t>avec la participation d’artistes, d’influenceurs, de chefs religieux ou encore de personnalités sportives. Des concours entre quartiers ou des animations locales pourraient renforcer la dynamique positive et participative.</w:t>
      </w:r>
      <w:r w:rsidR="006D585A">
        <w:rPr>
          <w:szCs w:val="22"/>
        </w:rPr>
        <w:t xml:space="preserve"> </w:t>
      </w:r>
      <w:r w:rsidR="00A3137A" w:rsidRPr="009F2AF0">
        <w:rPr>
          <w:szCs w:val="22"/>
        </w:rPr>
        <w:t>Ainsi, sans reproduire le Umuganda à l’identique, le Sénégal pourrait s’en inspirer pour créer une culture collective de la propreté, fondée sur la participation volontaire, l’éducation, la fierté citoyenne et l’ancrage local.</w:t>
      </w:r>
      <w:r w:rsidR="00694DB8">
        <w:rPr>
          <w:szCs w:val="22"/>
        </w:rPr>
        <w:t xml:space="preserve"> </w:t>
      </w:r>
    </w:p>
    <w:p w14:paraId="279B096B" w14:textId="77777777" w:rsidR="00AD2BB3" w:rsidRDefault="00AD2BB3" w:rsidP="006F0443">
      <w:pPr>
        <w:spacing w:line="276" w:lineRule="auto"/>
        <w:rPr>
          <w:szCs w:val="22"/>
        </w:rPr>
      </w:pPr>
    </w:p>
    <w:p w14:paraId="01CF48E3" w14:textId="65040001" w:rsidR="00AD3746" w:rsidRDefault="00AD3746" w:rsidP="006F0443">
      <w:pPr>
        <w:spacing w:line="276" w:lineRule="auto"/>
        <w:rPr>
          <w:szCs w:val="22"/>
        </w:rPr>
      </w:pPr>
      <w:r w:rsidRPr="00AD3746">
        <w:rPr>
          <w:szCs w:val="22"/>
        </w:rPr>
        <w:t xml:space="preserve">L’exemple de l’Afrique du Sud montre </w:t>
      </w:r>
      <w:r>
        <w:rPr>
          <w:szCs w:val="22"/>
        </w:rPr>
        <w:t xml:space="preserve">également </w:t>
      </w:r>
      <w:r w:rsidRPr="00AD3746">
        <w:rPr>
          <w:szCs w:val="22"/>
        </w:rPr>
        <w:t xml:space="preserve">que ces journées ont un impact fort sur les mentalités </w:t>
      </w:r>
      <w:r>
        <w:rPr>
          <w:szCs w:val="22"/>
        </w:rPr>
        <w:t xml:space="preserve">et </w:t>
      </w:r>
      <w:r w:rsidRPr="00AD3746">
        <w:rPr>
          <w:szCs w:val="22"/>
        </w:rPr>
        <w:t>surtout lorsqu’elles sont portées par des campagnes nationales de sensibilisation et relayées par les médias.</w:t>
      </w:r>
      <w:r>
        <w:rPr>
          <w:szCs w:val="22"/>
        </w:rPr>
        <w:t xml:space="preserve"> Elles sont très nombreuses dans le pays et surtout portées par des associations.</w:t>
      </w:r>
      <w:r w:rsidRPr="00AD3746">
        <w:rPr>
          <w:szCs w:val="22"/>
        </w:rPr>
        <w:t xml:space="preserve"> Le fait de participer activement au nettoyage de son propre quartier rend la pollution plus visible et plus concrète, ce qui favorise un changement durable des comportements.</w:t>
      </w:r>
    </w:p>
    <w:p w14:paraId="3F6C5DC8" w14:textId="77777777" w:rsidR="00AD3746" w:rsidRDefault="00AD3746" w:rsidP="006F0443">
      <w:pPr>
        <w:spacing w:line="276" w:lineRule="auto"/>
        <w:rPr>
          <w:szCs w:val="22"/>
        </w:rPr>
      </w:pPr>
    </w:p>
    <w:p w14:paraId="319DCD6F" w14:textId="15A34212" w:rsidR="00AD2BB3" w:rsidRPr="00FB3C99" w:rsidRDefault="00AD2BB3" w:rsidP="006F0443">
      <w:pPr>
        <w:spacing w:line="276" w:lineRule="auto"/>
        <w:rPr>
          <w:szCs w:val="22"/>
        </w:rPr>
      </w:pPr>
      <w:r w:rsidRPr="00FB3C99">
        <w:rPr>
          <w:szCs w:val="22"/>
        </w:rPr>
        <w:t xml:space="preserve">Comme le souligne Diadji Niang (2025), cette proposition est réaliste </w:t>
      </w:r>
      <w:r>
        <w:rPr>
          <w:szCs w:val="22"/>
        </w:rPr>
        <w:t>puisque</w:t>
      </w:r>
      <w:r w:rsidRPr="00FB3C99">
        <w:rPr>
          <w:szCs w:val="22"/>
        </w:rPr>
        <w:t xml:space="preserve"> le président de la République avait par le passé initié une démarche similaire à travers la journée nationale du Set Setal qui avait connu un fort taux de participation avec plus de la moitié de la population impliquée de manière volontaire. Toutefois, cette dynamique s’est </w:t>
      </w:r>
      <w:r>
        <w:rPr>
          <w:szCs w:val="22"/>
        </w:rPr>
        <w:t>arrêtée après moins d’un an</w:t>
      </w:r>
      <w:r w:rsidRPr="00FB3C99">
        <w:rPr>
          <w:szCs w:val="22"/>
        </w:rPr>
        <w:t xml:space="preserve"> car les citoyens ont </w:t>
      </w:r>
      <w:r w:rsidRPr="00FB3C99">
        <w:rPr>
          <w:szCs w:val="22"/>
        </w:rPr>
        <w:lastRenderedPageBreak/>
        <w:t>été démoralisés par l’absence de changement durable</w:t>
      </w:r>
      <w:r>
        <w:rPr>
          <w:szCs w:val="22"/>
        </w:rPr>
        <w:t xml:space="preserve"> en voyant que l</w:t>
      </w:r>
      <w:r w:rsidRPr="00FB3C99">
        <w:rPr>
          <w:szCs w:val="22"/>
        </w:rPr>
        <w:t xml:space="preserve">es </w:t>
      </w:r>
      <w:r>
        <w:rPr>
          <w:szCs w:val="22"/>
        </w:rPr>
        <w:t>citoyens continuaient à jeter leurs déchets dans la nature </w:t>
      </w:r>
      <w:r w:rsidRPr="00FB3C99">
        <w:rPr>
          <w:szCs w:val="22"/>
        </w:rPr>
        <w:t xml:space="preserve">et </w:t>
      </w:r>
      <w:r>
        <w:rPr>
          <w:szCs w:val="22"/>
        </w:rPr>
        <w:t xml:space="preserve">que </w:t>
      </w:r>
      <w:r w:rsidRPr="00FB3C99">
        <w:rPr>
          <w:szCs w:val="22"/>
        </w:rPr>
        <w:t>les déchets collectés n’étaient pas valorisés.</w:t>
      </w:r>
    </w:p>
    <w:p w14:paraId="0DDEFADC" w14:textId="77777777" w:rsidR="00AD2BB3" w:rsidRPr="00FB3C99" w:rsidRDefault="00AD2BB3" w:rsidP="006F0443">
      <w:pPr>
        <w:spacing w:line="276" w:lineRule="auto"/>
        <w:rPr>
          <w:szCs w:val="22"/>
        </w:rPr>
      </w:pPr>
    </w:p>
    <w:p w14:paraId="3E4A941A" w14:textId="17F58ACA" w:rsidR="00AD2BB3" w:rsidRPr="00FB3C99" w:rsidRDefault="00AD2BB3" w:rsidP="006F0443">
      <w:pPr>
        <w:spacing w:line="276" w:lineRule="auto"/>
        <w:rPr>
          <w:szCs w:val="22"/>
        </w:rPr>
      </w:pPr>
      <w:r w:rsidRPr="00FB3C99">
        <w:rPr>
          <w:szCs w:val="22"/>
        </w:rPr>
        <w:t>Pour éviter cet échec, il est essentiel de prévoir un temps de sensibilisation après chaque session de nettoyage</w:t>
      </w:r>
      <w:r>
        <w:rPr>
          <w:szCs w:val="22"/>
        </w:rPr>
        <w:t xml:space="preserve"> comme cela est le cas au Rwanda</w:t>
      </w:r>
      <w:r w:rsidRPr="00FB3C99">
        <w:rPr>
          <w:szCs w:val="22"/>
        </w:rPr>
        <w:t>. Ce moment d’échange permettrait aux participants de mieux comprendre les enjeux de la pollution plastique et de réfléchir collectivement à des solutions locales. Par ailleurs, les déchets collectés doivent être triés sur place car chaque type de plastique se recycle différemment. En séparant les déchets dès le ramassage on facilite et rentabilise le travail des entreprises de recyclage, qui seraient autrement confrontées à des coûts de tri élevés. Ce geste de tri devient lui-même un outil pédagogique</w:t>
      </w:r>
      <w:r w:rsidR="00B34544">
        <w:rPr>
          <w:szCs w:val="22"/>
        </w:rPr>
        <w:t xml:space="preserve"> puisqu’il contribue </w:t>
      </w:r>
      <w:r w:rsidRPr="00FB3C99">
        <w:rPr>
          <w:szCs w:val="22"/>
        </w:rPr>
        <w:t>à la sensibilisation des citoyens.</w:t>
      </w:r>
    </w:p>
    <w:p w14:paraId="4E207C8A" w14:textId="77777777" w:rsidR="00AD2BB3" w:rsidRPr="00FB3C99" w:rsidRDefault="00AD2BB3" w:rsidP="006F0443">
      <w:pPr>
        <w:spacing w:line="276" w:lineRule="auto"/>
        <w:rPr>
          <w:szCs w:val="22"/>
        </w:rPr>
      </w:pPr>
    </w:p>
    <w:p w14:paraId="4F56A4D5" w14:textId="064840C6" w:rsidR="00AD2BB3" w:rsidRDefault="00AD2BB3" w:rsidP="006F0443">
      <w:pPr>
        <w:spacing w:line="276" w:lineRule="auto"/>
        <w:rPr>
          <w:szCs w:val="22"/>
        </w:rPr>
      </w:pPr>
      <w:r w:rsidRPr="00FB3C99">
        <w:rPr>
          <w:szCs w:val="22"/>
        </w:rPr>
        <w:t xml:space="preserve">Enfin, pour maximiser la participation, les autorités pourraient envisager de fermer temporairement les espaces publics pendant les trois heures de l’opération. Cela créerait un temps collectif </w:t>
      </w:r>
      <w:r w:rsidR="00B34544">
        <w:rPr>
          <w:szCs w:val="22"/>
        </w:rPr>
        <w:t xml:space="preserve">qui limite </w:t>
      </w:r>
      <w:r w:rsidRPr="00FB3C99">
        <w:rPr>
          <w:szCs w:val="22"/>
        </w:rPr>
        <w:t>les distractions</w:t>
      </w:r>
      <w:r w:rsidR="00B34544">
        <w:rPr>
          <w:szCs w:val="22"/>
        </w:rPr>
        <w:t xml:space="preserve"> </w:t>
      </w:r>
      <w:r w:rsidRPr="00FB3C99">
        <w:rPr>
          <w:szCs w:val="22"/>
        </w:rPr>
        <w:t>et incit</w:t>
      </w:r>
      <w:r w:rsidR="00B34544">
        <w:rPr>
          <w:szCs w:val="22"/>
        </w:rPr>
        <w:t>e</w:t>
      </w:r>
      <w:r w:rsidRPr="00FB3C99">
        <w:rPr>
          <w:szCs w:val="22"/>
        </w:rPr>
        <w:t xml:space="preserve"> chacun à rejoindre l’effort commun.</w:t>
      </w:r>
      <w:r w:rsidR="001B7267">
        <w:rPr>
          <w:szCs w:val="22"/>
        </w:rPr>
        <w:t xml:space="preserve"> </w:t>
      </w:r>
    </w:p>
    <w:p w14:paraId="0EC62517" w14:textId="77777777" w:rsidR="00276B80" w:rsidRDefault="00276B80" w:rsidP="006F0443">
      <w:pPr>
        <w:spacing w:line="276" w:lineRule="auto"/>
        <w:rPr>
          <w:szCs w:val="22"/>
        </w:rPr>
      </w:pPr>
    </w:p>
    <w:p w14:paraId="24205D19" w14:textId="2B7D0AE2" w:rsidR="00AE6142" w:rsidRPr="00AE6142" w:rsidRDefault="00AE6142" w:rsidP="006F0443">
      <w:pPr>
        <w:pStyle w:val="Titre4"/>
        <w:numPr>
          <w:ilvl w:val="1"/>
          <w:numId w:val="43"/>
        </w:numPr>
        <w:spacing w:line="276" w:lineRule="auto"/>
      </w:pPr>
      <w:bookmarkStart w:id="140" w:name="_Toc203095374"/>
      <w:r w:rsidRPr="00AE6142">
        <w:t>Programme scolaire</w:t>
      </w:r>
      <w:bookmarkEnd w:id="140"/>
    </w:p>
    <w:p w14:paraId="446566FB" w14:textId="1CDF0BC0" w:rsidR="00D772BD" w:rsidRDefault="009F2AF0" w:rsidP="006F0443">
      <w:pPr>
        <w:spacing w:line="276" w:lineRule="auto"/>
        <w:rPr>
          <w:szCs w:val="22"/>
        </w:rPr>
      </w:pPr>
      <w:r w:rsidRPr="009F2AF0">
        <w:rPr>
          <w:szCs w:val="22"/>
        </w:rPr>
        <w:t>Par ailleurs,</w:t>
      </w:r>
      <w:r w:rsidR="00A3137A">
        <w:rPr>
          <w:szCs w:val="22"/>
        </w:rPr>
        <w:t xml:space="preserve"> la </w:t>
      </w:r>
      <w:r w:rsidR="00A3137A" w:rsidRPr="00A3137A">
        <w:rPr>
          <w:szCs w:val="22"/>
        </w:rPr>
        <w:t xml:space="preserve">sensibilisation doit commencer dès l’école car il est plus facile de former une génération responsable </w:t>
      </w:r>
      <w:r w:rsidR="00A3137A">
        <w:rPr>
          <w:szCs w:val="22"/>
        </w:rPr>
        <w:t xml:space="preserve">avec des gestes simples </w:t>
      </w:r>
      <w:r w:rsidR="00A3137A" w:rsidRPr="00A3137A">
        <w:rPr>
          <w:szCs w:val="22"/>
        </w:rPr>
        <w:t>comme ne pas jeter de déchets ou utiliser une gourde</w:t>
      </w:r>
      <w:r w:rsidR="00A3137A">
        <w:rPr>
          <w:szCs w:val="22"/>
        </w:rPr>
        <w:t xml:space="preserve"> </w:t>
      </w:r>
      <w:r w:rsidR="00A3137A" w:rsidRPr="00A3137A">
        <w:rPr>
          <w:szCs w:val="22"/>
        </w:rPr>
        <w:t>que de corriger les habitudes des adultes.</w:t>
      </w:r>
      <w:r w:rsidRPr="009F2AF0">
        <w:rPr>
          <w:szCs w:val="22"/>
        </w:rPr>
        <w:t xml:space="preserve"> </w:t>
      </w:r>
      <w:r w:rsidR="00036728">
        <w:rPr>
          <w:szCs w:val="22"/>
        </w:rPr>
        <w:t>Toutes l</w:t>
      </w:r>
      <w:r w:rsidRPr="009F2AF0">
        <w:rPr>
          <w:szCs w:val="22"/>
        </w:rPr>
        <w:t xml:space="preserve">es écoles </w:t>
      </w:r>
      <w:r w:rsidR="00A3137A">
        <w:rPr>
          <w:szCs w:val="22"/>
        </w:rPr>
        <w:t xml:space="preserve">devraient </w:t>
      </w:r>
      <w:r w:rsidR="00036728">
        <w:rPr>
          <w:szCs w:val="22"/>
        </w:rPr>
        <w:t xml:space="preserve">donc </w:t>
      </w:r>
      <w:r w:rsidR="000B4DC1">
        <w:rPr>
          <w:szCs w:val="22"/>
        </w:rPr>
        <w:t>instaurer un programme national de durabilité comme cela est le cas au Rwanda</w:t>
      </w:r>
      <w:r w:rsidR="00AB2827">
        <w:rPr>
          <w:szCs w:val="22"/>
        </w:rPr>
        <w:t xml:space="preserve"> et en Afrique du Sud</w:t>
      </w:r>
      <w:r w:rsidR="000B4DC1">
        <w:rPr>
          <w:szCs w:val="22"/>
        </w:rPr>
        <w:t>.</w:t>
      </w:r>
      <w:r w:rsidRPr="009F2AF0">
        <w:rPr>
          <w:szCs w:val="22"/>
        </w:rPr>
        <w:t xml:space="preserve"> </w:t>
      </w:r>
      <w:r w:rsidR="000B4DC1">
        <w:rPr>
          <w:szCs w:val="22"/>
        </w:rPr>
        <w:t xml:space="preserve">Ils pourraient prévoir ainsi </w:t>
      </w:r>
      <w:r w:rsidRPr="009F2AF0">
        <w:rPr>
          <w:szCs w:val="22"/>
        </w:rPr>
        <w:t>un « Vendredi vert » mensuel</w:t>
      </w:r>
      <w:r w:rsidR="006D585A">
        <w:rPr>
          <w:szCs w:val="22"/>
        </w:rPr>
        <w:t xml:space="preserve"> qui combine des </w:t>
      </w:r>
      <w:r w:rsidRPr="009F2AF0">
        <w:rPr>
          <w:szCs w:val="22"/>
        </w:rPr>
        <w:t xml:space="preserve">ateliers pédagogiques sur les déchets plastiques et </w:t>
      </w:r>
      <w:r w:rsidR="006D585A">
        <w:rPr>
          <w:szCs w:val="22"/>
        </w:rPr>
        <w:t xml:space="preserve">des </w:t>
      </w:r>
      <w:r w:rsidRPr="009F2AF0">
        <w:rPr>
          <w:szCs w:val="22"/>
        </w:rPr>
        <w:t>activités concrètes de nettoyage autour de l’école. Ce</w:t>
      </w:r>
      <w:r w:rsidR="00132219">
        <w:rPr>
          <w:szCs w:val="22"/>
        </w:rPr>
        <w:t>ci</w:t>
      </w:r>
      <w:r w:rsidRPr="009F2AF0">
        <w:rPr>
          <w:szCs w:val="22"/>
        </w:rPr>
        <w:t xml:space="preserve"> permet aux enfants de comprendre les enjeux avant d’</w:t>
      </w:r>
      <w:r w:rsidR="00FB4F79" w:rsidRPr="009F2AF0">
        <w:rPr>
          <w:szCs w:val="22"/>
        </w:rPr>
        <w:t>agir</w:t>
      </w:r>
      <w:r w:rsidR="00FB4F79">
        <w:rPr>
          <w:szCs w:val="22"/>
        </w:rPr>
        <w:t xml:space="preserve"> et de</w:t>
      </w:r>
      <w:r w:rsidRPr="009F2AF0">
        <w:rPr>
          <w:szCs w:val="22"/>
        </w:rPr>
        <w:t xml:space="preserve"> devenir de véritables ambassadeurs </w:t>
      </w:r>
      <w:r w:rsidR="00A3137A">
        <w:rPr>
          <w:szCs w:val="22"/>
        </w:rPr>
        <w:t>du monde de demain.</w:t>
      </w:r>
    </w:p>
    <w:p w14:paraId="509FE117" w14:textId="77777777" w:rsidR="00AE6142" w:rsidRDefault="00AE6142" w:rsidP="006F0443">
      <w:pPr>
        <w:spacing w:line="276" w:lineRule="auto"/>
        <w:rPr>
          <w:szCs w:val="22"/>
        </w:rPr>
      </w:pPr>
    </w:p>
    <w:p w14:paraId="2E549856" w14:textId="1E626037" w:rsidR="008A4B42" w:rsidRPr="008A4B42" w:rsidRDefault="00AE6142" w:rsidP="006F0443">
      <w:pPr>
        <w:spacing w:line="276" w:lineRule="auto"/>
        <w:rPr>
          <w:szCs w:val="22"/>
        </w:rPr>
      </w:pPr>
      <w:r w:rsidRPr="008A4B42">
        <w:rPr>
          <w:szCs w:val="22"/>
        </w:rPr>
        <w:t xml:space="preserve">Cependant, comme l’explique Diadji Niang (2025), le système éducatif sénégalais est confronté à un emploi du temps très chargé : « Les élèves sont surchargés de choses qui ne les intéressent pas ou qui ne sont pas importantes. […] </w:t>
      </w:r>
      <w:r w:rsidR="008A4B42" w:rsidRPr="008A4B42">
        <w:rPr>
          <w:rFonts w:eastAsia="Calibri" w:cs="Calibri"/>
          <w:szCs w:val="22"/>
        </w:rPr>
        <w:t>Il existe un cours d’éducation civique et environnementale mais le temps qui y est consacré est très limité.</w:t>
      </w:r>
      <w:r w:rsidRPr="008A4B42">
        <w:rPr>
          <w:szCs w:val="22"/>
        </w:rPr>
        <w:t>» (Diadji Niang, 2025).</w:t>
      </w:r>
      <w:r w:rsidR="008A4B42" w:rsidRPr="008A4B42">
        <w:rPr>
          <w:szCs w:val="22"/>
        </w:rPr>
        <w:t xml:space="preserve"> </w:t>
      </w:r>
      <w:r w:rsidR="00CB2A91">
        <w:rPr>
          <w:szCs w:val="22"/>
        </w:rPr>
        <w:t>Puisqu’introduire</w:t>
      </w:r>
      <w:r w:rsidR="008A4B42" w:rsidRPr="008A4B42">
        <w:rPr>
          <w:szCs w:val="22"/>
        </w:rPr>
        <w:t xml:space="preserve"> un nouveau module scolaire </w:t>
      </w:r>
      <w:r w:rsidR="00126688">
        <w:rPr>
          <w:szCs w:val="22"/>
        </w:rPr>
        <w:t xml:space="preserve">est </w:t>
      </w:r>
      <w:r w:rsidR="008A4B42" w:rsidRPr="008A4B42">
        <w:rPr>
          <w:szCs w:val="22"/>
        </w:rPr>
        <w:t xml:space="preserve">peu réaliste, il serait plus pertinent de renforcer le cours d’éducation civique en y intégrant </w:t>
      </w:r>
      <w:r w:rsidR="00D0131F">
        <w:rPr>
          <w:szCs w:val="22"/>
        </w:rPr>
        <w:t xml:space="preserve">ce </w:t>
      </w:r>
      <w:r w:rsidR="00D0131F" w:rsidRPr="008A4B42">
        <w:rPr>
          <w:szCs w:val="22"/>
        </w:rPr>
        <w:t>“</w:t>
      </w:r>
      <w:r w:rsidR="008A4B42" w:rsidRPr="008A4B42">
        <w:rPr>
          <w:szCs w:val="22"/>
        </w:rPr>
        <w:t>Vendredi vert” mensuel. Cette demi-journée remplacerait un cours habituel et combinerait ateliers ludiques et actions concrètes autour de l’école (nettoyage, tri, plantations).</w:t>
      </w:r>
    </w:p>
    <w:p w14:paraId="7E64D6E2" w14:textId="77777777" w:rsidR="008A4B42" w:rsidRPr="008A4B42" w:rsidRDefault="008A4B42" w:rsidP="006F0443">
      <w:pPr>
        <w:spacing w:line="276" w:lineRule="auto"/>
        <w:rPr>
          <w:szCs w:val="22"/>
        </w:rPr>
      </w:pPr>
    </w:p>
    <w:p w14:paraId="1284C27A" w14:textId="28DE8076" w:rsidR="00AE6142" w:rsidRDefault="00230234" w:rsidP="006F0443">
      <w:pPr>
        <w:spacing w:line="276" w:lineRule="auto"/>
        <w:rPr>
          <w:szCs w:val="22"/>
        </w:rPr>
      </w:pPr>
      <w:r>
        <w:rPr>
          <w:szCs w:val="22"/>
        </w:rPr>
        <w:t>U</w:t>
      </w:r>
      <w:r w:rsidR="00126688" w:rsidRPr="00126688">
        <w:rPr>
          <w:szCs w:val="22"/>
        </w:rPr>
        <w:t xml:space="preserve">ne compétition inter-écoles pourrait être organisée à l’échelle nationale avec le Prix du Président de la République </w:t>
      </w:r>
      <w:r w:rsidR="00CB2A91" w:rsidRPr="00126688">
        <w:rPr>
          <w:szCs w:val="22"/>
        </w:rPr>
        <w:t xml:space="preserve">à la clé </w:t>
      </w:r>
      <w:r w:rsidR="00126688" w:rsidRPr="00126688">
        <w:rPr>
          <w:szCs w:val="22"/>
        </w:rPr>
        <w:t>pour l’école la plus durable.</w:t>
      </w:r>
      <w:r w:rsidR="00126688">
        <w:rPr>
          <w:szCs w:val="22"/>
        </w:rPr>
        <w:t xml:space="preserve"> </w:t>
      </w:r>
      <w:r w:rsidR="008A4B42" w:rsidRPr="008A4B42">
        <w:rPr>
          <w:szCs w:val="22"/>
        </w:rPr>
        <w:t>Comme le souligne Diadji Niang</w:t>
      </w:r>
      <w:r w:rsidR="001F1F1B">
        <w:rPr>
          <w:szCs w:val="22"/>
        </w:rPr>
        <w:t xml:space="preserve"> (2025)</w:t>
      </w:r>
      <w:r w:rsidR="008A4B42" w:rsidRPr="008A4B42">
        <w:rPr>
          <w:szCs w:val="22"/>
        </w:rPr>
        <w:t>, ce type d’émulation peut « motiver les enfants et provoquer un déclic ».</w:t>
      </w:r>
      <w:r w:rsidR="001F1F1B">
        <w:rPr>
          <w:szCs w:val="22"/>
        </w:rPr>
        <w:t xml:space="preserve"> </w:t>
      </w:r>
    </w:p>
    <w:p w14:paraId="695A1539" w14:textId="77777777" w:rsidR="00A3137A" w:rsidRDefault="00A3137A" w:rsidP="006F0443">
      <w:pPr>
        <w:spacing w:line="276" w:lineRule="auto"/>
        <w:rPr>
          <w:szCs w:val="22"/>
        </w:rPr>
      </w:pPr>
    </w:p>
    <w:p w14:paraId="55A55F1F" w14:textId="354E8AB5" w:rsidR="00AE6142" w:rsidRPr="00AE6142" w:rsidRDefault="00AE6142" w:rsidP="006F0443">
      <w:pPr>
        <w:pStyle w:val="Titre4"/>
        <w:numPr>
          <w:ilvl w:val="1"/>
          <w:numId w:val="43"/>
        </w:numPr>
        <w:spacing w:line="276" w:lineRule="auto"/>
      </w:pPr>
      <w:bookmarkStart w:id="141" w:name="_Toc203095375"/>
      <w:r w:rsidRPr="00AE6142">
        <w:t>Canaux de diffusion</w:t>
      </w:r>
      <w:bookmarkEnd w:id="141"/>
    </w:p>
    <w:p w14:paraId="087A64D4" w14:textId="5516947D" w:rsidR="00F50475" w:rsidRDefault="00FF4369" w:rsidP="006F0443">
      <w:pPr>
        <w:spacing w:line="276" w:lineRule="auto"/>
        <w:rPr>
          <w:szCs w:val="22"/>
        </w:rPr>
      </w:pPr>
      <w:r>
        <w:rPr>
          <w:szCs w:val="22"/>
        </w:rPr>
        <w:t>Cependant,</w:t>
      </w:r>
      <w:r w:rsidR="004653EF">
        <w:rPr>
          <w:szCs w:val="22"/>
        </w:rPr>
        <w:t xml:space="preserve"> il faut rester critique au fait que le Sénégal a un taux d’accès à l’éducation plus faible qu’au Rwanda et que cette sensibilisation lors des « vendredis verts » ne pourra donc pas toucher tous les Sénégalais</w:t>
      </w:r>
      <w:r>
        <w:rPr>
          <w:szCs w:val="22"/>
        </w:rPr>
        <w:t>.</w:t>
      </w:r>
      <w:r w:rsidR="00AE6142">
        <w:rPr>
          <w:szCs w:val="22"/>
        </w:rPr>
        <w:t xml:space="preserve"> </w:t>
      </w:r>
      <w:r w:rsidR="004653EF">
        <w:rPr>
          <w:szCs w:val="22"/>
        </w:rPr>
        <w:t>P</w:t>
      </w:r>
      <w:r w:rsidR="004653EF" w:rsidRPr="00A3137A">
        <w:rPr>
          <w:szCs w:val="22"/>
        </w:rPr>
        <w:t>our</w:t>
      </w:r>
      <w:r w:rsidR="004653EF">
        <w:rPr>
          <w:szCs w:val="22"/>
        </w:rPr>
        <w:t xml:space="preserve"> </w:t>
      </w:r>
      <w:r w:rsidR="004653EF" w:rsidRPr="00A3137A">
        <w:rPr>
          <w:szCs w:val="22"/>
        </w:rPr>
        <w:t>toucher</w:t>
      </w:r>
      <w:r w:rsidR="00A3137A" w:rsidRPr="00A3137A">
        <w:rPr>
          <w:szCs w:val="22"/>
        </w:rPr>
        <w:t xml:space="preserve"> les autres publics, il faut adapter les canaux : vidéos courtes sur TikTok, théâtre de rue, radios communautaires en langues locales ou œuvres d’upcycling.</w:t>
      </w:r>
      <w:r w:rsidR="00132219">
        <w:rPr>
          <w:szCs w:val="22"/>
        </w:rPr>
        <w:t xml:space="preserve"> De plus</w:t>
      </w:r>
      <w:r w:rsidR="00996BD2" w:rsidRPr="009144D7">
        <w:rPr>
          <w:szCs w:val="22"/>
        </w:rPr>
        <w:t>, des influenceurs et des artistes qui disposent d’une large audience sur les réseaux sociaux peuvent relayer efficacement les messages de sensibilisation pour provoquer un changement de comportement à grande échelle</w:t>
      </w:r>
      <w:r w:rsidR="00996BD2">
        <w:rPr>
          <w:szCs w:val="22"/>
        </w:rPr>
        <w:t xml:space="preserve">. </w:t>
      </w:r>
    </w:p>
    <w:p w14:paraId="42AD877B" w14:textId="06B2997A" w:rsidR="00AE6142" w:rsidRPr="00AE6142" w:rsidRDefault="00AE6142" w:rsidP="006F0443">
      <w:pPr>
        <w:pStyle w:val="Titre4"/>
        <w:numPr>
          <w:ilvl w:val="1"/>
          <w:numId w:val="43"/>
        </w:numPr>
        <w:spacing w:line="276" w:lineRule="auto"/>
      </w:pPr>
      <w:bookmarkStart w:id="142" w:name="_Toc203095376"/>
      <w:r w:rsidRPr="00AE6142">
        <w:lastRenderedPageBreak/>
        <w:t>Exemplarité</w:t>
      </w:r>
      <w:bookmarkEnd w:id="142"/>
    </w:p>
    <w:p w14:paraId="0D2166C4" w14:textId="0E0464F0" w:rsidR="009F2AF0" w:rsidRDefault="00F50475" w:rsidP="006F0443">
      <w:pPr>
        <w:spacing w:line="276" w:lineRule="auto"/>
        <w:rPr>
          <w:szCs w:val="22"/>
        </w:rPr>
      </w:pPr>
      <w:r>
        <w:rPr>
          <w:szCs w:val="22"/>
        </w:rPr>
        <w:t>Ensuite, j</w:t>
      </w:r>
      <w:r w:rsidRPr="00F50475">
        <w:rPr>
          <w:szCs w:val="22"/>
        </w:rPr>
        <w:t xml:space="preserve">e propose que les plus hautes autorités sénégalaises adoptent une posture d’exemplarité </w:t>
      </w:r>
      <w:r w:rsidR="00612213">
        <w:rPr>
          <w:szCs w:val="22"/>
        </w:rPr>
        <w:t xml:space="preserve">de façon </w:t>
      </w:r>
      <w:r w:rsidRPr="00F50475">
        <w:rPr>
          <w:szCs w:val="22"/>
        </w:rPr>
        <w:t xml:space="preserve">visible et régulière dans la lutte contre la pollution plastique. </w:t>
      </w:r>
      <w:r w:rsidR="00612213">
        <w:rPr>
          <w:szCs w:val="22"/>
        </w:rPr>
        <w:t xml:space="preserve">Ainsi, ils </w:t>
      </w:r>
      <w:r w:rsidRPr="00F50475">
        <w:rPr>
          <w:szCs w:val="22"/>
        </w:rPr>
        <w:t>passe</w:t>
      </w:r>
      <w:r w:rsidR="00D41576">
        <w:rPr>
          <w:szCs w:val="22"/>
        </w:rPr>
        <w:t xml:space="preserve">raient </w:t>
      </w:r>
      <w:r w:rsidRPr="00F50475">
        <w:rPr>
          <w:szCs w:val="22"/>
        </w:rPr>
        <w:t>par la participation mensuelle à des journées de propreté dans différents quartiers ou encore la diffusion d’images officielles montrant ces gestes à la télévision nationale et sur les réseaux sociaux. L’objectif est de montrer que le respect de l’environnement est une priorité nationale incarnée au sommet de l’État.</w:t>
      </w:r>
      <w:r w:rsidR="00C41FB9">
        <w:rPr>
          <w:szCs w:val="22"/>
        </w:rPr>
        <w:t xml:space="preserve"> </w:t>
      </w:r>
      <w:r w:rsidRPr="00F50475">
        <w:rPr>
          <w:szCs w:val="22"/>
        </w:rPr>
        <w:t>Ce type d’approche symbolique mais percutante a fait ses preuves au Rwanda, où le président Kagame n’hésite pas à interrompre son cortège pour ramasser un déchet en public. Ce geste simple mais fort transmet un message clair : personne n’est au-dessus des règles environnementales.</w:t>
      </w:r>
    </w:p>
    <w:p w14:paraId="117324A1" w14:textId="77777777" w:rsidR="00784A3A" w:rsidRPr="00F50475" w:rsidRDefault="00784A3A" w:rsidP="006F0443">
      <w:pPr>
        <w:spacing w:line="276" w:lineRule="auto"/>
        <w:rPr>
          <w:szCs w:val="22"/>
        </w:rPr>
      </w:pPr>
    </w:p>
    <w:p w14:paraId="7F406882" w14:textId="4E5490B8" w:rsidR="007C1764" w:rsidRPr="001604CB" w:rsidRDefault="002C14B8" w:rsidP="006F0443">
      <w:pPr>
        <w:pStyle w:val="Titre3"/>
        <w:numPr>
          <w:ilvl w:val="0"/>
          <w:numId w:val="43"/>
        </w:numPr>
        <w:spacing w:line="276" w:lineRule="auto"/>
        <w:rPr>
          <w:lang w:val="fr-BE"/>
        </w:rPr>
      </w:pPr>
      <w:bookmarkStart w:id="143" w:name="_Toc203095377"/>
      <w:r>
        <w:rPr>
          <w:lang w:val="fr-BE"/>
        </w:rPr>
        <w:t>Entrée</w:t>
      </w:r>
      <w:r w:rsidR="000C4CD9">
        <w:rPr>
          <w:lang w:val="fr-BE"/>
        </w:rPr>
        <w:t xml:space="preserve"> en vigueur</w:t>
      </w:r>
      <w:bookmarkEnd w:id="143"/>
      <w:r w:rsidR="000C4CD9">
        <w:rPr>
          <w:lang w:val="fr-BE"/>
        </w:rPr>
        <w:t xml:space="preserve"> </w:t>
      </w:r>
    </w:p>
    <w:p w14:paraId="537AA7AE" w14:textId="4C2FE701" w:rsidR="007C1764" w:rsidRDefault="00B11589" w:rsidP="006F0443">
      <w:pPr>
        <w:spacing w:line="276" w:lineRule="auto"/>
        <w:rPr>
          <w:lang w:val="fr-BE"/>
        </w:rPr>
      </w:pPr>
      <w:r>
        <w:rPr>
          <w:lang w:val="fr-BE"/>
        </w:rPr>
        <w:t>A refaire, j</w:t>
      </w:r>
      <w:r w:rsidR="0030529B">
        <w:rPr>
          <w:lang w:val="fr-BE"/>
        </w:rPr>
        <w:t>’aurais proposé</w:t>
      </w:r>
      <w:r w:rsidR="007C1764">
        <w:rPr>
          <w:lang w:val="fr-BE"/>
        </w:rPr>
        <w:t xml:space="preserve"> au Sénégal de prévoir un délai d’entrée en vigueur afin que les acteurs de la chaine de valeur aient le temps d’adapter leurs processus de production, réorganiser leurs chaînes d’approvisionnement et liquider leurs stocks. J</w:t>
      </w:r>
      <w:r w:rsidR="0030529B">
        <w:rPr>
          <w:lang w:val="fr-BE"/>
        </w:rPr>
        <w:t>’aurais conseillé</w:t>
      </w:r>
      <w:r w:rsidR="007C1764">
        <w:rPr>
          <w:lang w:val="fr-BE"/>
        </w:rPr>
        <w:t xml:space="preserve"> qu’on laisse plus de temps aux entreprises productrices de plastiques interdits afin d’éviter la faillite comme ça a été le cas au Rwanda en 2008 lorsqu’il n’y avait pas de délai et au Kenya le délai de 6 mois a amené faillite ou déplacement des usines aux frontières, ce qui est à éviter. Un délai de 2 ans pour les fabricants</w:t>
      </w:r>
      <w:r w:rsidR="0030529B">
        <w:rPr>
          <w:lang w:val="fr-BE"/>
        </w:rPr>
        <w:t>, comme cela a été le cas au Rwanda en 2019,</w:t>
      </w:r>
      <w:r w:rsidR="007C1764">
        <w:rPr>
          <w:lang w:val="fr-BE"/>
        </w:rPr>
        <w:t xml:space="preserve"> </w:t>
      </w:r>
      <w:r w:rsidR="0030529B">
        <w:rPr>
          <w:lang w:val="fr-BE"/>
        </w:rPr>
        <w:t xml:space="preserve">aurait </w:t>
      </w:r>
      <w:r w:rsidR="007C1764">
        <w:rPr>
          <w:lang w:val="fr-BE"/>
        </w:rPr>
        <w:t xml:space="preserve">donc </w:t>
      </w:r>
      <w:r w:rsidR="0030529B">
        <w:rPr>
          <w:lang w:val="fr-BE"/>
        </w:rPr>
        <w:t xml:space="preserve">été </w:t>
      </w:r>
      <w:r w:rsidR="007C1764">
        <w:rPr>
          <w:lang w:val="fr-BE"/>
        </w:rPr>
        <w:t>mieux pour le Sénégal. Ensuite</w:t>
      </w:r>
      <w:r w:rsidR="0030529B">
        <w:rPr>
          <w:lang w:val="fr-BE"/>
        </w:rPr>
        <w:t xml:space="preserve">, j’aurais proposé </w:t>
      </w:r>
      <w:r w:rsidR="007C1764">
        <w:rPr>
          <w:lang w:val="fr-BE"/>
        </w:rPr>
        <w:t>un délai de 6 mois pour les commerçants afin qu’ils aient le temps de liquider leurs stocks mais également pour que des alternatives au plastique aient le temps de se créer.</w:t>
      </w:r>
    </w:p>
    <w:p w14:paraId="3813347E" w14:textId="77777777" w:rsidR="001604CB" w:rsidRDefault="001604CB" w:rsidP="006F0443">
      <w:pPr>
        <w:spacing w:line="276" w:lineRule="auto"/>
        <w:rPr>
          <w:lang w:val="fr-BE"/>
        </w:rPr>
      </w:pPr>
    </w:p>
    <w:p w14:paraId="24111D13" w14:textId="2A482DC4" w:rsidR="001604CB" w:rsidRDefault="001604CB" w:rsidP="006F0443">
      <w:pPr>
        <w:spacing w:line="276" w:lineRule="auto"/>
      </w:pPr>
      <w:r>
        <w:t>Cependant, la loi plastique est en vigueur depuis cinq ans, il n’est donc plus pertinent de proposer une période de transition générale pour tous les acteurs de la chaîne de valeur du plastique qui ont déjà eu le temps de s’adapter. Cependant, certains produits comme les sachets d’eau qui continuent à être massivement utilisés due à une autorisation implicite. Dans ce cas spécifique, l’État a laissé du temps pour que des solutions soient trouvées mais il est désormais nécessaire de fixer un cadre clair avec le décret d’application.</w:t>
      </w:r>
    </w:p>
    <w:p w14:paraId="3F95347A" w14:textId="77777777" w:rsidR="001604CB" w:rsidRDefault="001604CB" w:rsidP="006F0443">
      <w:pPr>
        <w:spacing w:line="276" w:lineRule="auto"/>
      </w:pPr>
    </w:p>
    <w:p w14:paraId="2F72C9E8" w14:textId="1D40B4BE" w:rsidR="00272781" w:rsidRDefault="001604CB" w:rsidP="006F0443">
      <w:pPr>
        <w:spacing w:line="276" w:lineRule="auto"/>
        <w:rPr>
          <w:lang w:val="fr-BE"/>
        </w:rPr>
      </w:pPr>
      <w:r>
        <w:t xml:space="preserve">Je propose donc, en concertation avec Diadji Niang (2025) qu’un délai ciblé d’un an soit accordé aux producteurs de sachets d’eau à partir de la publication du décret afin de leur permettre de se reconvertir. Accorder deux ans serait trop long et risquerait de retarder encore l’application effective de la loi. </w:t>
      </w:r>
    </w:p>
    <w:p w14:paraId="7DE987AE" w14:textId="77777777" w:rsidR="000C4CD9" w:rsidRPr="000C4CD9" w:rsidRDefault="000C4CD9" w:rsidP="006F0443">
      <w:pPr>
        <w:spacing w:line="276" w:lineRule="auto"/>
        <w:rPr>
          <w:szCs w:val="22"/>
          <w:lang w:val="fr-BE"/>
        </w:rPr>
      </w:pPr>
    </w:p>
    <w:p w14:paraId="61EAFB8E" w14:textId="5351062B" w:rsidR="00B61C79" w:rsidRPr="00A93535" w:rsidRDefault="00B61C79" w:rsidP="006F0443">
      <w:pPr>
        <w:pStyle w:val="Titre3"/>
        <w:numPr>
          <w:ilvl w:val="0"/>
          <w:numId w:val="43"/>
        </w:numPr>
        <w:spacing w:line="276" w:lineRule="auto"/>
        <w:rPr>
          <w:lang w:val="fr-BE"/>
        </w:rPr>
      </w:pPr>
      <w:bookmarkStart w:id="144" w:name="_Toc203095378"/>
      <w:r>
        <w:rPr>
          <w:lang w:val="fr-BE"/>
        </w:rPr>
        <w:t>Alternatives</w:t>
      </w:r>
      <w:bookmarkEnd w:id="144"/>
    </w:p>
    <w:p w14:paraId="0D9375D5" w14:textId="60092280" w:rsidR="00101FFE" w:rsidRDefault="00101FFE" w:rsidP="006F0443">
      <w:pPr>
        <w:spacing w:line="276" w:lineRule="auto"/>
        <w:rPr>
          <w:szCs w:val="22"/>
        </w:rPr>
      </w:pPr>
      <w:r w:rsidRPr="00101FFE">
        <w:rPr>
          <w:szCs w:val="22"/>
        </w:rPr>
        <w:t xml:space="preserve">Pour lutter </w:t>
      </w:r>
      <w:r w:rsidRPr="00DF5FDA">
        <w:rPr>
          <w:szCs w:val="22"/>
        </w:rPr>
        <w:t>efficacement contre la pollution plastique, il est essentiel que le Sénégal développe des alternatives concrètes, locales et abordables aux plastiques à usage unique. Plusieurs pistes peuvent être envisagées en s’inspirant des expériences réussies de pays africains pionniers et des recommandations</w:t>
      </w:r>
      <w:r w:rsidRPr="00101FFE">
        <w:rPr>
          <w:szCs w:val="22"/>
        </w:rPr>
        <w:t xml:space="preserve"> issues des entretiens menés sur le terrain.</w:t>
      </w:r>
    </w:p>
    <w:p w14:paraId="3570E690" w14:textId="77777777" w:rsidR="00101FFE" w:rsidRDefault="00101FFE" w:rsidP="006F0443">
      <w:pPr>
        <w:spacing w:line="276" w:lineRule="auto"/>
        <w:rPr>
          <w:szCs w:val="22"/>
          <w:lang w:val="fr-BE"/>
        </w:rPr>
      </w:pPr>
    </w:p>
    <w:p w14:paraId="151B38E8" w14:textId="479DAEBB" w:rsidR="001145C2" w:rsidRPr="001145C2" w:rsidRDefault="001145C2" w:rsidP="006F0443">
      <w:pPr>
        <w:pStyle w:val="Titre4"/>
        <w:numPr>
          <w:ilvl w:val="1"/>
          <w:numId w:val="43"/>
        </w:numPr>
        <w:spacing w:line="276" w:lineRule="auto"/>
        <w:rPr>
          <w:lang w:val="fr-BE"/>
        </w:rPr>
      </w:pPr>
      <w:bookmarkStart w:id="145" w:name="_Toc203095379"/>
      <w:r w:rsidRPr="001145C2">
        <w:rPr>
          <w:lang w:val="fr-BE"/>
        </w:rPr>
        <w:t xml:space="preserve">Accompagnement </w:t>
      </w:r>
      <w:r>
        <w:rPr>
          <w:lang w:val="fr-BE"/>
        </w:rPr>
        <w:t>gouvernemental</w:t>
      </w:r>
      <w:bookmarkEnd w:id="145"/>
    </w:p>
    <w:p w14:paraId="7246CF14" w14:textId="231589AB" w:rsidR="001145C2" w:rsidRDefault="000C1459" w:rsidP="006F0443">
      <w:pPr>
        <w:spacing w:line="276" w:lineRule="auto"/>
        <w:rPr>
          <w:szCs w:val="22"/>
        </w:rPr>
      </w:pPr>
      <w:r w:rsidRPr="000C1459">
        <w:rPr>
          <w:szCs w:val="22"/>
        </w:rPr>
        <w:t>Je propose que l’interdiction des plastiques à usage unique soit accompagnée de mesures concrètes de soutien au développement d’alternatives durables</w:t>
      </w:r>
      <w:r w:rsidR="00BF534E">
        <w:rPr>
          <w:szCs w:val="22"/>
        </w:rPr>
        <w:t xml:space="preserve"> </w:t>
      </w:r>
      <w:r w:rsidR="001604CB">
        <w:rPr>
          <w:szCs w:val="22"/>
        </w:rPr>
        <w:t xml:space="preserve">comme cela a été le cas au Rwanda. Ceci permet </w:t>
      </w:r>
      <w:r w:rsidR="00DF5FDA">
        <w:rPr>
          <w:szCs w:val="22"/>
        </w:rPr>
        <w:lastRenderedPageBreak/>
        <w:t>d’éviter q</w:t>
      </w:r>
      <w:r w:rsidR="001604CB">
        <w:rPr>
          <w:szCs w:val="22"/>
        </w:rPr>
        <w:t>ue les alternatives</w:t>
      </w:r>
      <w:r w:rsidR="00DF5FDA">
        <w:rPr>
          <w:szCs w:val="22"/>
        </w:rPr>
        <w:t xml:space="preserve"> soient hors de portée pour une partie de la population comme cela est le cas pour le Kenya</w:t>
      </w:r>
      <w:r w:rsidRPr="000C1459">
        <w:rPr>
          <w:szCs w:val="22"/>
        </w:rPr>
        <w:t>.</w:t>
      </w:r>
      <w:r w:rsidR="001604CB">
        <w:rPr>
          <w:szCs w:val="22"/>
        </w:rPr>
        <w:t xml:space="preserve"> Le Rwanda</w:t>
      </w:r>
      <w:r w:rsidRPr="000C1459">
        <w:rPr>
          <w:szCs w:val="22"/>
        </w:rPr>
        <w:t xml:space="preserve"> a </w:t>
      </w:r>
      <w:r w:rsidR="003C08AD">
        <w:rPr>
          <w:szCs w:val="22"/>
        </w:rPr>
        <w:t>réussi à</w:t>
      </w:r>
      <w:r w:rsidRPr="000C1459">
        <w:rPr>
          <w:szCs w:val="22"/>
        </w:rPr>
        <w:t xml:space="preserve"> encourager la production locale </w:t>
      </w:r>
      <w:r w:rsidR="00BA2607">
        <w:rPr>
          <w:szCs w:val="22"/>
        </w:rPr>
        <w:t xml:space="preserve">principalement </w:t>
      </w:r>
      <w:r w:rsidRPr="000C1459">
        <w:rPr>
          <w:szCs w:val="22"/>
        </w:rPr>
        <w:t>de sacs en papier recyclé</w:t>
      </w:r>
      <w:r w:rsidR="00BA2607">
        <w:rPr>
          <w:szCs w:val="22"/>
        </w:rPr>
        <w:t xml:space="preserve"> mais également</w:t>
      </w:r>
      <w:r w:rsidRPr="000C1459">
        <w:rPr>
          <w:szCs w:val="22"/>
        </w:rPr>
        <w:t xml:space="preserve"> de sacs en tissu, de paniers en feuilles de bananier ou en bambou, ainsi que de bidons d’eau réutilisables. Pour en garantir l’accessibilité à tous, le gouvernement rwandais a instauré des exonérations fiscales sur les équipements de production, mis à disposition des espaces subventionnés dans les zones industrielles</w:t>
      </w:r>
      <w:r w:rsidR="00E72B58">
        <w:rPr>
          <w:szCs w:val="22"/>
        </w:rPr>
        <w:t xml:space="preserve"> </w:t>
      </w:r>
      <w:r w:rsidRPr="000C1459">
        <w:rPr>
          <w:szCs w:val="22"/>
        </w:rPr>
        <w:t xml:space="preserve">et plafonné les prix de vente de ces alternatives. Je recommande que le Sénégal s’inspire de cette approche qui a permis au Rwanda de prévenir </w:t>
      </w:r>
      <w:r w:rsidR="00BF534E">
        <w:rPr>
          <w:szCs w:val="22"/>
        </w:rPr>
        <w:t>que les produits alternatifs</w:t>
      </w:r>
      <w:r w:rsidRPr="000C1459">
        <w:rPr>
          <w:szCs w:val="22"/>
        </w:rPr>
        <w:t xml:space="preserve"> ne deviennent inaccessibles pour les commerçants ou les consommateurs. Par ailleurs, des mesures d’accompagnement technique pour la reconversion des producteurs de plastique pourraient également être envisagées, comme cela a été fait au Rwanda, afin de favoriser une transition inclusive et équitable.</w:t>
      </w:r>
      <w:r w:rsidR="001145C2">
        <w:rPr>
          <w:szCs w:val="22"/>
        </w:rPr>
        <w:t xml:space="preserve"> </w:t>
      </w:r>
      <w:r w:rsidR="001145C2" w:rsidRPr="001145C2">
        <w:rPr>
          <w:szCs w:val="22"/>
        </w:rPr>
        <w:t>Comme l’indique Diadji Niang (2025), une telle démarche est tout à fait réalisable, car l’État dispose des moyens nécessaires et cela permettrait en outre de stimuler l’économie locale tout en assurant une transition plus inclusive et équitable.</w:t>
      </w:r>
    </w:p>
    <w:p w14:paraId="24EF85CA" w14:textId="77777777" w:rsidR="000C1459" w:rsidRDefault="000C1459" w:rsidP="006F0443">
      <w:pPr>
        <w:spacing w:line="276" w:lineRule="auto"/>
        <w:rPr>
          <w:szCs w:val="22"/>
        </w:rPr>
      </w:pPr>
    </w:p>
    <w:p w14:paraId="7DCBFC58" w14:textId="1EBC199C" w:rsidR="00784A3A" w:rsidRDefault="00784A3A" w:rsidP="006F0443">
      <w:pPr>
        <w:pStyle w:val="Titre4"/>
        <w:numPr>
          <w:ilvl w:val="1"/>
          <w:numId w:val="43"/>
        </w:numPr>
        <w:spacing w:line="276" w:lineRule="auto"/>
      </w:pPr>
      <w:bookmarkStart w:id="146" w:name="_Toc203095380"/>
      <w:r>
        <w:t>Alternatives aux sachets d’eau</w:t>
      </w:r>
      <w:bookmarkEnd w:id="146"/>
      <w:r>
        <w:t xml:space="preserve"> </w:t>
      </w:r>
    </w:p>
    <w:p w14:paraId="53317F53" w14:textId="77777777" w:rsidR="009860E2" w:rsidRDefault="009860E2" w:rsidP="006F0443">
      <w:pPr>
        <w:spacing w:line="276" w:lineRule="auto"/>
        <w:rPr>
          <w:szCs w:val="22"/>
          <w:u w:val="single"/>
        </w:rPr>
      </w:pPr>
    </w:p>
    <w:p w14:paraId="2B950C6B" w14:textId="3D5078A7" w:rsidR="004A640A" w:rsidRPr="004A640A" w:rsidRDefault="004A640A" w:rsidP="006F0443">
      <w:pPr>
        <w:spacing w:line="276" w:lineRule="auto"/>
        <w:rPr>
          <w:szCs w:val="22"/>
          <w:u w:val="single"/>
        </w:rPr>
      </w:pPr>
      <w:r w:rsidRPr="004A640A">
        <w:rPr>
          <w:szCs w:val="22"/>
          <w:u w:val="single"/>
        </w:rPr>
        <w:t>Gourdes</w:t>
      </w:r>
    </w:p>
    <w:p w14:paraId="28EA07FA" w14:textId="1739AF08" w:rsidR="004A640A" w:rsidRPr="004217EB" w:rsidRDefault="007B3156" w:rsidP="006F0443">
      <w:pPr>
        <w:spacing w:line="276" w:lineRule="auto"/>
        <w:rPr>
          <w:szCs w:val="22"/>
        </w:rPr>
      </w:pPr>
      <w:r w:rsidRPr="004217EB">
        <w:rPr>
          <w:szCs w:val="22"/>
        </w:rPr>
        <w:t xml:space="preserve">Pour </w:t>
      </w:r>
      <w:r w:rsidR="004A640A" w:rsidRPr="004217EB">
        <w:rPr>
          <w:szCs w:val="22"/>
        </w:rPr>
        <w:t>généraliser la transition des sachets d’eau vers les gourdes réutilisables et les fontaines publiques à l’échelle nationale, il est essentiel d’en évaluer les conditions de faisabilité concrète. Le principal frein identifié est le coût initial d’achat d’une gourde qui varie entre 2000 et 2500 francs CFA.</w:t>
      </w:r>
      <w:r w:rsidR="004217EB">
        <w:rPr>
          <w:szCs w:val="22"/>
        </w:rPr>
        <w:t xml:space="preserve"> A cela il faut encore ajouter le prix de remplissage de sa gourde qui est aux alentours de 15 à 30 francs par </w:t>
      </w:r>
      <w:r w:rsidR="00F1704B">
        <w:rPr>
          <w:szCs w:val="22"/>
        </w:rPr>
        <w:t>demi-litre.</w:t>
      </w:r>
      <w:r w:rsidR="004A640A" w:rsidRPr="004217EB">
        <w:rPr>
          <w:szCs w:val="22"/>
        </w:rPr>
        <w:t xml:space="preserve"> Bien que cet investissement soit rapidement amorti </w:t>
      </w:r>
      <w:r w:rsidRPr="004217EB">
        <w:rPr>
          <w:szCs w:val="22"/>
        </w:rPr>
        <w:t xml:space="preserve">puisqu’un </w:t>
      </w:r>
      <w:r w:rsidR="004A640A" w:rsidRPr="004217EB">
        <w:rPr>
          <w:szCs w:val="22"/>
        </w:rPr>
        <w:t>consommateur dépens</w:t>
      </w:r>
      <w:r w:rsidRPr="004217EB">
        <w:rPr>
          <w:szCs w:val="22"/>
        </w:rPr>
        <w:t xml:space="preserve">e </w:t>
      </w:r>
      <w:r w:rsidR="004A640A" w:rsidRPr="004217EB">
        <w:rPr>
          <w:szCs w:val="22"/>
        </w:rPr>
        <w:t>en moyenne 3000 francs par mois en sachets d’eau (Ciss, 2025)</w:t>
      </w:r>
      <w:r w:rsidR="00F1704B">
        <w:rPr>
          <w:szCs w:val="22"/>
        </w:rPr>
        <w:t xml:space="preserve">, </w:t>
      </w:r>
      <w:r w:rsidR="004A640A" w:rsidRPr="004217EB">
        <w:rPr>
          <w:szCs w:val="22"/>
        </w:rPr>
        <w:t>ce coût reste un obstacle pour les ménages les plus précaires s’il n’est pas accompagné.</w:t>
      </w:r>
      <w:r w:rsidR="00F1704B">
        <w:rPr>
          <w:szCs w:val="22"/>
        </w:rPr>
        <w:t xml:space="preserve"> C’est pour cela qu’il est important que l’état </w:t>
      </w:r>
      <w:r w:rsidR="00C63B1A">
        <w:rPr>
          <w:szCs w:val="22"/>
        </w:rPr>
        <w:t>prévoie</w:t>
      </w:r>
      <w:r w:rsidR="00590484">
        <w:rPr>
          <w:szCs w:val="22"/>
        </w:rPr>
        <w:t xml:space="preserve"> des incitations fiscales et plafonne les prix</w:t>
      </w:r>
      <w:r w:rsidR="00F1704B">
        <w:rPr>
          <w:szCs w:val="22"/>
        </w:rPr>
        <w:t xml:space="preserve">, comme expliqué plus haut afin de descendre le prix à </w:t>
      </w:r>
      <w:r w:rsidR="000D1D65">
        <w:rPr>
          <w:szCs w:val="22"/>
        </w:rPr>
        <w:t xml:space="preserve">maximum </w:t>
      </w:r>
      <w:r w:rsidR="00F1704B">
        <w:rPr>
          <w:szCs w:val="22"/>
        </w:rPr>
        <w:t xml:space="preserve">1000 francs CFA afin que cela incite les gens à se tourner vers les gourdes (Niang, 2025). </w:t>
      </w:r>
    </w:p>
    <w:p w14:paraId="136467ED" w14:textId="77777777" w:rsidR="004A640A" w:rsidRPr="004A640A" w:rsidRDefault="004A640A" w:rsidP="006F0443">
      <w:pPr>
        <w:spacing w:line="276" w:lineRule="auto"/>
        <w:rPr>
          <w:szCs w:val="22"/>
        </w:rPr>
      </w:pPr>
    </w:p>
    <w:p w14:paraId="575642BD" w14:textId="1CCD49D6" w:rsidR="009860E2" w:rsidRDefault="004A640A" w:rsidP="006F0443">
      <w:pPr>
        <w:spacing w:line="276" w:lineRule="auto"/>
        <w:rPr>
          <w:szCs w:val="22"/>
        </w:rPr>
      </w:pPr>
      <w:r w:rsidRPr="004A640A">
        <w:rPr>
          <w:szCs w:val="22"/>
        </w:rPr>
        <w:t>Parallèlement, le déploiement de fontaines publiques à bas prix comme les “Kaynann” déjà présentes dans certains quartiers de Dakar doit être étendu dans toutes les communes du pays</w:t>
      </w:r>
      <w:r w:rsidR="00C63B1A">
        <w:rPr>
          <w:szCs w:val="22"/>
        </w:rPr>
        <w:t xml:space="preserve"> et</w:t>
      </w:r>
      <w:r w:rsidRPr="004A640A">
        <w:rPr>
          <w:szCs w:val="22"/>
        </w:rPr>
        <w:t xml:space="preserve"> en priorité dans les zones à forte densité urbaine et dans les marchés.</w:t>
      </w:r>
      <w:r w:rsidR="00C63B1A">
        <w:rPr>
          <w:szCs w:val="22"/>
        </w:rPr>
        <w:t xml:space="preserve"> Pour des raisons de respect de la concurrence, </w:t>
      </w:r>
      <w:r w:rsidR="00C63B1A" w:rsidRPr="00C63B1A">
        <w:rPr>
          <w:szCs w:val="22"/>
        </w:rPr>
        <w:t>l’État ne peut pas rendre ces fontaines entièrement gratuites car cela risquerait de porter atteinte aux entreprises privées du secteur de la distribution d’eau</w:t>
      </w:r>
      <w:r w:rsidR="00C63B1A">
        <w:rPr>
          <w:szCs w:val="22"/>
        </w:rPr>
        <w:t xml:space="preserve"> (Niang, 2025)</w:t>
      </w:r>
      <w:r w:rsidR="00587AE9">
        <w:rPr>
          <w:szCs w:val="22"/>
        </w:rPr>
        <w:t xml:space="preserve">. Cependant, il pourrait rendre le prix de cette eau plus attractif avec des exonérations comme mentionné plus haut </w:t>
      </w:r>
      <w:r w:rsidR="00F70ACE">
        <w:rPr>
          <w:szCs w:val="22"/>
        </w:rPr>
        <w:t xml:space="preserve">et plafonner les prix </w:t>
      </w:r>
      <w:r w:rsidR="00587AE9">
        <w:rPr>
          <w:szCs w:val="22"/>
        </w:rPr>
        <w:t>(Niang, 2025).</w:t>
      </w:r>
      <w:r w:rsidR="008D34B4">
        <w:rPr>
          <w:szCs w:val="22"/>
        </w:rPr>
        <w:t xml:space="preserve"> </w:t>
      </w:r>
    </w:p>
    <w:p w14:paraId="09136C3A" w14:textId="77777777" w:rsidR="009860E2" w:rsidRDefault="009860E2" w:rsidP="006F0443">
      <w:pPr>
        <w:spacing w:line="276" w:lineRule="auto"/>
        <w:rPr>
          <w:szCs w:val="22"/>
        </w:rPr>
      </w:pPr>
    </w:p>
    <w:p w14:paraId="14D1BA71" w14:textId="3C1D37D5" w:rsidR="009860E2" w:rsidRPr="009860E2" w:rsidRDefault="009860E2" w:rsidP="006F0443">
      <w:pPr>
        <w:spacing w:line="276" w:lineRule="auto"/>
        <w:rPr>
          <w:szCs w:val="22"/>
        </w:rPr>
      </w:pPr>
      <w:r w:rsidRPr="009860E2">
        <w:rPr>
          <w:szCs w:val="22"/>
        </w:rPr>
        <w:t>À côté de ces fontaines, on pourrait également proposer le remplissage des gourdes à partir de bonbonnes de 19 litres</w:t>
      </w:r>
      <w:r w:rsidR="00C93AE5">
        <w:rPr>
          <w:szCs w:val="22"/>
        </w:rPr>
        <w:t xml:space="preserve"> qui sont</w:t>
      </w:r>
      <w:r w:rsidRPr="009860E2">
        <w:rPr>
          <w:szCs w:val="22"/>
        </w:rPr>
        <w:t xml:space="preserve"> déjà utilisées par des marques comme Kirène, Baobab ou Mia</w:t>
      </w:r>
      <w:r w:rsidR="00753617">
        <w:rPr>
          <w:szCs w:val="22"/>
        </w:rPr>
        <w:t xml:space="preserve"> et qui sont un succès au Rwanda</w:t>
      </w:r>
      <w:r w:rsidRPr="009860E2">
        <w:rPr>
          <w:szCs w:val="22"/>
        </w:rPr>
        <w:t>. Ces bonbonnes, consignées et réutilisables, seraient achetées en gros par des vendeurs locaux notamment d’anciens vendeurs de sachets d’eau à un prix avantageux. Ils pourraient ensuite vendre l’eau au détail en remplissant directement les gourdes des clients à un tarif très abordable. Ce système permettrait non seulement de maintenir une activité économique pour ces petits vendeurs mais aussi de fournir de l’eau potable à faible coût, sans générer de nouveaux déchets plastiques.</w:t>
      </w:r>
    </w:p>
    <w:p w14:paraId="4CEA4BD4" w14:textId="77777777" w:rsidR="009860E2" w:rsidRPr="009860E2" w:rsidRDefault="009860E2" w:rsidP="006F0443">
      <w:pPr>
        <w:spacing w:line="276" w:lineRule="auto"/>
        <w:rPr>
          <w:szCs w:val="22"/>
        </w:rPr>
      </w:pPr>
    </w:p>
    <w:p w14:paraId="32E85E27" w14:textId="77777777" w:rsidR="00F52401" w:rsidRDefault="009860E2" w:rsidP="006F0443">
      <w:pPr>
        <w:spacing w:line="276" w:lineRule="auto"/>
        <w:rPr>
          <w:szCs w:val="22"/>
        </w:rPr>
      </w:pPr>
      <w:r w:rsidRPr="009860E2">
        <w:rPr>
          <w:szCs w:val="22"/>
        </w:rPr>
        <w:lastRenderedPageBreak/>
        <w:t>En combinant fontaines fixes et points de recharge mobiles à partir de bonbonnes, cette stratégie renforcerait l’accessibilité de l’eau tout en accompagnant progressivement la sortie du sachet plastique. Elle s’inscrit pleinement dans une logique d’économie circulaire, fondée sur le réemploi, l’inclusion économique des acteurs informels et la réduction concrète des déchets dans l’espace public.</w:t>
      </w:r>
      <w:r w:rsidR="00F52401">
        <w:rPr>
          <w:szCs w:val="22"/>
        </w:rPr>
        <w:t xml:space="preserve"> </w:t>
      </w:r>
    </w:p>
    <w:p w14:paraId="5F01B790" w14:textId="77777777" w:rsidR="00F52401" w:rsidRDefault="00F52401" w:rsidP="006F0443">
      <w:pPr>
        <w:spacing w:line="276" w:lineRule="auto"/>
        <w:rPr>
          <w:szCs w:val="22"/>
        </w:rPr>
      </w:pPr>
    </w:p>
    <w:p w14:paraId="43F538AA" w14:textId="1770D756" w:rsidR="004A640A" w:rsidRDefault="004A640A" w:rsidP="006F0443">
      <w:pPr>
        <w:spacing w:line="276" w:lineRule="auto"/>
        <w:rPr>
          <w:szCs w:val="22"/>
        </w:rPr>
      </w:pPr>
      <w:r w:rsidRPr="004A640A">
        <w:rPr>
          <w:szCs w:val="22"/>
        </w:rPr>
        <w:t>Enfin, la réussite de cette transition repose aussi sur la sensibilisation et la visibilité. Des campagnes ciblées pourraient être lancées pour démontrer l’intérêt économique et hygiénique des gourdes, tout en valorisant leur impact écologique. Des partenariats avec les influenceurs, les radios locales et les chefs religieux permettraient de toucher l’ensemble de la population.</w:t>
      </w:r>
    </w:p>
    <w:p w14:paraId="381E30D4" w14:textId="77777777" w:rsidR="00B45ECB" w:rsidRPr="00B45ECB" w:rsidRDefault="00B45ECB" w:rsidP="006F0443">
      <w:pPr>
        <w:spacing w:line="276" w:lineRule="auto"/>
        <w:rPr>
          <w:color w:val="4C94D8" w:themeColor="text2" w:themeTint="80"/>
          <w:szCs w:val="22"/>
        </w:rPr>
      </w:pPr>
    </w:p>
    <w:p w14:paraId="69C370CC" w14:textId="6F0C18B9" w:rsidR="00803FDF" w:rsidRPr="009860E2" w:rsidRDefault="009860E2" w:rsidP="006F0443">
      <w:pPr>
        <w:spacing w:line="276" w:lineRule="auto"/>
        <w:rPr>
          <w:szCs w:val="22"/>
          <w:u w:val="single"/>
        </w:rPr>
      </w:pPr>
      <w:r w:rsidRPr="009860E2">
        <w:rPr>
          <w:szCs w:val="22"/>
          <w:u w:val="single"/>
        </w:rPr>
        <w:t>Pochettes d’eau biodégradables</w:t>
      </w:r>
    </w:p>
    <w:p w14:paraId="513B1C98" w14:textId="1D2A7F2C" w:rsidR="00803FDF" w:rsidRDefault="007C3B77" w:rsidP="006F0443">
      <w:pPr>
        <w:spacing w:line="276" w:lineRule="auto"/>
        <w:rPr>
          <w:szCs w:val="22"/>
        </w:rPr>
      </w:pPr>
      <w:r>
        <w:rPr>
          <w:szCs w:val="22"/>
        </w:rPr>
        <w:t xml:space="preserve">Une autre proposition est </w:t>
      </w:r>
      <w:r w:rsidR="00803FDF" w:rsidRPr="00803FDF">
        <w:rPr>
          <w:szCs w:val="22"/>
        </w:rPr>
        <w:t>de soutenir la recherche et la fabrication de pochettes d’eau biodégradables en finançant des projets dans les universités et les FabLabs locaux</w:t>
      </w:r>
      <w:r w:rsidR="006C050A">
        <w:rPr>
          <w:szCs w:val="22"/>
        </w:rPr>
        <w:t xml:space="preserve"> comme le propose </w:t>
      </w:r>
      <w:r w:rsidR="00EE4C8A">
        <w:rPr>
          <w:szCs w:val="22"/>
        </w:rPr>
        <w:t>Souleymane Ciss</w:t>
      </w:r>
      <w:r w:rsidR="002A5903">
        <w:rPr>
          <w:szCs w:val="22"/>
        </w:rPr>
        <w:t xml:space="preserve"> (2025)</w:t>
      </w:r>
      <w:r w:rsidR="00803FDF" w:rsidRPr="00803FDF">
        <w:rPr>
          <w:szCs w:val="22"/>
        </w:rPr>
        <w:t xml:space="preserve">. Ces alternatives permettraient de conserver les usages pratiques des sachets tout en réduisant leur impact environnemental. Pour accélérer l’innovation, </w:t>
      </w:r>
      <w:r w:rsidR="002A5903">
        <w:rPr>
          <w:szCs w:val="22"/>
        </w:rPr>
        <w:t xml:space="preserve">il faudrait </w:t>
      </w:r>
      <w:r w:rsidR="00803FDF" w:rsidRPr="00803FDF">
        <w:rPr>
          <w:szCs w:val="22"/>
        </w:rPr>
        <w:t>organiser des concours nationaux ou hackathons afin d’impliquer la jeunesse et les entrepreneurs dans la création de solutions adaptées</w:t>
      </w:r>
      <w:r w:rsidR="002A5903">
        <w:rPr>
          <w:szCs w:val="22"/>
        </w:rPr>
        <w:t>.</w:t>
      </w:r>
    </w:p>
    <w:p w14:paraId="27E0DF7A" w14:textId="77777777" w:rsidR="00803FDF" w:rsidRPr="00101FFE" w:rsidRDefault="00803FDF" w:rsidP="006F0443">
      <w:pPr>
        <w:spacing w:line="276" w:lineRule="auto"/>
        <w:rPr>
          <w:szCs w:val="22"/>
        </w:rPr>
      </w:pPr>
    </w:p>
    <w:p w14:paraId="1EB66E34" w14:textId="6BAA923C" w:rsidR="00784A3A" w:rsidRPr="00784A3A" w:rsidRDefault="00784A3A" w:rsidP="006F0443">
      <w:pPr>
        <w:pStyle w:val="Titre4"/>
        <w:numPr>
          <w:ilvl w:val="1"/>
          <w:numId w:val="43"/>
        </w:numPr>
        <w:spacing w:line="276" w:lineRule="auto"/>
      </w:pPr>
      <w:bookmarkStart w:id="147" w:name="_Toc203095381"/>
      <w:r>
        <w:t>Alternatives aux sacs plastiques</w:t>
      </w:r>
      <w:bookmarkEnd w:id="147"/>
      <w:r>
        <w:t xml:space="preserve"> </w:t>
      </w:r>
    </w:p>
    <w:p w14:paraId="3A8E4476" w14:textId="77777777" w:rsidR="00B022EC" w:rsidRDefault="00B022EC" w:rsidP="006F0443">
      <w:pPr>
        <w:spacing w:line="276" w:lineRule="auto"/>
        <w:jc w:val="left"/>
        <w:rPr>
          <w:szCs w:val="22"/>
          <w:u w:val="single"/>
        </w:rPr>
      </w:pPr>
    </w:p>
    <w:p w14:paraId="3CEB65E2" w14:textId="68F92F08" w:rsidR="0054485D" w:rsidRPr="0054485D" w:rsidRDefault="0054485D" w:rsidP="006F0443">
      <w:pPr>
        <w:spacing w:line="276" w:lineRule="auto"/>
        <w:jc w:val="left"/>
        <w:rPr>
          <w:szCs w:val="22"/>
          <w:u w:val="single"/>
        </w:rPr>
      </w:pPr>
      <w:r w:rsidRPr="0054485D">
        <w:rPr>
          <w:szCs w:val="22"/>
          <w:u w:val="single"/>
        </w:rPr>
        <w:t>Taxe sur les sacs plastiques</w:t>
      </w:r>
    </w:p>
    <w:p w14:paraId="71DA0457" w14:textId="5693D462" w:rsidR="0054485D" w:rsidRDefault="0054485D" w:rsidP="006F0443">
      <w:pPr>
        <w:spacing w:line="276" w:lineRule="auto"/>
        <w:rPr>
          <w:szCs w:val="22"/>
        </w:rPr>
      </w:pPr>
      <w:r w:rsidRPr="0054485D">
        <w:rPr>
          <w:szCs w:val="22"/>
        </w:rPr>
        <w:t>À refaire, j’aurais recommandé l’introduction d’une taxe sur les sacs plastiques</w:t>
      </w:r>
      <w:r>
        <w:rPr>
          <w:szCs w:val="22"/>
        </w:rPr>
        <w:t xml:space="preserve"> tout en obligeant </w:t>
      </w:r>
      <w:r w:rsidRPr="0054485D">
        <w:rPr>
          <w:szCs w:val="22"/>
        </w:rPr>
        <w:t xml:space="preserve">les commerçants de les faire payer à la caisse. Cette mesure, mise en œuvre avec succès en Afrique du Sud et dans de nombreux autres pays a prouvé son efficacité en réduisant </w:t>
      </w:r>
      <w:r>
        <w:rPr>
          <w:szCs w:val="22"/>
        </w:rPr>
        <w:t>fortement</w:t>
      </w:r>
      <w:r w:rsidRPr="0054485D">
        <w:rPr>
          <w:szCs w:val="22"/>
        </w:rPr>
        <w:t xml:space="preserve"> la demande de sacs plastiques à usage unique sans recourir à une interdiction totale</w:t>
      </w:r>
      <w:r>
        <w:rPr>
          <w:szCs w:val="22"/>
        </w:rPr>
        <w:t xml:space="preserve"> qui est plus radicale</w:t>
      </w:r>
      <w:r w:rsidRPr="0054485D">
        <w:rPr>
          <w:szCs w:val="22"/>
        </w:rPr>
        <w:t>.</w:t>
      </w:r>
      <w:r>
        <w:rPr>
          <w:szCs w:val="22"/>
        </w:rPr>
        <w:t xml:space="preserve"> C</w:t>
      </w:r>
      <w:r w:rsidRPr="0054485D">
        <w:rPr>
          <w:szCs w:val="22"/>
        </w:rPr>
        <w:t>ependant, pour que ce système fonctionne il est essentiel de veiller à deux conditions</w:t>
      </w:r>
      <w:r w:rsidR="00A8126C">
        <w:rPr>
          <w:szCs w:val="22"/>
        </w:rPr>
        <w:t>. D</w:t>
      </w:r>
      <w:r w:rsidRPr="0054485D">
        <w:rPr>
          <w:szCs w:val="22"/>
        </w:rPr>
        <w:t xml:space="preserve">’une part, </w:t>
      </w:r>
      <w:r w:rsidR="00A8126C">
        <w:rPr>
          <w:szCs w:val="22"/>
        </w:rPr>
        <w:t xml:space="preserve">il faut </w:t>
      </w:r>
      <w:r w:rsidRPr="0054485D">
        <w:rPr>
          <w:szCs w:val="22"/>
        </w:rPr>
        <w:t>s’assurer que les vendeurs répercutent réellement le coût sur le client et ne l’absorbent pas eux-mêmes</w:t>
      </w:r>
      <w:r w:rsidR="00A8126C">
        <w:rPr>
          <w:szCs w:val="22"/>
        </w:rPr>
        <w:t>. D’autre</w:t>
      </w:r>
      <w:r w:rsidRPr="0054485D">
        <w:rPr>
          <w:szCs w:val="22"/>
        </w:rPr>
        <w:t xml:space="preserve"> part, </w:t>
      </w:r>
      <w:r w:rsidR="00A8126C">
        <w:rPr>
          <w:szCs w:val="22"/>
        </w:rPr>
        <w:t xml:space="preserve">il faut </w:t>
      </w:r>
      <w:r w:rsidRPr="0054485D">
        <w:rPr>
          <w:szCs w:val="22"/>
        </w:rPr>
        <w:t>fixer un prix suffisamment dissuasif pour modifier les comportements.</w:t>
      </w:r>
    </w:p>
    <w:p w14:paraId="57097731" w14:textId="77777777" w:rsidR="00A8126C" w:rsidRPr="0054485D" w:rsidRDefault="00A8126C" w:rsidP="006F0443">
      <w:pPr>
        <w:spacing w:line="276" w:lineRule="auto"/>
        <w:rPr>
          <w:szCs w:val="22"/>
        </w:rPr>
      </w:pPr>
    </w:p>
    <w:p w14:paraId="5472DD71" w14:textId="5AA6BD1E" w:rsidR="00A8126C" w:rsidRDefault="0054485D" w:rsidP="006F0443">
      <w:pPr>
        <w:spacing w:line="276" w:lineRule="auto"/>
        <w:rPr>
          <w:szCs w:val="22"/>
        </w:rPr>
      </w:pPr>
      <w:r w:rsidRPr="0054485D">
        <w:rPr>
          <w:szCs w:val="22"/>
        </w:rPr>
        <w:t>Cela dit, cette option n’est plus applicable dans le contexte actuel</w:t>
      </w:r>
      <w:r w:rsidR="00A8126C">
        <w:rPr>
          <w:szCs w:val="22"/>
        </w:rPr>
        <w:t xml:space="preserve"> </w:t>
      </w:r>
      <w:r w:rsidRPr="0054485D">
        <w:rPr>
          <w:szCs w:val="22"/>
        </w:rPr>
        <w:t>car la loi sénégalaise a déjà été promulguée et prévoit une interdiction stricte des plastiques à usage unique. Revenir en arrière en remplaçant cette interdiction par une simple taxation enverrait un message confus et risquerait de fragiliser l’élan politique déjà engagé. Il est donc préférable de maintenir la voie actuelle tout en renforçant les mesures d’accompagnement et de contrôle.</w:t>
      </w:r>
    </w:p>
    <w:p w14:paraId="795C07DE" w14:textId="77777777" w:rsidR="00A8126C" w:rsidRDefault="00A8126C" w:rsidP="006F0443">
      <w:pPr>
        <w:spacing w:line="276" w:lineRule="auto"/>
        <w:rPr>
          <w:szCs w:val="22"/>
        </w:rPr>
      </w:pPr>
    </w:p>
    <w:p w14:paraId="4F27283E" w14:textId="7495BDB3" w:rsidR="00A8126C" w:rsidRPr="00A8126C" w:rsidRDefault="00A8126C" w:rsidP="006F0443">
      <w:pPr>
        <w:spacing w:line="276" w:lineRule="auto"/>
        <w:rPr>
          <w:szCs w:val="22"/>
          <w:u w:val="single"/>
        </w:rPr>
      </w:pPr>
      <w:r w:rsidRPr="00A8126C">
        <w:rPr>
          <w:szCs w:val="22"/>
          <w:u w:val="single"/>
        </w:rPr>
        <w:t>Sacs réutilisables consignés</w:t>
      </w:r>
    </w:p>
    <w:p w14:paraId="578C7B65" w14:textId="1D13D3FD" w:rsidR="00784A3A" w:rsidRPr="00784A3A" w:rsidRDefault="00EB0EFC" w:rsidP="006F0443">
      <w:pPr>
        <w:spacing w:line="276" w:lineRule="auto"/>
        <w:rPr>
          <w:szCs w:val="22"/>
        </w:rPr>
      </w:pPr>
      <w:r>
        <w:rPr>
          <w:szCs w:val="22"/>
        </w:rPr>
        <w:t>P</w:t>
      </w:r>
      <w:r w:rsidR="00784A3A" w:rsidRPr="00784A3A">
        <w:rPr>
          <w:szCs w:val="22"/>
        </w:rPr>
        <w:t xml:space="preserve">our encourager la réutilisation des sacs tout en respectant les habitudes de consommation notamment dans les secteurs informels, </w:t>
      </w:r>
      <w:r>
        <w:rPr>
          <w:szCs w:val="22"/>
        </w:rPr>
        <w:t xml:space="preserve">il serait intéressant </w:t>
      </w:r>
      <w:r w:rsidR="00784A3A" w:rsidRPr="00784A3A">
        <w:rPr>
          <w:szCs w:val="22"/>
        </w:rPr>
        <w:t xml:space="preserve">de tester un système de sacs réutilisables à consigne comme </w:t>
      </w:r>
      <w:r w:rsidR="00784A3A">
        <w:rPr>
          <w:szCs w:val="22"/>
        </w:rPr>
        <w:t xml:space="preserve">le </w:t>
      </w:r>
      <w:r w:rsidR="00784A3A" w:rsidRPr="00784A3A">
        <w:rPr>
          <w:szCs w:val="22"/>
        </w:rPr>
        <w:t>propos</w:t>
      </w:r>
      <w:r w:rsidR="00784A3A">
        <w:rPr>
          <w:szCs w:val="22"/>
        </w:rPr>
        <w:t xml:space="preserve">e </w:t>
      </w:r>
      <w:r w:rsidR="00784A3A" w:rsidRPr="00784A3A">
        <w:rPr>
          <w:szCs w:val="22"/>
        </w:rPr>
        <w:t>Michael Wawire</w:t>
      </w:r>
      <w:r w:rsidR="008E10A9">
        <w:rPr>
          <w:szCs w:val="22"/>
        </w:rPr>
        <w:t xml:space="preserve"> (2025)</w:t>
      </w:r>
      <w:r w:rsidR="00784A3A" w:rsidRPr="00784A3A">
        <w:rPr>
          <w:szCs w:val="22"/>
        </w:rPr>
        <w:t xml:space="preserve"> au Kenya. Le fonctionnement est simple</w:t>
      </w:r>
      <w:r w:rsidR="008E10A9">
        <w:rPr>
          <w:szCs w:val="22"/>
        </w:rPr>
        <w:t>. L</w:t>
      </w:r>
      <w:r w:rsidR="00784A3A" w:rsidRPr="00784A3A">
        <w:rPr>
          <w:szCs w:val="22"/>
        </w:rPr>
        <w:t>e consommateur paie un montant symbolique lors de l’achat d’un sac</w:t>
      </w:r>
      <w:r w:rsidR="008E10A9">
        <w:rPr>
          <w:szCs w:val="22"/>
        </w:rPr>
        <w:t xml:space="preserve"> qui est </w:t>
      </w:r>
      <w:r w:rsidR="00784A3A" w:rsidRPr="00784A3A">
        <w:rPr>
          <w:szCs w:val="22"/>
        </w:rPr>
        <w:t xml:space="preserve">crédité via son téléphone et </w:t>
      </w:r>
      <w:r w:rsidR="008E10A9">
        <w:rPr>
          <w:szCs w:val="22"/>
        </w:rPr>
        <w:t xml:space="preserve">qu’il </w:t>
      </w:r>
      <w:r w:rsidR="00784A3A" w:rsidRPr="00784A3A">
        <w:rPr>
          <w:szCs w:val="22"/>
        </w:rPr>
        <w:t xml:space="preserve">peut récupérer en rapportant le sac dans n’importe quel point de vente partenaire. Ce système circulaire d’échange permet au consommateur de ne pas avoir à transporter son sac toute la journée ce qui répond à une contrainte observée au Sénégal. </w:t>
      </w:r>
      <w:r w:rsidR="00F26D4E">
        <w:rPr>
          <w:szCs w:val="22"/>
        </w:rPr>
        <w:t>Ceci</w:t>
      </w:r>
      <w:r w:rsidR="00784A3A" w:rsidRPr="00784A3A">
        <w:rPr>
          <w:szCs w:val="22"/>
        </w:rPr>
        <w:t xml:space="preserve"> facilite l’adoption des sacs réutilisables sans imposer un changement trop brusque dans les pratiques.</w:t>
      </w:r>
      <w:r w:rsidR="001661F5">
        <w:rPr>
          <w:szCs w:val="22"/>
        </w:rPr>
        <w:t xml:space="preserve"> Lorsque le sac réutilisable devient trop sale </w:t>
      </w:r>
      <w:r w:rsidR="001661F5">
        <w:rPr>
          <w:szCs w:val="22"/>
        </w:rPr>
        <w:lastRenderedPageBreak/>
        <w:t>ou usé, une entreprise subventionnée par l’état vient récupérer ces sachet afin de les laver, les réparer ou les recycler.</w:t>
      </w:r>
    </w:p>
    <w:p w14:paraId="4366A5E9" w14:textId="77777777" w:rsidR="00784A3A" w:rsidRPr="00784A3A" w:rsidRDefault="00784A3A" w:rsidP="006F0443">
      <w:pPr>
        <w:spacing w:line="276" w:lineRule="auto"/>
        <w:rPr>
          <w:szCs w:val="22"/>
        </w:rPr>
      </w:pPr>
    </w:p>
    <w:p w14:paraId="26ED560D" w14:textId="70164905" w:rsidR="00784A3A" w:rsidRPr="00784A3A" w:rsidRDefault="00784A3A" w:rsidP="006F0443">
      <w:pPr>
        <w:spacing w:line="276" w:lineRule="auto"/>
        <w:rPr>
          <w:szCs w:val="22"/>
        </w:rPr>
      </w:pPr>
      <w:r w:rsidRPr="00784A3A">
        <w:rPr>
          <w:szCs w:val="22"/>
        </w:rPr>
        <w:t>Selon Diadji Niang (2025), cette idée est innovante et potentiellement porteuse mais elle nécessite un travail important en amont</w:t>
      </w:r>
      <w:r w:rsidR="00C32CBC">
        <w:rPr>
          <w:szCs w:val="22"/>
        </w:rPr>
        <w:t xml:space="preserve">. Il faut </w:t>
      </w:r>
      <w:r w:rsidRPr="00784A3A">
        <w:rPr>
          <w:szCs w:val="22"/>
        </w:rPr>
        <w:t>sensibilis</w:t>
      </w:r>
      <w:r w:rsidR="00C32CBC">
        <w:rPr>
          <w:szCs w:val="22"/>
        </w:rPr>
        <w:t>er l</w:t>
      </w:r>
      <w:r w:rsidRPr="00784A3A">
        <w:rPr>
          <w:szCs w:val="22"/>
        </w:rPr>
        <w:t xml:space="preserve">es commerçants, </w:t>
      </w:r>
      <w:r w:rsidR="00C32CBC">
        <w:rPr>
          <w:szCs w:val="22"/>
        </w:rPr>
        <w:t xml:space="preserve">les former </w:t>
      </w:r>
      <w:r w:rsidRPr="00784A3A">
        <w:rPr>
          <w:szCs w:val="22"/>
        </w:rPr>
        <w:t>à l’hygiène</w:t>
      </w:r>
      <w:r w:rsidR="00C32CBC">
        <w:rPr>
          <w:szCs w:val="22"/>
        </w:rPr>
        <w:t xml:space="preserve"> et gérer la</w:t>
      </w:r>
      <w:r w:rsidRPr="00784A3A">
        <w:rPr>
          <w:szCs w:val="22"/>
        </w:rPr>
        <w:t xml:space="preserve"> logistique de collecte. Il note que la loi sénégalaise prévoit déjà un système de consigne pour les bouteilles</w:t>
      </w:r>
      <w:r w:rsidR="001661F5">
        <w:rPr>
          <w:szCs w:val="22"/>
        </w:rPr>
        <w:t xml:space="preserve"> même </w:t>
      </w:r>
      <w:r w:rsidR="009F7BAB">
        <w:rPr>
          <w:szCs w:val="22"/>
        </w:rPr>
        <w:t>s’il</w:t>
      </w:r>
      <w:r w:rsidR="001661F5">
        <w:rPr>
          <w:szCs w:val="22"/>
        </w:rPr>
        <w:t xml:space="preserve"> n’est pas </w:t>
      </w:r>
      <w:r w:rsidRPr="00784A3A">
        <w:rPr>
          <w:szCs w:val="22"/>
        </w:rPr>
        <w:t>encore appliqué, ce qui montre que le principe est reconnu, mais difficile à opérationnaliser sans accompagnement.</w:t>
      </w:r>
      <w:r w:rsidR="009F7BAB">
        <w:rPr>
          <w:szCs w:val="22"/>
        </w:rPr>
        <w:t xml:space="preserve"> </w:t>
      </w:r>
      <w:r w:rsidRPr="00784A3A">
        <w:rPr>
          <w:szCs w:val="22"/>
        </w:rPr>
        <w:t xml:space="preserve">Concernant l’entretien des sacs après plusieurs usages, Diadji Niang </w:t>
      </w:r>
      <w:r w:rsidR="009F7BAB">
        <w:rPr>
          <w:szCs w:val="22"/>
        </w:rPr>
        <w:t xml:space="preserve">(2025) </w:t>
      </w:r>
      <w:r w:rsidRPr="00784A3A">
        <w:rPr>
          <w:szCs w:val="22"/>
        </w:rPr>
        <w:t>estime qu’il serait trop complexe pour l’État de prendre en charge le nettoyage, mais suggère que les sacs devenus trop sales soient simplement retirés du circuit et orientés vers le recyclage via les systèmes existants. L’implication éventuelle d’une entreprise privée pour gérer la récupération, le lavage ou le recyclage des sacs pourrait être envisagée, à condition de garantir un coût nul ou très faible pour le consommateur afin de préserver l’efficacité sociale du dispositif.</w:t>
      </w:r>
    </w:p>
    <w:p w14:paraId="7A0AF80D" w14:textId="77777777" w:rsidR="00784A3A" w:rsidRPr="00784A3A" w:rsidRDefault="00784A3A" w:rsidP="006F0443">
      <w:pPr>
        <w:spacing w:line="276" w:lineRule="auto"/>
        <w:rPr>
          <w:szCs w:val="22"/>
        </w:rPr>
      </w:pPr>
    </w:p>
    <w:p w14:paraId="37308BE6" w14:textId="267C4C1F" w:rsidR="00784A3A" w:rsidRDefault="00784A3A" w:rsidP="006F0443">
      <w:pPr>
        <w:spacing w:line="276" w:lineRule="auto"/>
        <w:rPr>
          <w:szCs w:val="22"/>
        </w:rPr>
      </w:pPr>
      <w:r w:rsidRPr="00784A3A">
        <w:rPr>
          <w:szCs w:val="22"/>
        </w:rPr>
        <w:t xml:space="preserve">Ce type de solution </w:t>
      </w:r>
      <w:r w:rsidR="0054485D">
        <w:rPr>
          <w:szCs w:val="22"/>
        </w:rPr>
        <w:t>a</w:t>
      </w:r>
      <w:r w:rsidRPr="00784A3A">
        <w:rPr>
          <w:szCs w:val="22"/>
        </w:rPr>
        <w:t xml:space="preserve"> l’avantage de favoriser la réutilisation, de réduire les déchets</w:t>
      </w:r>
      <w:r w:rsidR="009F7BAB">
        <w:rPr>
          <w:szCs w:val="22"/>
        </w:rPr>
        <w:t xml:space="preserve"> </w:t>
      </w:r>
      <w:r w:rsidRPr="00784A3A">
        <w:rPr>
          <w:szCs w:val="22"/>
        </w:rPr>
        <w:t xml:space="preserve">et </w:t>
      </w:r>
      <w:r w:rsidR="007F1669">
        <w:rPr>
          <w:szCs w:val="22"/>
        </w:rPr>
        <w:t xml:space="preserve">de promouvoir la circularité en ne </w:t>
      </w:r>
      <w:r w:rsidR="009F7BAB">
        <w:rPr>
          <w:szCs w:val="22"/>
        </w:rPr>
        <w:t>s’arrêt</w:t>
      </w:r>
      <w:r w:rsidR="007F1669">
        <w:rPr>
          <w:szCs w:val="22"/>
        </w:rPr>
        <w:t>ant</w:t>
      </w:r>
      <w:r w:rsidR="009F7BAB">
        <w:rPr>
          <w:szCs w:val="22"/>
        </w:rPr>
        <w:t xml:space="preserve"> pas à </w:t>
      </w:r>
      <w:r w:rsidRPr="00784A3A">
        <w:rPr>
          <w:szCs w:val="22"/>
        </w:rPr>
        <w:t>l’interdiction</w:t>
      </w:r>
      <w:r w:rsidR="009F7BAB">
        <w:rPr>
          <w:szCs w:val="22"/>
        </w:rPr>
        <w:t xml:space="preserve"> </w:t>
      </w:r>
      <w:r w:rsidRPr="00784A3A">
        <w:rPr>
          <w:szCs w:val="22"/>
        </w:rPr>
        <w:t xml:space="preserve">mais </w:t>
      </w:r>
      <w:r w:rsidR="009F7BAB">
        <w:rPr>
          <w:szCs w:val="22"/>
        </w:rPr>
        <w:t>accompagn</w:t>
      </w:r>
      <w:r w:rsidR="0054485D">
        <w:rPr>
          <w:szCs w:val="22"/>
        </w:rPr>
        <w:t>ant</w:t>
      </w:r>
      <w:r w:rsidR="009F7BAB">
        <w:rPr>
          <w:szCs w:val="22"/>
        </w:rPr>
        <w:t xml:space="preserve"> ses citoyens </w:t>
      </w:r>
      <w:r w:rsidR="0054485D">
        <w:rPr>
          <w:szCs w:val="22"/>
        </w:rPr>
        <w:t>avec une</w:t>
      </w:r>
      <w:r w:rsidR="009F7BAB">
        <w:rPr>
          <w:szCs w:val="22"/>
        </w:rPr>
        <w:t xml:space="preserve"> solution </w:t>
      </w:r>
      <w:r w:rsidRPr="00784A3A">
        <w:rPr>
          <w:szCs w:val="22"/>
        </w:rPr>
        <w:t>accessib</w:t>
      </w:r>
      <w:r w:rsidR="009F7BAB">
        <w:rPr>
          <w:szCs w:val="22"/>
        </w:rPr>
        <w:t>le</w:t>
      </w:r>
      <w:r w:rsidR="007F1669">
        <w:rPr>
          <w:szCs w:val="22"/>
        </w:rPr>
        <w:t xml:space="preserve">, incitative </w:t>
      </w:r>
      <w:r w:rsidRPr="00784A3A">
        <w:rPr>
          <w:szCs w:val="22"/>
        </w:rPr>
        <w:t>et prati</w:t>
      </w:r>
      <w:r w:rsidR="009F7BAB">
        <w:rPr>
          <w:szCs w:val="22"/>
        </w:rPr>
        <w:t>que</w:t>
      </w:r>
      <w:r w:rsidRPr="00784A3A">
        <w:rPr>
          <w:szCs w:val="22"/>
        </w:rPr>
        <w:t>.</w:t>
      </w:r>
    </w:p>
    <w:p w14:paraId="1B8A832C" w14:textId="77777777" w:rsidR="004155B8" w:rsidRPr="00374998" w:rsidRDefault="004155B8" w:rsidP="006F0443">
      <w:pPr>
        <w:spacing w:line="276" w:lineRule="auto"/>
        <w:rPr>
          <w:szCs w:val="22"/>
          <w:lang w:val="fr-BE"/>
        </w:rPr>
      </w:pPr>
    </w:p>
    <w:p w14:paraId="4297ACEC" w14:textId="0A88DA5F" w:rsidR="00B61C79" w:rsidRDefault="00B61C79" w:rsidP="006F0443">
      <w:pPr>
        <w:pStyle w:val="Titre3"/>
        <w:numPr>
          <w:ilvl w:val="0"/>
          <w:numId w:val="43"/>
        </w:numPr>
        <w:spacing w:line="276" w:lineRule="auto"/>
        <w:rPr>
          <w:lang w:val="fr-BE"/>
        </w:rPr>
      </w:pPr>
      <w:bookmarkStart w:id="148" w:name="_Toc203095382"/>
      <w:r>
        <w:rPr>
          <w:lang w:val="fr-BE"/>
        </w:rPr>
        <w:t>Contrôles</w:t>
      </w:r>
      <w:bookmarkEnd w:id="148"/>
    </w:p>
    <w:p w14:paraId="4B5736F7" w14:textId="4F368D91" w:rsidR="007F29DB" w:rsidRDefault="007F29DB" w:rsidP="006F0443">
      <w:pPr>
        <w:spacing w:line="276" w:lineRule="auto"/>
        <w:rPr>
          <w:szCs w:val="22"/>
          <w:lang w:val="fr-BE"/>
        </w:rPr>
      </w:pPr>
      <w:r w:rsidRPr="007F29DB">
        <w:rPr>
          <w:szCs w:val="22"/>
          <w:lang w:val="fr-BE"/>
        </w:rPr>
        <w:t xml:space="preserve">Une des clés de la réussite de l’interdiction des plastiques </w:t>
      </w:r>
      <w:r>
        <w:rPr>
          <w:szCs w:val="22"/>
          <w:lang w:val="fr-BE"/>
        </w:rPr>
        <w:t xml:space="preserve">à usage unique </w:t>
      </w:r>
      <w:r w:rsidRPr="007F29DB">
        <w:rPr>
          <w:szCs w:val="22"/>
          <w:lang w:val="fr-BE"/>
        </w:rPr>
        <w:t xml:space="preserve">au Rwanda réside dans les mesures de contrôle strictes et dissuasives. </w:t>
      </w:r>
    </w:p>
    <w:p w14:paraId="3A64DF2E" w14:textId="77777777" w:rsidR="007F29DB" w:rsidRDefault="007F29DB" w:rsidP="006F0443">
      <w:pPr>
        <w:spacing w:line="276" w:lineRule="auto"/>
        <w:rPr>
          <w:szCs w:val="22"/>
          <w:lang w:val="fr-BE"/>
        </w:rPr>
      </w:pPr>
    </w:p>
    <w:p w14:paraId="36BCE6B1" w14:textId="5E5C53D8" w:rsidR="007F29DB" w:rsidRDefault="007F29DB" w:rsidP="006F0443">
      <w:pPr>
        <w:spacing w:line="276" w:lineRule="auto"/>
        <w:rPr>
          <w:szCs w:val="22"/>
          <w:lang w:val="fr-BE"/>
        </w:rPr>
      </w:pPr>
      <w:r w:rsidRPr="007F29DB">
        <w:rPr>
          <w:szCs w:val="22"/>
          <w:lang w:val="fr-BE"/>
        </w:rPr>
        <w:t xml:space="preserve">Tout comme le Rwanda, le Sénégal devrait mettre en place un nombre suffisant de contrôles stricts à travers tout le pays en ciblant particulièrement les points d’entrée comme les postes-frontières et les aéroports où personne ne </w:t>
      </w:r>
      <w:r>
        <w:rPr>
          <w:szCs w:val="22"/>
          <w:lang w:val="fr-BE"/>
        </w:rPr>
        <w:t>s</w:t>
      </w:r>
      <w:r w:rsidRPr="007F29DB">
        <w:rPr>
          <w:szCs w:val="22"/>
          <w:lang w:val="fr-BE"/>
        </w:rPr>
        <w:t>erait autorisé à rentrer avec des sacs en plastique dans le pays.</w:t>
      </w:r>
      <w:r>
        <w:rPr>
          <w:szCs w:val="22"/>
          <w:lang w:val="fr-BE"/>
        </w:rPr>
        <w:t xml:space="preserve"> </w:t>
      </w:r>
      <w:r w:rsidRPr="007F29DB">
        <w:rPr>
          <w:szCs w:val="22"/>
          <w:lang w:val="fr-BE"/>
        </w:rPr>
        <w:t>La Police nationale sénégalaise</w:t>
      </w:r>
      <w:r w:rsidR="004E2813">
        <w:rPr>
          <w:szCs w:val="22"/>
          <w:lang w:val="fr-BE"/>
        </w:rPr>
        <w:t xml:space="preserve"> </w:t>
      </w:r>
      <w:r w:rsidRPr="007F29DB">
        <w:rPr>
          <w:szCs w:val="22"/>
          <w:lang w:val="fr-BE"/>
        </w:rPr>
        <w:t xml:space="preserve">pourrait </w:t>
      </w:r>
      <w:r w:rsidR="004E2813">
        <w:rPr>
          <w:szCs w:val="22"/>
          <w:lang w:val="fr-BE"/>
        </w:rPr>
        <w:t xml:space="preserve">tout comme le Rwanda </w:t>
      </w:r>
      <w:r w:rsidRPr="007F29DB">
        <w:rPr>
          <w:szCs w:val="22"/>
          <w:lang w:val="fr-BE"/>
        </w:rPr>
        <w:t xml:space="preserve">également encourager les citoyens à signaler toute personne aperçue en train d'importer ou de vendre des sacs plastiques </w:t>
      </w:r>
      <w:r w:rsidR="004E2813">
        <w:rPr>
          <w:szCs w:val="22"/>
          <w:lang w:val="fr-BE"/>
        </w:rPr>
        <w:t>bien que cela soit moins présent dans leur culture.</w:t>
      </w:r>
      <w:r>
        <w:rPr>
          <w:szCs w:val="22"/>
          <w:lang w:val="fr-BE"/>
        </w:rPr>
        <w:t xml:space="preserve"> </w:t>
      </w:r>
    </w:p>
    <w:p w14:paraId="5B00C9C6" w14:textId="77777777" w:rsidR="007F29DB" w:rsidRDefault="007F29DB" w:rsidP="006F0443">
      <w:pPr>
        <w:spacing w:line="276" w:lineRule="auto"/>
        <w:rPr>
          <w:szCs w:val="22"/>
          <w:lang w:val="fr-BE"/>
        </w:rPr>
      </w:pPr>
    </w:p>
    <w:p w14:paraId="7F755FBF" w14:textId="77777777" w:rsidR="006C07FA" w:rsidRDefault="007F29DB" w:rsidP="006F0443">
      <w:pPr>
        <w:spacing w:line="276" w:lineRule="auto"/>
        <w:rPr>
          <w:szCs w:val="22"/>
          <w:lang w:val="fr-BE"/>
        </w:rPr>
      </w:pPr>
      <w:r w:rsidRPr="007F29DB">
        <w:rPr>
          <w:szCs w:val="22"/>
          <w:lang w:val="fr-BE"/>
        </w:rPr>
        <w:t>Suivant l’exemple du Rwanda et du Kenya, il serait également dans l’intérêt du Sénégal de favoriser une collaboration efficace entre les organismes concernés par les missions de contrôle et d’application de la loi.</w:t>
      </w:r>
      <w:r>
        <w:rPr>
          <w:szCs w:val="22"/>
          <w:lang w:val="fr-BE"/>
        </w:rPr>
        <w:t xml:space="preserve"> </w:t>
      </w:r>
      <w:r w:rsidRPr="007F29DB">
        <w:rPr>
          <w:szCs w:val="22"/>
          <w:lang w:val="fr-BE"/>
        </w:rPr>
        <w:t>En effet, avec le temps, le Rwanda a élargi et diversifié les institutions chargées du contrôle. En 2008 le dispositif était centré sur la police, la douane et les autorités environnementales. En 2019 de nouveaux organismes ont été intégrés pour mieux couvrir le territoire, impliquer des acteurs spécialisés dans les enquêtes économiques et améliorer la coordination. L’objectif est de rendre le contrôle plus efficace et cohérent à tous les niveaux, de la production à la distribution en s’appuyant sur une approche plus locale et sectorielle. Au Kenya, la NEMA était la seule agence chargée de cette mission. Pour atteindre ses objectifs, la NEMA a lancé des appels et obtenu le soutien de la police nationale pour augmenter le nombre de contrôleurs, celui des autorités locales pour intensifier la surveillance dans les zones urbaines ainsi que celui de la KRA (Kenya Revenue Authority) pour lutter contre la contrebande aux frontières.</w:t>
      </w:r>
      <w:r w:rsidR="006C07FA">
        <w:rPr>
          <w:szCs w:val="22"/>
          <w:lang w:val="fr-BE"/>
        </w:rPr>
        <w:t xml:space="preserve"> </w:t>
      </w:r>
    </w:p>
    <w:p w14:paraId="44519391" w14:textId="77777777" w:rsidR="006C07FA" w:rsidRDefault="006C07FA" w:rsidP="006F0443">
      <w:pPr>
        <w:spacing w:line="276" w:lineRule="auto"/>
        <w:rPr>
          <w:szCs w:val="22"/>
          <w:lang w:val="fr-BE"/>
        </w:rPr>
      </w:pPr>
    </w:p>
    <w:p w14:paraId="38572351" w14:textId="24B457AF" w:rsidR="007F29DB" w:rsidRDefault="007F29DB" w:rsidP="006F0443">
      <w:pPr>
        <w:spacing w:line="276" w:lineRule="auto"/>
        <w:rPr>
          <w:szCs w:val="22"/>
          <w:lang w:val="fr-BE"/>
        </w:rPr>
      </w:pPr>
      <w:r w:rsidRPr="007F29DB">
        <w:rPr>
          <w:szCs w:val="22"/>
          <w:lang w:val="fr-BE"/>
        </w:rPr>
        <w:lastRenderedPageBreak/>
        <w:t xml:space="preserve">Tout comme au Rwanda, le Sénégal pourrait justifier l’usage de politiques strictes en mettant en évidence la gravité croissante de la pollution plastique et l’urgence d’agir. Cela contribue à légitimer l’action gouvernementale. </w:t>
      </w:r>
    </w:p>
    <w:p w14:paraId="23784FBE" w14:textId="77777777" w:rsidR="006C07FA" w:rsidRPr="007F29DB" w:rsidRDefault="006C07FA" w:rsidP="006F0443">
      <w:pPr>
        <w:spacing w:line="276" w:lineRule="auto"/>
        <w:rPr>
          <w:szCs w:val="22"/>
          <w:lang w:val="fr-BE"/>
        </w:rPr>
      </w:pPr>
    </w:p>
    <w:p w14:paraId="55A2B2D9" w14:textId="061F2C60" w:rsidR="00B61C79" w:rsidRDefault="007F29DB" w:rsidP="006F0443">
      <w:pPr>
        <w:spacing w:line="276" w:lineRule="auto"/>
        <w:rPr>
          <w:szCs w:val="22"/>
          <w:lang w:val="fr-BE"/>
        </w:rPr>
      </w:pPr>
      <w:r w:rsidRPr="007F29DB">
        <w:rPr>
          <w:szCs w:val="22"/>
          <w:lang w:val="fr-BE"/>
        </w:rPr>
        <w:t xml:space="preserve">La loi sénégalaise pourrait également reprendre l’idée kényane de la loi 2020 concernant l’interdiction de plastique à usage unique dans des zones protégées comme les réserves naturelles et les parcs nationaux. Les véhicules étant fouillés à l’entrée, les contrôles y sont faciles ce qui permet une application assez efficace de la loi. </w:t>
      </w:r>
    </w:p>
    <w:p w14:paraId="04FCED09" w14:textId="77777777" w:rsidR="000402F5" w:rsidRDefault="000402F5" w:rsidP="006F0443">
      <w:pPr>
        <w:spacing w:line="276" w:lineRule="auto"/>
        <w:rPr>
          <w:szCs w:val="22"/>
          <w:lang w:val="fr-BE"/>
        </w:rPr>
      </w:pPr>
    </w:p>
    <w:p w14:paraId="004D13F4" w14:textId="568CEC81" w:rsidR="007637B2" w:rsidRDefault="007637B2" w:rsidP="006F0443">
      <w:pPr>
        <w:pStyle w:val="Titre3"/>
        <w:numPr>
          <w:ilvl w:val="0"/>
          <w:numId w:val="43"/>
        </w:numPr>
        <w:spacing w:line="276" w:lineRule="auto"/>
        <w:rPr>
          <w:lang w:val="fr-BE"/>
        </w:rPr>
      </w:pPr>
      <w:bookmarkStart w:id="149" w:name="_Toc203095383"/>
      <w:r>
        <w:rPr>
          <w:lang w:val="fr-BE"/>
        </w:rPr>
        <w:t>Sanctions</w:t>
      </w:r>
      <w:bookmarkEnd w:id="149"/>
      <w:r>
        <w:rPr>
          <w:lang w:val="fr-BE"/>
        </w:rPr>
        <w:t xml:space="preserve"> </w:t>
      </w:r>
    </w:p>
    <w:p w14:paraId="575373E0" w14:textId="65DD6F87" w:rsidR="007637B2" w:rsidRDefault="007637B2" w:rsidP="006F0443">
      <w:pPr>
        <w:spacing w:line="276" w:lineRule="auto"/>
        <w:rPr>
          <w:lang w:val="fr-BE"/>
        </w:rPr>
      </w:pPr>
      <w:r>
        <w:rPr>
          <w:lang w:val="fr-BE"/>
        </w:rPr>
        <w:t>Des</w:t>
      </w:r>
      <w:r w:rsidRPr="007637B2">
        <w:rPr>
          <w:lang w:val="fr-BE"/>
        </w:rPr>
        <w:t xml:space="preserve"> contrôles stricts ne suffisent pas</w:t>
      </w:r>
      <w:r w:rsidR="00571A20">
        <w:rPr>
          <w:lang w:val="fr-BE"/>
        </w:rPr>
        <w:t xml:space="preserve"> p</w:t>
      </w:r>
      <w:r w:rsidRPr="007637B2">
        <w:rPr>
          <w:lang w:val="fr-BE"/>
        </w:rPr>
        <w:t>our faire respecter la loi</w:t>
      </w:r>
      <w:r w:rsidR="00571A20">
        <w:rPr>
          <w:lang w:val="fr-BE"/>
        </w:rPr>
        <w:t xml:space="preserve">. Il faut également que </w:t>
      </w:r>
      <w:r w:rsidRPr="007637B2">
        <w:rPr>
          <w:lang w:val="fr-BE"/>
        </w:rPr>
        <w:t xml:space="preserve">les sanctions prévues </w:t>
      </w:r>
      <w:r w:rsidR="00285FAE">
        <w:rPr>
          <w:lang w:val="fr-BE"/>
        </w:rPr>
        <w:t>soient</w:t>
      </w:r>
      <w:r w:rsidRPr="007637B2">
        <w:rPr>
          <w:lang w:val="fr-BE"/>
        </w:rPr>
        <w:t xml:space="preserve"> dissuasives et effectivement appliquées.</w:t>
      </w:r>
    </w:p>
    <w:p w14:paraId="0E19056E" w14:textId="77777777" w:rsidR="00982525" w:rsidRPr="007637B2" w:rsidRDefault="00982525" w:rsidP="006F0443">
      <w:pPr>
        <w:spacing w:line="276" w:lineRule="auto"/>
        <w:rPr>
          <w:lang w:val="fr-BE"/>
        </w:rPr>
      </w:pPr>
    </w:p>
    <w:p w14:paraId="379130F1" w14:textId="77F357B2" w:rsidR="007637B2" w:rsidRDefault="007637B2" w:rsidP="006F0443">
      <w:pPr>
        <w:spacing w:line="276" w:lineRule="auto"/>
        <w:rPr>
          <w:lang w:val="fr-BE"/>
        </w:rPr>
      </w:pPr>
      <w:r w:rsidRPr="007637B2">
        <w:rPr>
          <w:lang w:val="fr-BE"/>
        </w:rPr>
        <w:t>Dès 2008 le Rwanda a posé les bases d’un cadre répressif rigoureux. La loi prévoyait de lourdes peines de prison, de lourdes amendes, la confiscation de tous les produits et des sanctions doublées en cas de récidive.</w:t>
      </w:r>
      <w:r w:rsidR="0064247C">
        <w:rPr>
          <w:lang w:val="fr-BE"/>
        </w:rPr>
        <w:t xml:space="preserve"> E</w:t>
      </w:r>
      <w:r w:rsidRPr="007637B2">
        <w:rPr>
          <w:lang w:val="fr-BE"/>
        </w:rPr>
        <w:t>n 2019 la loi a été durcie et élargie pour combler les failles de la première législation. Les amendes sont devenues encore plus lourdes. Cette évolution montre une montée en puissance du dispositif légal.</w:t>
      </w:r>
    </w:p>
    <w:p w14:paraId="102FAD0B" w14:textId="77777777" w:rsidR="00982525" w:rsidRPr="007637B2" w:rsidRDefault="00982525" w:rsidP="006F0443">
      <w:pPr>
        <w:spacing w:line="276" w:lineRule="auto"/>
        <w:rPr>
          <w:lang w:val="fr-BE"/>
        </w:rPr>
      </w:pPr>
    </w:p>
    <w:p w14:paraId="580F5BDA" w14:textId="77777777" w:rsidR="007637B2" w:rsidRDefault="007637B2" w:rsidP="006F0443">
      <w:pPr>
        <w:spacing w:line="276" w:lineRule="auto"/>
        <w:rPr>
          <w:lang w:val="fr-BE"/>
        </w:rPr>
      </w:pPr>
      <w:r w:rsidRPr="007637B2">
        <w:rPr>
          <w:lang w:val="fr-BE"/>
        </w:rPr>
        <w:t>Au Kenya, ce n’est qu’avec la loi 2017 que des mesures concrètes comme de lourdes amendes effectivement appliquées, des descentes de police, des fermetures de marchés et des arrestations illustrent une réelle volonté de faire respecter la loi. La littérature attribue ce retard à l’influence des acteurs économiques puissants (les industriels du plastique, importateurs et commerçants) au Kenya alors qu’au Rwanda il y a une faible résistance de l’industrie.</w:t>
      </w:r>
    </w:p>
    <w:p w14:paraId="0B45E28C" w14:textId="77777777" w:rsidR="00982525" w:rsidRPr="007637B2" w:rsidRDefault="00982525" w:rsidP="006F0443">
      <w:pPr>
        <w:spacing w:line="276" w:lineRule="auto"/>
        <w:rPr>
          <w:lang w:val="fr-BE"/>
        </w:rPr>
      </w:pPr>
    </w:p>
    <w:p w14:paraId="1A81DB3B" w14:textId="63D54AD3" w:rsidR="007637B2" w:rsidRDefault="007637B2" w:rsidP="006F0443">
      <w:pPr>
        <w:spacing w:line="276" w:lineRule="auto"/>
        <w:rPr>
          <w:lang w:val="fr-BE"/>
        </w:rPr>
      </w:pPr>
      <w:r w:rsidRPr="007637B2">
        <w:rPr>
          <w:lang w:val="fr-BE"/>
        </w:rPr>
        <w:t>Pour les sanctions particulièrement strictes le Sénégal gagnerait à viser d’abord les fabricants et les commerçants plutôt que les consommateurs, ceci afin d’éviter une réaction sociale trop négative. C’est en tout cas la politique que le gouvernement kenyan a adoptée</w:t>
      </w:r>
      <w:r>
        <w:rPr>
          <w:lang w:val="fr-BE"/>
        </w:rPr>
        <w:t xml:space="preserve">. </w:t>
      </w:r>
      <w:r w:rsidRPr="007637B2">
        <w:rPr>
          <w:lang w:val="fr-BE"/>
        </w:rPr>
        <w:t xml:space="preserve">Bien que les sanctions financières </w:t>
      </w:r>
      <w:r w:rsidR="00CE496A">
        <w:rPr>
          <w:lang w:val="fr-BE"/>
        </w:rPr>
        <w:t xml:space="preserve">qui sont </w:t>
      </w:r>
      <w:r w:rsidRPr="007637B2">
        <w:rPr>
          <w:lang w:val="fr-BE"/>
        </w:rPr>
        <w:t xml:space="preserve">prévues par la loi sénégalaise </w:t>
      </w:r>
      <w:r w:rsidR="00CE496A">
        <w:rPr>
          <w:lang w:val="fr-BE"/>
        </w:rPr>
        <w:t xml:space="preserve">sont </w:t>
      </w:r>
      <w:r w:rsidRPr="007637B2">
        <w:rPr>
          <w:lang w:val="fr-BE"/>
        </w:rPr>
        <w:t xml:space="preserve">plus lourdes sur papier c’est au Rwanda que les mesures répressives s’avèrent les plus dissuasives. La clé réside dans l’application rigoureuse et systématique des sanctions, renforcée par un contexte politique plus autoritaire. </w:t>
      </w:r>
    </w:p>
    <w:p w14:paraId="0649D843" w14:textId="77777777" w:rsidR="00982525" w:rsidRPr="007637B2" w:rsidRDefault="00982525" w:rsidP="006F0443">
      <w:pPr>
        <w:spacing w:line="276" w:lineRule="auto"/>
        <w:rPr>
          <w:lang w:val="fr-BE"/>
        </w:rPr>
      </w:pPr>
    </w:p>
    <w:p w14:paraId="3E104791" w14:textId="02C42155" w:rsidR="007637B2" w:rsidRPr="007637B2" w:rsidRDefault="007637B2" w:rsidP="006F0443">
      <w:pPr>
        <w:spacing w:line="276" w:lineRule="auto"/>
        <w:rPr>
          <w:lang w:val="fr-BE"/>
        </w:rPr>
      </w:pPr>
      <w:r w:rsidRPr="007637B2">
        <w:rPr>
          <w:lang w:val="fr-BE"/>
        </w:rPr>
        <w:t>Il serait opportun que le Sénégal avance au niveau de la mise en œuvre concrète et visible de ses sanctions.</w:t>
      </w:r>
    </w:p>
    <w:p w14:paraId="1384728C" w14:textId="73EFCDC9" w:rsidR="00B61C79" w:rsidRPr="00B61C79" w:rsidRDefault="00B61C79" w:rsidP="006F0443">
      <w:pPr>
        <w:pStyle w:val="Titre3"/>
        <w:numPr>
          <w:ilvl w:val="0"/>
          <w:numId w:val="43"/>
        </w:numPr>
        <w:spacing w:line="276" w:lineRule="auto"/>
        <w:rPr>
          <w:lang w:val="fr-BE"/>
        </w:rPr>
      </w:pPr>
      <w:bookmarkStart w:id="150" w:name="_Toc203095384"/>
      <w:r>
        <w:rPr>
          <w:lang w:val="fr-BE"/>
        </w:rPr>
        <w:t>REP</w:t>
      </w:r>
      <w:bookmarkEnd w:id="150"/>
    </w:p>
    <w:p w14:paraId="6AD2FA83" w14:textId="03A402AB" w:rsidR="005D2716" w:rsidRPr="005D2716" w:rsidRDefault="005D2716" w:rsidP="006F0443">
      <w:pPr>
        <w:spacing w:after="160" w:line="276" w:lineRule="auto"/>
        <w:rPr>
          <w:szCs w:val="22"/>
          <w:lang w:val="fr-BE"/>
        </w:rPr>
      </w:pPr>
      <w:r w:rsidRPr="005D2716">
        <w:rPr>
          <w:szCs w:val="22"/>
          <w:lang w:val="fr-BE"/>
        </w:rPr>
        <w:t>Sur base de l’analyse de l’expérience sud-africaine, je recommande que le Sénégal renforce la mise en œuvre effective de la Responsabilité Élargie du Producteur (REP), déjà prévue dans la loi de 2020, mais toujours inapplicable faute de décrets d’application. Pour qu’un tel dispositif devienne réellement opérationnel et adapté au contexte sénégalais, plusieurs conditions doivent être réunies.</w:t>
      </w:r>
    </w:p>
    <w:p w14:paraId="75B9A95A" w14:textId="5FD9B9FD" w:rsidR="005D2716" w:rsidRPr="005D2716" w:rsidRDefault="005D2716" w:rsidP="006F0443">
      <w:pPr>
        <w:spacing w:after="160" w:line="276" w:lineRule="auto"/>
        <w:rPr>
          <w:szCs w:val="22"/>
          <w:lang w:val="fr-BE"/>
        </w:rPr>
      </w:pPr>
      <w:r w:rsidRPr="005D2716">
        <w:rPr>
          <w:szCs w:val="22"/>
          <w:lang w:val="fr-BE"/>
        </w:rPr>
        <w:t xml:space="preserve">Tout d’abord, il </w:t>
      </w:r>
      <w:r w:rsidR="00A30C42">
        <w:rPr>
          <w:szCs w:val="22"/>
          <w:lang w:val="fr-BE"/>
        </w:rPr>
        <w:t xml:space="preserve">aurait été </w:t>
      </w:r>
      <w:r w:rsidRPr="005D2716">
        <w:rPr>
          <w:szCs w:val="22"/>
          <w:lang w:val="fr-BE"/>
        </w:rPr>
        <w:t xml:space="preserve">essentiel de prévoir un délai de transition raisonnable après la publication des décrets. L’exemple sud-africain montre qu’un délai de six mois est à la fois suffisant et réaliste pour permettre aux producteurs et distributeurs de s’adapter progressivement notamment en ajustant </w:t>
      </w:r>
      <w:r w:rsidRPr="005D2716">
        <w:rPr>
          <w:szCs w:val="22"/>
          <w:lang w:val="fr-BE"/>
        </w:rPr>
        <w:lastRenderedPageBreak/>
        <w:t>leurs systèmes de traçabilité, leurs emballages ou leurs processus internes de gestion des déchets.</w:t>
      </w:r>
      <w:r w:rsidR="00A30C42">
        <w:rPr>
          <w:szCs w:val="22"/>
          <w:lang w:val="fr-BE"/>
        </w:rPr>
        <w:t xml:space="preserve"> Cependant, une fois de plus, puisque la loi a déjà été publié ce n’est plus possible de dire que finalement la REP n’est plus obligatoire car pendant 6 mois on passe par une période de transition. Une solution pourrait être que le décret offre un nombre de facilités pour accompagner les entreprises dans la mise en place mais que progressivement l’aide de l’état diminue et finit par se retirer (Niang, 2025).  </w:t>
      </w:r>
    </w:p>
    <w:p w14:paraId="75E152FE" w14:textId="006A91E2" w:rsidR="005D2716" w:rsidRPr="005D2716" w:rsidRDefault="005D2716" w:rsidP="006F0443">
      <w:pPr>
        <w:spacing w:after="160" w:line="276" w:lineRule="auto"/>
        <w:rPr>
          <w:szCs w:val="22"/>
          <w:lang w:val="fr-BE"/>
        </w:rPr>
      </w:pPr>
      <w:bookmarkStart w:id="151" w:name="_Hlk203095399"/>
      <w:r w:rsidRPr="005D2716">
        <w:rPr>
          <w:szCs w:val="22"/>
          <w:lang w:val="fr-BE"/>
        </w:rPr>
        <w:t>Ensuite, il est indispensable d’imposer l’enregistrement de tous les producteurs auprès d’une autorité compétente. Cette étape garantirait un meilleur suivi et une responsabilisation claire des acteurs économiques.</w:t>
      </w:r>
      <w:r w:rsidR="00265DF8">
        <w:rPr>
          <w:szCs w:val="22"/>
          <w:lang w:val="fr-BE"/>
        </w:rPr>
        <w:t xml:space="preserve"> Cependant</w:t>
      </w:r>
      <w:r w:rsidRPr="005D2716">
        <w:rPr>
          <w:szCs w:val="22"/>
          <w:lang w:val="fr-BE"/>
        </w:rPr>
        <w:t>,</w:t>
      </w:r>
      <w:r w:rsidR="00265DF8">
        <w:rPr>
          <w:szCs w:val="22"/>
          <w:lang w:val="fr-BE"/>
        </w:rPr>
        <w:t xml:space="preserve"> </w:t>
      </w:r>
      <w:r w:rsidRPr="005D2716">
        <w:rPr>
          <w:szCs w:val="22"/>
          <w:lang w:val="fr-BE"/>
        </w:rPr>
        <w:t>cette mesure suppose un renforcement des capacités humaines et techniques de l’administration sénégalaise chargée de son exécution</w:t>
      </w:r>
      <w:r w:rsidR="00265DF8">
        <w:rPr>
          <w:szCs w:val="22"/>
          <w:lang w:val="fr-BE"/>
        </w:rPr>
        <w:t xml:space="preserve"> afin qu’elle soit efficace</w:t>
      </w:r>
      <w:r w:rsidRPr="005D2716">
        <w:rPr>
          <w:szCs w:val="22"/>
          <w:lang w:val="fr-BE"/>
        </w:rPr>
        <w:t>.</w:t>
      </w:r>
    </w:p>
    <w:p w14:paraId="2320F2DE" w14:textId="19D3D68F" w:rsidR="005D2716" w:rsidRPr="005D2716" w:rsidRDefault="005D2716" w:rsidP="006F0443">
      <w:pPr>
        <w:spacing w:after="160" w:line="276" w:lineRule="auto"/>
        <w:rPr>
          <w:szCs w:val="22"/>
          <w:lang w:val="fr-BE"/>
        </w:rPr>
      </w:pPr>
      <w:r w:rsidRPr="005D2716">
        <w:rPr>
          <w:szCs w:val="22"/>
          <w:lang w:val="fr-BE"/>
        </w:rPr>
        <w:t xml:space="preserve">Par ailleurs, je recommande </w:t>
      </w:r>
      <w:r w:rsidR="002A4603">
        <w:rPr>
          <w:szCs w:val="22"/>
          <w:lang w:val="fr-BE"/>
        </w:rPr>
        <w:t xml:space="preserve">de mettre </w:t>
      </w:r>
      <w:r w:rsidRPr="005D2716">
        <w:rPr>
          <w:szCs w:val="22"/>
          <w:lang w:val="fr-BE"/>
        </w:rPr>
        <w:t>en place un système de déclaration semestrielle des flux de déchets. Chaque producteur devrait être tenu de déclarer tous les six mois les quantités de plastiques mises sur le marché, recyclées ou envoyées en décharge. Ce système permettrait de générer des données fiables et d’instaurer une culture de transparence et de traçabilité. Pour en garantir le respect, des sanctions dissuasives devront être prévues en cas de manquement. Le Sénégal dispose déjà de dispositifs déclaratifs similaires en matière fiscale ce qui rend cette mesure technique</w:t>
      </w:r>
      <w:r w:rsidR="004D6C09">
        <w:rPr>
          <w:szCs w:val="22"/>
          <w:lang w:val="fr-BE"/>
        </w:rPr>
        <w:t>m</w:t>
      </w:r>
      <w:r w:rsidRPr="005D2716">
        <w:rPr>
          <w:szCs w:val="22"/>
          <w:lang w:val="fr-BE"/>
        </w:rPr>
        <w:t>ent transposable.</w:t>
      </w:r>
    </w:p>
    <w:p w14:paraId="45643D0B" w14:textId="7DD4A69C" w:rsidR="005D2716" w:rsidRPr="005D2716" w:rsidRDefault="005D2716" w:rsidP="006F0443">
      <w:pPr>
        <w:spacing w:after="160" w:line="276" w:lineRule="auto"/>
        <w:rPr>
          <w:szCs w:val="22"/>
          <w:lang w:val="fr-BE"/>
        </w:rPr>
      </w:pPr>
      <w:r w:rsidRPr="005D2716">
        <w:rPr>
          <w:szCs w:val="22"/>
          <w:lang w:val="fr-BE"/>
        </w:rPr>
        <w:t>Afin de lancer la REP sans brutalité je propose d’introduire une phase initiale de REP volontair</w:t>
      </w:r>
      <w:r w:rsidR="002A4603">
        <w:rPr>
          <w:szCs w:val="22"/>
          <w:lang w:val="fr-BE"/>
        </w:rPr>
        <w:t>e</w:t>
      </w:r>
      <w:r w:rsidRPr="005D2716">
        <w:rPr>
          <w:szCs w:val="22"/>
          <w:lang w:val="fr-BE"/>
        </w:rPr>
        <w:t xml:space="preserve"> comme cela a été fait en Afrique du Sud ou au Kenya. Cette approche progressive</w:t>
      </w:r>
      <w:r w:rsidR="002A4603">
        <w:rPr>
          <w:szCs w:val="22"/>
          <w:lang w:val="fr-BE"/>
        </w:rPr>
        <w:t xml:space="preserve"> est</w:t>
      </w:r>
      <w:r w:rsidRPr="005D2716">
        <w:rPr>
          <w:szCs w:val="22"/>
          <w:lang w:val="fr-BE"/>
        </w:rPr>
        <w:t xml:space="preserve"> centrée sur les producteurs les plus motivés</w:t>
      </w:r>
      <w:r w:rsidR="002A4603">
        <w:rPr>
          <w:szCs w:val="22"/>
          <w:lang w:val="fr-BE"/>
        </w:rPr>
        <w:t xml:space="preserve"> et</w:t>
      </w:r>
      <w:r w:rsidRPr="005D2716">
        <w:rPr>
          <w:szCs w:val="22"/>
          <w:lang w:val="fr-BE"/>
        </w:rPr>
        <w:t xml:space="preserve"> permettrait de commencer à structurer les filières de collecte et de recyclage tout en évitant une opposition frontale à la réforme.</w:t>
      </w:r>
    </w:p>
    <w:p w14:paraId="17133F64" w14:textId="5A70B943" w:rsidR="005D2716" w:rsidRPr="005D2716" w:rsidRDefault="005D2716" w:rsidP="006F0443">
      <w:pPr>
        <w:spacing w:after="160" w:line="276" w:lineRule="auto"/>
        <w:rPr>
          <w:szCs w:val="22"/>
          <w:lang w:val="fr-BE"/>
        </w:rPr>
      </w:pPr>
      <w:r w:rsidRPr="005D2716">
        <w:rPr>
          <w:szCs w:val="22"/>
          <w:lang w:val="fr-BE"/>
        </w:rPr>
        <w:t>Dans cette logique</w:t>
      </w:r>
      <w:r w:rsidR="00CE1FF2">
        <w:rPr>
          <w:szCs w:val="22"/>
          <w:lang w:val="fr-BE"/>
        </w:rPr>
        <w:t xml:space="preserve">, le rôle principal des </w:t>
      </w:r>
      <w:r w:rsidRPr="005D2716">
        <w:rPr>
          <w:szCs w:val="22"/>
          <w:lang w:val="fr-BE"/>
        </w:rPr>
        <w:t>Organisations de Responsabilité des Producteurs (ORP) est la sensibilisation, la promotion de l’écoconception, la coordination des collectes et la traçabilité des flux.</w:t>
      </w:r>
      <w:r w:rsidR="00CE1FF2">
        <w:rPr>
          <w:szCs w:val="22"/>
          <w:lang w:val="fr-BE"/>
        </w:rPr>
        <w:t xml:space="preserve"> </w:t>
      </w:r>
      <w:r w:rsidRPr="005D2716">
        <w:rPr>
          <w:szCs w:val="22"/>
          <w:lang w:val="fr-BE"/>
        </w:rPr>
        <w:t>Cette approche incitative</w:t>
      </w:r>
      <w:r w:rsidR="00CE1FF2">
        <w:rPr>
          <w:szCs w:val="22"/>
          <w:lang w:val="fr-BE"/>
        </w:rPr>
        <w:t xml:space="preserve"> des ORP</w:t>
      </w:r>
      <w:r w:rsidRPr="005D2716">
        <w:rPr>
          <w:szCs w:val="22"/>
          <w:lang w:val="fr-BE"/>
        </w:rPr>
        <w:t xml:space="preserve"> est réalisable à </w:t>
      </w:r>
      <w:r w:rsidR="00CE1FF2">
        <w:rPr>
          <w:szCs w:val="22"/>
          <w:lang w:val="fr-BE"/>
        </w:rPr>
        <w:t xml:space="preserve">condition qu’ils soient </w:t>
      </w:r>
      <w:r w:rsidRPr="005D2716">
        <w:rPr>
          <w:szCs w:val="22"/>
          <w:lang w:val="fr-BE"/>
        </w:rPr>
        <w:t>bien encadré</w:t>
      </w:r>
      <w:r w:rsidR="00A8689E">
        <w:rPr>
          <w:szCs w:val="22"/>
          <w:lang w:val="fr-BE"/>
        </w:rPr>
        <w:t>s</w:t>
      </w:r>
      <w:r w:rsidRPr="005D2716">
        <w:rPr>
          <w:szCs w:val="22"/>
          <w:lang w:val="fr-BE"/>
        </w:rPr>
        <w:t xml:space="preserve"> juridiquement et soutenue dans un premier temps par l’État.</w:t>
      </w:r>
    </w:p>
    <w:p w14:paraId="64D0DAA3" w14:textId="31801D87" w:rsidR="005D2716" w:rsidRPr="005D2716" w:rsidRDefault="005D2716" w:rsidP="006F0443">
      <w:pPr>
        <w:spacing w:after="160" w:line="276" w:lineRule="auto"/>
        <w:rPr>
          <w:szCs w:val="22"/>
          <w:lang w:val="fr-BE"/>
        </w:rPr>
      </w:pPr>
      <w:r w:rsidRPr="005D2716">
        <w:rPr>
          <w:szCs w:val="22"/>
          <w:lang w:val="fr-BE"/>
        </w:rPr>
        <w:t>Pour accompagner cette structuration, il serait également judicieux d’introduire des incitations fiscales favorisant le développement d’infrastructures de collecte et de tri en particulier lorsqu’elles sont portées par des coopératives ou associations de récupérateurs. L’expérience sud-africaine a montré l’efficacité de telles incitations pour renforcer les chaînes de valeur locales du recyclage.</w:t>
      </w:r>
    </w:p>
    <w:p w14:paraId="7F9DB96B" w14:textId="775210D6" w:rsidR="005D2716" w:rsidRPr="005D2716" w:rsidRDefault="005D2716" w:rsidP="006F0443">
      <w:pPr>
        <w:spacing w:after="160" w:line="276" w:lineRule="auto"/>
        <w:rPr>
          <w:szCs w:val="22"/>
          <w:lang w:val="fr-BE"/>
        </w:rPr>
      </w:pPr>
      <w:r w:rsidRPr="005D2716">
        <w:rPr>
          <w:szCs w:val="22"/>
          <w:lang w:val="fr-BE"/>
        </w:rPr>
        <w:t>Afin de stimuler la demande en plastique recyclé, je recommande d’instaurer des avantages fiscaux pour les entreprises qui intègrent une part significative de plastique recyclé dans leur production. Cela permettrait de stabiliser le marché, d’améliorer la qualité des matériaux récupérés</w:t>
      </w:r>
      <w:r w:rsidR="00DE18E7">
        <w:rPr>
          <w:szCs w:val="22"/>
          <w:lang w:val="fr-BE"/>
        </w:rPr>
        <w:t xml:space="preserve"> mais aussi</w:t>
      </w:r>
      <w:r w:rsidRPr="005D2716">
        <w:rPr>
          <w:szCs w:val="22"/>
          <w:lang w:val="fr-BE"/>
        </w:rPr>
        <w:t xml:space="preserve"> de renforcer la viabilité économique des filières locales de recyclage.</w:t>
      </w:r>
    </w:p>
    <w:p w14:paraId="6DC7E2F5" w14:textId="225CC686" w:rsidR="005D2716" w:rsidRPr="005D2716" w:rsidRDefault="005D2716" w:rsidP="006F0443">
      <w:pPr>
        <w:spacing w:after="160" w:line="276" w:lineRule="auto"/>
        <w:rPr>
          <w:szCs w:val="22"/>
          <w:lang w:val="fr-BE"/>
        </w:rPr>
      </w:pPr>
      <w:r w:rsidRPr="005D2716">
        <w:rPr>
          <w:szCs w:val="22"/>
          <w:lang w:val="fr-BE"/>
        </w:rPr>
        <w:t>Dans cette dynamique, l’accompagnement des producteurs est fondamental. Je propose d’organiser des roadshows et sessions d’information dans les grandes zones industrielles du Sénégal afin d’expliquer les nouvelles obligations. Les associations professionnelles pourraient être mobilisées pour offrir un appui technique ciblé comme cela s’est fait en Afrique du Sud avec des résultats probants.</w:t>
      </w:r>
    </w:p>
    <w:p w14:paraId="3C35F150" w14:textId="3B4637AF" w:rsidR="005D2716" w:rsidRPr="005D2716" w:rsidRDefault="005D2716" w:rsidP="006F0443">
      <w:pPr>
        <w:spacing w:after="160" w:line="276" w:lineRule="auto"/>
        <w:rPr>
          <w:szCs w:val="22"/>
          <w:lang w:val="fr-BE"/>
        </w:rPr>
      </w:pPr>
      <w:r w:rsidRPr="005D2716">
        <w:rPr>
          <w:szCs w:val="22"/>
          <w:lang w:val="fr-BE"/>
        </w:rPr>
        <w:t>Par ailleurs, je recommande que le Sénégal introduise une taxe sur l’enfouissement des déchets plastiques non recyclés, ou à défaut, qu’il envisage une interdiction progressive de certains types de plastiques dans les décharges. Ces mesures auraient pour effet de rendre le recyclage plus compétitif économiquement</w:t>
      </w:r>
      <w:r w:rsidR="00EF63D8">
        <w:rPr>
          <w:szCs w:val="22"/>
          <w:lang w:val="fr-BE"/>
        </w:rPr>
        <w:t xml:space="preserve"> </w:t>
      </w:r>
      <w:r w:rsidRPr="005D2716">
        <w:rPr>
          <w:szCs w:val="22"/>
          <w:lang w:val="fr-BE"/>
        </w:rPr>
        <w:t>à condition de renforcer les capacités de contrôle des installations.</w:t>
      </w:r>
      <w:r w:rsidR="00EF63D8">
        <w:rPr>
          <w:szCs w:val="22"/>
          <w:lang w:val="fr-BE"/>
        </w:rPr>
        <w:t xml:space="preserve"> Cependant, </w:t>
      </w:r>
      <w:r w:rsidR="00EF63D8">
        <w:rPr>
          <w:szCs w:val="22"/>
          <w:lang w:val="fr-BE"/>
        </w:rPr>
        <w:lastRenderedPageBreak/>
        <w:t xml:space="preserve">Diadji Niang (2025) mentionne que pour l’instant, tant que le recyclage reste très cher au Sénégal puisqu’ils ne sont pas très avancés, il sera compliqué de rendre l’enfouissement moins attractif financièrement. Il faut donc d’abord rendre le recyclage financièrement plus attractif avant qu’une taxe puisse modifier le comportement.  </w:t>
      </w:r>
    </w:p>
    <w:p w14:paraId="0B04094F" w14:textId="5D3C6A26" w:rsidR="005D2716" w:rsidRDefault="005D2716" w:rsidP="006F0443">
      <w:pPr>
        <w:spacing w:after="160" w:line="276" w:lineRule="auto"/>
        <w:rPr>
          <w:szCs w:val="22"/>
          <w:lang w:val="fr-BE"/>
        </w:rPr>
      </w:pPr>
      <w:r w:rsidRPr="005D2716">
        <w:rPr>
          <w:szCs w:val="22"/>
          <w:lang w:val="fr-BE"/>
        </w:rPr>
        <w:t>Enfin, pour garantir l’intégrité du système, il est indispensable de mettre en place un contrôle régulier et rigoureux des ORP. Sans audit sérieux, il existe un risque élevé de contournement des règles par certaines entreprises. Je recommande donc de mobiliser les inspections environnementales existantes ou de créer une entité dédiée à cet effet.</w:t>
      </w:r>
    </w:p>
    <w:p w14:paraId="70B3F2B9" w14:textId="6EAC8E7A" w:rsidR="005D2716" w:rsidRPr="005D2716" w:rsidRDefault="005D2716" w:rsidP="006F0443">
      <w:pPr>
        <w:spacing w:after="160" w:line="276" w:lineRule="auto"/>
        <w:rPr>
          <w:szCs w:val="22"/>
          <w:lang w:val="fr-BE"/>
        </w:rPr>
      </w:pPr>
      <w:r w:rsidRPr="005D2716">
        <w:rPr>
          <w:szCs w:val="22"/>
          <w:lang w:val="fr-BE"/>
        </w:rPr>
        <w:t>Au-delà des dispositifs législatifs, la réussite de la REP au Sénégal dépendra fortement de l’intégration des récupérateurs informels, qui assurent déjà une part importante de la collecte des plastiques. Dans cette optique, je recommande d’introduire un mécanisme de prix plancher pour certains plastiques recyclables comme les bouteilles en PET. Ce système de garantie permettrait aux récupérateurs d’avoir un revenu stable</w:t>
      </w:r>
      <w:r w:rsidR="00752484">
        <w:rPr>
          <w:szCs w:val="22"/>
          <w:lang w:val="fr-BE"/>
        </w:rPr>
        <w:t xml:space="preserve"> tout</w:t>
      </w:r>
      <w:r w:rsidRPr="005D2716">
        <w:rPr>
          <w:szCs w:val="22"/>
          <w:lang w:val="fr-BE"/>
        </w:rPr>
        <w:t xml:space="preserve"> en sécurisant la rentabilité de leur activité. </w:t>
      </w:r>
      <w:r w:rsidR="0072246D" w:rsidRPr="005D2716">
        <w:rPr>
          <w:szCs w:val="22"/>
          <w:lang w:val="fr-BE"/>
        </w:rPr>
        <w:t>Cette</w:t>
      </w:r>
      <w:r w:rsidRPr="005D2716">
        <w:rPr>
          <w:szCs w:val="22"/>
          <w:lang w:val="fr-BE"/>
        </w:rPr>
        <w:t xml:space="preserve"> mesure </w:t>
      </w:r>
      <w:r w:rsidR="00752484">
        <w:rPr>
          <w:szCs w:val="22"/>
          <w:lang w:val="fr-BE"/>
        </w:rPr>
        <w:t xml:space="preserve">me semble </w:t>
      </w:r>
      <w:r w:rsidRPr="005D2716">
        <w:rPr>
          <w:szCs w:val="22"/>
          <w:lang w:val="fr-BE"/>
        </w:rPr>
        <w:t>réaliste et adaptée</w:t>
      </w:r>
      <w:r w:rsidR="00752484">
        <w:rPr>
          <w:szCs w:val="22"/>
          <w:lang w:val="fr-BE"/>
        </w:rPr>
        <w:t xml:space="preserve"> au vu de</w:t>
      </w:r>
      <w:r w:rsidR="00752484" w:rsidRPr="005D2716">
        <w:rPr>
          <w:szCs w:val="22"/>
          <w:lang w:val="fr-BE"/>
        </w:rPr>
        <w:t xml:space="preserve"> la vitalité des filières informelles de rachat autour des marchés et décharges sénégalais</w:t>
      </w:r>
      <w:r w:rsidR="00752484">
        <w:rPr>
          <w:szCs w:val="22"/>
          <w:lang w:val="fr-BE"/>
        </w:rPr>
        <w:t>.</w:t>
      </w:r>
    </w:p>
    <w:p w14:paraId="662BE91A" w14:textId="19432170" w:rsidR="005D2716" w:rsidRPr="005D2716" w:rsidRDefault="005D2716" w:rsidP="006F0443">
      <w:pPr>
        <w:spacing w:after="160" w:line="276" w:lineRule="auto"/>
        <w:rPr>
          <w:szCs w:val="22"/>
          <w:lang w:val="fr-BE"/>
        </w:rPr>
      </w:pPr>
      <w:r w:rsidRPr="005D2716">
        <w:rPr>
          <w:szCs w:val="22"/>
          <w:lang w:val="fr-BE"/>
        </w:rPr>
        <w:t>Il est également crucial que les autorités reconnaissent officiellement le rôle des récupérateurs informels dans la gestion des déchets, en leur donnant un statut légal minimum. Cette reconnaissance pourrait se faire via la création de coopératives ou d’associations, avec le soutien des collectivités, des ONG ou des bailleurs. Des expériences similaires à Dakar, Kaolack ou Mbeubeuss existent déjà, mais manquent d’un réel soutien institutionnel pour se structurer durablement.</w:t>
      </w:r>
    </w:p>
    <w:p w14:paraId="687325C4" w14:textId="3F6696D6" w:rsidR="005D2716" w:rsidRPr="005D2716" w:rsidRDefault="005D2716" w:rsidP="006F0443">
      <w:pPr>
        <w:spacing w:after="160" w:line="276" w:lineRule="auto"/>
        <w:rPr>
          <w:szCs w:val="22"/>
          <w:lang w:val="fr-BE"/>
        </w:rPr>
      </w:pPr>
      <w:r w:rsidRPr="005D2716">
        <w:rPr>
          <w:szCs w:val="22"/>
          <w:lang w:val="fr-BE"/>
        </w:rPr>
        <w:t>Dans un contexte où l’usage du numérique est en pleine expansion, je recommande de tester au Sénégal des outils comme BanQu, qui permettent d’enregistrer numériquement les transactions des récupérateurs (type de matériau, poids, prix, date) et de leur créer un profil digital. Cela favoriserait leur inclusion financière, faciliterait l’accès au microcrédit et rendrait les flux plus traçables pour les autorités et les industriels. Le contexte sénégalais s’y prête particulièrement bien, étant donné la forte pénétration du téléphone portable dans toutes les couches de la population.</w:t>
      </w:r>
    </w:p>
    <w:p w14:paraId="247CB74E" w14:textId="1769E885" w:rsidR="005D2716" w:rsidRPr="005D2716" w:rsidRDefault="005D2716" w:rsidP="006F0443">
      <w:pPr>
        <w:spacing w:after="160" w:line="276" w:lineRule="auto"/>
        <w:rPr>
          <w:szCs w:val="22"/>
          <w:lang w:val="fr-BE"/>
        </w:rPr>
      </w:pPr>
      <w:r w:rsidRPr="005D2716">
        <w:rPr>
          <w:szCs w:val="22"/>
          <w:lang w:val="fr-BE"/>
        </w:rPr>
        <w:t>Enfin, je propose la création d’un fonds de soutien à la professionnalisation des récupérateurs</w:t>
      </w:r>
      <w:r w:rsidR="008B4D07">
        <w:rPr>
          <w:szCs w:val="22"/>
          <w:lang w:val="fr-BE"/>
        </w:rPr>
        <w:t xml:space="preserve"> qui sera</w:t>
      </w:r>
      <w:r w:rsidRPr="005D2716">
        <w:rPr>
          <w:szCs w:val="22"/>
          <w:lang w:val="fr-BE"/>
        </w:rPr>
        <w:t xml:space="preserve"> financé par les contributions REP. Ce fonds pourrait servir à former les récupérateurs aux bonnes pratiques de tri et de sécurité, à leur fournir du matériel de collecte (gants, balances, charrettes) et à aménager des espaces de tri sécurisés</w:t>
      </w:r>
      <w:r w:rsidR="008B4D07">
        <w:rPr>
          <w:szCs w:val="22"/>
          <w:lang w:val="fr-BE"/>
        </w:rPr>
        <w:t xml:space="preserve"> comme cela est le cas en Afrique du Sud</w:t>
      </w:r>
      <w:r w:rsidRPr="005D2716">
        <w:rPr>
          <w:szCs w:val="22"/>
          <w:lang w:val="fr-BE"/>
        </w:rPr>
        <w:t>. Ce dispositif serait cogéré entre les ORP, les communes et les coopératives de récupérateurs. Il permettra de réduire la précarité du secteur informel, tout en renforçant son efficacité et son intégration dans l’économie circulaire sénégalaise.</w:t>
      </w:r>
    </w:p>
    <w:bookmarkEnd w:id="151"/>
    <w:p w14:paraId="6FB7DB69" w14:textId="4686527C" w:rsidR="008B4D07" w:rsidRDefault="001754F2" w:rsidP="006F0443">
      <w:pPr>
        <w:spacing w:after="160" w:line="276" w:lineRule="auto"/>
        <w:rPr>
          <w:szCs w:val="22"/>
          <w:lang w:val="fr-BE"/>
        </w:rPr>
      </w:pPr>
      <w:r w:rsidRPr="001754F2">
        <w:rPr>
          <w:szCs w:val="22"/>
          <w:lang w:val="fr-BE"/>
        </w:rPr>
        <w:t>Dans cette même logique</w:t>
      </w:r>
      <w:r>
        <w:rPr>
          <w:szCs w:val="22"/>
          <w:lang w:val="fr-BE"/>
        </w:rPr>
        <w:t xml:space="preserve"> que la REP</w:t>
      </w:r>
      <w:r w:rsidRPr="001754F2">
        <w:rPr>
          <w:szCs w:val="22"/>
          <w:lang w:val="fr-BE"/>
        </w:rPr>
        <w:t xml:space="preserve"> et pour accélérer le nettoyage du pays des sachets d’eau déjà présents dans l’environnement, je propose que le Sénégal s’inspire également du système de crédits plastiques mis en place au Kenya, notamment à travers des projets comme ClimeCo ou TakaTaka Solutions, certifiés par l’organisme international Verra. Ce mécanisme repose sur l’attribution de crédits en fonction des volumes de plastique collectés et recyclés, permettant ainsi de financer les opérations de nettoyage tout en générant un revenu complémentaire pour les travailleurs locaux. Intégré à la REP, ce type d’initiative renforcerait l’impact environnemental tout en soutenant les acteurs de l’économie informelle.</w:t>
      </w:r>
      <w:r w:rsidR="008B4D07">
        <w:rPr>
          <w:szCs w:val="22"/>
          <w:lang w:val="fr-BE"/>
        </w:rPr>
        <w:t xml:space="preserve"> </w:t>
      </w:r>
    </w:p>
    <w:p w14:paraId="65E7E084" w14:textId="77777777" w:rsidR="003E73D6" w:rsidRDefault="00C83E47" w:rsidP="006F0443">
      <w:pPr>
        <w:pStyle w:val="Titre1"/>
        <w:spacing w:line="276" w:lineRule="auto"/>
        <w:rPr>
          <w:bCs/>
          <w:sz w:val="28"/>
          <w:szCs w:val="28"/>
          <w:lang w:val="fr-BE"/>
        </w:rPr>
      </w:pPr>
      <w:bookmarkStart w:id="152" w:name="_Toc203095385"/>
      <w:r w:rsidRPr="00126164">
        <w:rPr>
          <w:bCs/>
          <w:sz w:val="28"/>
          <w:szCs w:val="28"/>
          <w:lang w:val="fr-BE"/>
        </w:rPr>
        <w:lastRenderedPageBreak/>
        <w:t>Conclusion</w:t>
      </w:r>
      <w:bookmarkEnd w:id="152"/>
    </w:p>
    <w:p w14:paraId="2185B87B" w14:textId="77777777" w:rsidR="003E73D6" w:rsidRDefault="003E73D6" w:rsidP="006F0443">
      <w:pPr>
        <w:spacing w:line="276" w:lineRule="auto"/>
        <w:rPr>
          <w:lang w:val="fr-BE"/>
        </w:rPr>
      </w:pPr>
    </w:p>
    <w:p w14:paraId="3084CDCF" w14:textId="57126B8F" w:rsidR="003E73D6" w:rsidRPr="003E73D6" w:rsidRDefault="003E73D6" w:rsidP="006F0443">
      <w:pPr>
        <w:spacing w:line="276" w:lineRule="auto"/>
        <w:rPr>
          <w:lang w:val="fr-BE"/>
        </w:rPr>
      </w:pPr>
      <w:r w:rsidRPr="003E73D6">
        <w:rPr>
          <w:lang w:val="fr-BE"/>
        </w:rPr>
        <w:t xml:space="preserve">La pollution plastique constitue aujourd’hui un enjeu environnemental, économique et sanitaire majeur au Sénégal. </w:t>
      </w:r>
      <w:r>
        <w:rPr>
          <w:lang w:val="fr-BE"/>
        </w:rPr>
        <w:t xml:space="preserve">Malgré </w:t>
      </w:r>
      <w:r w:rsidRPr="003E73D6">
        <w:rPr>
          <w:lang w:val="fr-BE"/>
        </w:rPr>
        <w:t xml:space="preserve">que le pays ait adopté en 2020 une législation </w:t>
      </w:r>
      <w:r w:rsidR="003B0C19">
        <w:rPr>
          <w:lang w:val="fr-BE"/>
        </w:rPr>
        <w:t xml:space="preserve">assez </w:t>
      </w:r>
      <w:r w:rsidRPr="003E73D6">
        <w:rPr>
          <w:lang w:val="fr-BE"/>
        </w:rPr>
        <w:t>ambitieuse pour lutter contre c</w:t>
      </w:r>
      <w:r w:rsidR="003B0C19">
        <w:rPr>
          <w:lang w:val="fr-BE"/>
        </w:rPr>
        <w:t>ette pollution</w:t>
      </w:r>
      <w:r w:rsidRPr="003E73D6">
        <w:rPr>
          <w:lang w:val="fr-BE"/>
        </w:rPr>
        <w:t xml:space="preserve">, le bilan de sa mise en œuvre reste globalement décevant. </w:t>
      </w:r>
      <w:r w:rsidR="003B0C19">
        <w:rPr>
          <w:lang w:val="fr-BE"/>
        </w:rPr>
        <w:t>Les</w:t>
      </w:r>
      <w:r w:rsidRPr="003E73D6">
        <w:rPr>
          <w:lang w:val="fr-BE"/>
        </w:rPr>
        <w:t xml:space="preserve"> avancées </w:t>
      </w:r>
      <w:r w:rsidR="003B0C19">
        <w:rPr>
          <w:lang w:val="fr-BE"/>
        </w:rPr>
        <w:t>se remarquent principalement</w:t>
      </w:r>
      <w:r w:rsidRPr="003E73D6">
        <w:rPr>
          <w:lang w:val="fr-BE"/>
        </w:rPr>
        <w:t xml:space="preserve"> dans les grandes surfaces</w:t>
      </w:r>
      <w:r w:rsidR="003B0C19">
        <w:rPr>
          <w:lang w:val="fr-BE"/>
        </w:rPr>
        <w:t xml:space="preserve"> mais</w:t>
      </w:r>
      <w:r w:rsidRPr="003E73D6">
        <w:rPr>
          <w:lang w:val="fr-BE"/>
        </w:rPr>
        <w:t xml:space="preserve"> </w:t>
      </w:r>
      <w:r w:rsidR="003B0C19">
        <w:rPr>
          <w:lang w:val="fr-BE"/>
        </w:rPr>
        <w:t xml:space="preserve">à part cela </w:t>
      </w:r>
      <w:r w:rsidRPr="003E73D6">
        <w:rPr>
          <w:lang w:val="fr-BE"/>
        </w:rPr>
        <w:t>les plastiques à usage unique demeurent omniprésents dans l’espace public</w:t>
      </w:r>
      <w:r w:rsidR="003B0C19">
        <w:rPr>
          <w:lang w:val="fr-BE"/>
        </w:rPr>
        <w:t xml:space="preserve"> et plus particulièrement </w:t>
      </w:r>
      <w:r w:rsidRPr="003E73D6">
        <w:rPr>
          <w:lang w:val="fr-BE"/>
        </w:rPr>
        <w:t xml:space="preserve">dans le secteur informel. </w:t>
      </w:r>
      <w:r w:rsidR="003B0C19">
        <w:rPr>
          <w:lang w:val="fr-BE"/>
        </w:rPr>
        <w:t xml:space="preserve">Ce bilan mitigé </w:t>
      </w:r>
      <w:r w:rsidRPr="003E73D6">
        <w:rPr>
          <w:lang w:val="fr-BE"/>
        </w:rPr>
        <w:t>s’explique par de nombreux freins identifiés dans ce travail</w:t>
      </w:r>
      <w:r w:rsidR="00A71200">
        <w:rPr>
          <w:lang w:val="fr-BE"/>
        </w:rPr>
        <w:t xml:space="preserve"> comme l’</w:t>
      </w:r>
      <w:r w:rsidRPr="003E73D6">
        <w:rPr>
          <w:lang w:val="fr-BE"/>
        </w:rPr>
        <w:t>entrée en vigueur trop rapide, des décrets d’application</w:t>
      </w:r>
      <w:r w:rsidR="00A71200">
        <w:rPr>
          <w:lang w:val="fr-BE"/>
        </w:rPr>
        <w:t xml:space="preserve"> encore</w:t>
      </w:r>
      <w:r w:rsidRPr="003E73D6">
        <w:rPr>
          <w:lang w:val="fr-BE"/>
        </w:rPr>
        <w:t xml:space="preserve"> absents, </w:t>
      </w:r>
      <w:r w:rsidR="00E5323E">
        <w:rPr>
          <w:lang w:val="fr-BE"/>
        </w:rPr>
        <w:t xml:space="preserve">un manque </w:t>
      </w:r>
      <w:r w:rsidRPr="003E73D6">
        <w:rPr>
          <w:lang w:val="fr-BE"/>
        </w:rPr>
        <w:t xml:space="preserve">de contrôles, des sanctions peu appliquées, </w:t>
      </w:r>
      <w:r w:rsidR="00E5323E">
        <w:rPr>
          <w:lang w:val="fr-BE"/>
        </w:rPr>
        <w:t>trop peu</w:t>
      </w:r>
      <w:r w:rsidRPr="003E73D6">
        <w:rPr>
          <w:lang w:val="fr-BE"/>
        </w:rPr>
        <w:t xml:space="preserve"> de sensibilisation, un accès limité aux alternatives durables</w:t>
      </w:r>
      <w:r w:rsidR="00CA7BDB">
        <w:rPr>
          <w:lang w:val="fr-BE"/>
        </w:rPr>
        <w:t xml:space="preserve"> </w:t>
      </w:r>
      <w:r w:rsidRPr="003E73D6">
        <w:rPr>
          <w:lang w:val="fr-BE"/>
        </w:rPr>
        <w:t>et un cadre légal déconnecté des réalités socio-économiques locales.</w:t>
      </w:r>
    </w:p>
    <w:p w14:paraId="71D84321" w14:textId="77777777" w:rsidR="003E73D6" w:rsidRPr="003E73D6" w:rsidRDefault="003E73D6" w:rsidP="006F0443">
      <w:pPr>
        <w:spacing w:line="276" w:lineRule="auto"/>
        <w:rPr>
          <w:lang w:val="fr-BE"/>
        </w:rPr>
      </w:pPr>
    </w:p>
    <w:p w14:paraId="10944D64" w14:textId="328E1DF7" w:rsidR="003E73D6" w:rsidRPr="003E73D6" w:rsidRDefault="003E73D6" w:rsidP="006F0443">
      <w:pPr>
        <w:spacing w:line="276" w:lineRule="auto"/>
        <w:rPr>
          <w:lang w:val="fr-BE"/>
        </w:rPr>
      </w:pPr>
      <w:r w:rsidRPr="003E73D6">
        <w:rPr>
          <w:lang w:val="fr-BE"/>
        </w:rPr>
        <w:t xml:space="preserve">L’analyse comparative menée dans ce mémoire </w:t>
      </w:r>
      <w:r w:rsidR="00A71200">
        <w:rPr>
          <w:lang w:val="fr-BE"/>
        </w:rPr>
        <w:t>montre</w:t>
      </w:r>
      <w:r w:rsidRPr="003E73D6">
        <w:rPr>
          <w:lang w:val="fr-BE"/>
        </w:rPr>
        <w:t xml:space="preserve"> que d'autres pays africains ont su surmonter des obstacles similaires. Le Rwanda a</w:t>
      </w:r>
      <w:r w:rsidR="00A71200">
        <w:rPr>
          <w:lang w:val="fr-BE"/>
        </w:rPr>
        <w:t xml:space="preserve"> plutôt</w:t>
      </w:r>
      <w:r w:rsidRPr="003E73D6">
        <w:rPr>
          <w:lang w:val="fr-BE"/>
        </w:rPr>
        <w:t xml:space="preserve"> misé sur la rigueur de l’application, une mobilisation politique forte et une sensibilisation </w:t>
      </w:r>
      <w:r w:rsidR="00A71200">
        <w:rPr>
          <w:lang w:val="fr-BE"/>
        </w:rPr>
        <w:t>continue</w:t>
      </w:r>
      <w:r w:rsidRPr="003E73D6">
        <w:rPr>
          <w:lang w:val="fr-BE"/>
        </w:rPr>
        <w:t xml:space="preserve">. </w:t>
      </w:r>
      <w:r w:rsidR="004A14E7">
        <w:rPr>
          <w:lang w:val="fr-BE"/>
        </w:rPr>
        <w:t>De son côté, l</w:t>
      </w:r>
      <w:r w:rsidRPr="003E73D6">
        <w:rPr>
          <w:lang w:val="fr-BE"/>
        </w:rPr>
        <w:t xml:space="preserve">e Kenya a combiné </w:t>
      </w:r>
      <w:r w:rsidR="004A14E7">
        <w:rPr>
          <w:lang w:val="fr-BE"/>
        </w:rPr>
        <w:t xml:space="preserve">des contrôles massifs, des </w:t>
      </w:r>
      <w:r w:rsidRPr="003E73D6">
        <w:rPr>
          <w:lang w:val="fr-BE"/>
        </w:rPr>
        <w:t xml:space="preserve">sanctions </w:t>
      </w:r>
      <w:r w:rsidR="004A14E7">
        <w:rPr>
          <w:lang w:val="fr-BE"/>
        </w:rPr>
        <w:t xml:space="preserve">sans pitiés et des </w:t>
      </w:r>
      <w:r w:rsidRPr="003E73D6">
        <w:rPr>
          <w:lang w:val="fr-BE"/>
        </w:rPr>
        <w:t xml:space="preserve">alternatives émergentes. Quant à l’Afrique du Sud, </w:t>
      </w:r>
      <w:r w:rsidR="004A14E7">
        <w:rPr>
          <w:lang w:val="fr-BE"/>
        </w:rPr>
        <w:t xml:space="preserve">bien que celle-ci n’interdit pas le plastique, elle est en modèle pour le Sénégal avec sa </w:t>
      </w:r>
      <w:r w:rsidRPr="003E73D6">
        <w:rPr>
          <w:lang w:val="fr-BE"/>
        </w:rPr>
        <w:t>responsabilisation des producteurs</w:t>
      </w:r>
      <w:r w:rsidR="0048643C">
        <w:rPr>
          <w:lang w:val="fr-BE"/>
        </w:rPr>
        <w:t xml:space="preserve"> qui</w:t>
      </w:r>
      <w:r w:rsidRPr="003E73D6">
        <w:rPr>
          <w:lang w:val="fr-BE"/>
        </w:rPr>
        <w:t xml:space="preserve"> peut structurer une véritable économie circulaire autour du plastique. Ces expériences ont permis d’identifier des leviers d’action efficaces</w:t>
      </w:r>
      <w:r w:rsidR="0048643C">
        <w:rPr>
          <w:lang w:val="fr-BE"/>
        </w:rPr>
        <w:t xml:space="preserve"> et adaptables </w:t>
      </w:r>
      <w:r w:rsidRPr="003E73D6">
        <w:rPr>
          <w:lang w:val="fr-BE"/>
        </w:rPr>
        <w:t>au contexte sénégalais.</w:t>
      </w:r>
    </w:p>
    <w:p w14:paraId="2469A74F" w14:textId="77777777" w:rsidR="003E73D6" w:rsidRPr="003E73D6" w:rsidRDefault="003E73D6" w:rsidP="006F0443">
      <w:pPr>
        <w:spacing w:line="276" w:lineRule="auto"/>
        <w:rPr>
          <w:lang w:val="fr-BE"/>
        </w:rPr>
      </w:pPr>
    </w:p>
    <w:p w14:paraId="04443B19" w14:textId="29708B3F" w:rsidR="003E73D6" w:rsidRPr="003E73D6" w:rsidRDefault="003E73D6" w:rsidP="006F0443">
      <w:pPr>
        <w:spacing w:line="276" w:lineRule="auto"/>
        <w:rPr>
          <w:lang w:val="fr-BE"/>
        </w:rPr>
      </w:pPr>
      <w:r w:rsidRPr="003E73D6">
        <w:rPr>
          <w:lang w:val="fr-BE"/>
        </w:rPr>
        <w:t>Plusieurs recommandations concrètes ont été formulées dans cette optique</w:t>
      </w:r>
      <w:r w:rsidR="0048643C">
        <w:rPr>
          <w:lang w:val="fr-BE"/>
        </w:rPr>
        <w:t>. Il faut</w:t>
      </w:r>
      <w:r w:rsidRPr="003E73D6">
        <w:rPr>
          <w:lang w:val="fr-BE"/>
        </w:rPr>
        <w:t xml:space="preserve"> prévoir une phase transitoire, adopter sans attendre </w:t>
      </w:r>
      <w:r w:rsidR="0048643C">
        <w:rPr>
          <w:lang w:val="fr-BE"/>
        </w:rPr>
        <w:t xml:space="preserve">plus longtemps </w:t>
      </w:r>
      <w:r w:rsidRPr="003E73D6">
        <w:rPr>
          <w:lang w:val="fr-BE"/>
        </w:rPr>
        <w:t>les décrets d’application, renforcer les contrôles sur l’ensemble du territoire, soutenir le développement d’alternatives locales et abordables, formaliser les récupérateurs informels</w:t>
      </w:r>
      <w:r w:rsidR="0048643C">
        <w:rPr>
          <w:lang w:val="fr-BE"/>
        </w:rPr>
        <w:t>, sensibiliser massivement la population</w:t>
      </w:r>
      <w:r w:rsidRPr="003E73D6">
        <w:rPr>
          <w:lang w:val="fr-BE"/>
        </w:rPr>
        <w:t xml:space="preserve"> et intégrer la question </w:t>
      </w:r>
      <w:r w:rsidR="0048643C">
        <w:rPr>
          <w:lang w:val="fr-BE"/>
        </w:rPr>
        <w:t xml:space="preserve">du </w:t>
      </w:r>
      <w:r w:rsidRPr="003E73D6">
        <w:rPr>
          <w:lang w:val="fr-BE"/>
        </w:rPr>
        <w:t xml:space="preserve">plastique dans une stratégie plus large de développement durable. Ces mesures </w:t>
      </w:r>
      <w:r w:rsidR="0048643C">
        <w:rPr>
          <w:lang w:val="fr-BE"/>
        </w:rPr>
        <w:t>obligent</w:t>
      </w:r>
      <w:r w:rsidRPr="003E73D6">
        <w:rPr>
          <w:lang w:val="fr-BE"/>
        </w:rPr>
        <w:t xml:space="preserve"> une volonté politique affirmée, un financement stable et une coordination renforcée entre les parties prenantes.</w:t>
      </w:r>
    </w:p>
    <w:p w14:paraId="489BE6CD" w14:textId="77777777" w:rsidR="003E73D6" w:rsidRPr="003E73D6" w:rsidRDefault="003E73D6" w:rsidP="006F0443">
      <w:pPr>
        <w:spacing w:line="276" w:lineRule="auto"/>
        <w:rPr>
          <w:lang w:val="fr-BE"/>
        </w:rPr>
      </w:pPr>
    </w:p>
    <w:p w14:paraId="6B057F27" w14:textId="785A843C" w:rsidR="009E443D" w:rsidRDefault="003E73D6" w:rsidP="006F0443">
      <w:pPr>
        <w:spacing w:line="276" w:lineRule="auto"/>
        <w:rPr>
          <w:lang w:val="fr-BE"/>
        </w:rPr>
      </w:pPr>
      <w:r w:rsidRPr="003E73D6">
        <w:rPr>
          <w:lang w:val="fr-BE"/>
        </w:rPr>
        <w:t>Ce mémoire vise à nourrir cette réflexion</w:t>
      </w:r>
      <w:r w:rsidR="009E443D">
        <w:rPr>
          <w:lang w:val="fr-BE"/>
        </w:rPr>
        <w:t xml:space="preserve"> et tente d’apporter </w:t>
      </w:r>
      <w:r w:rsidRPr="003E73D6">
        <w:rPr>
          <w:lang w:val="fr-BE"/>
        </w:rPr>
        <w:t xml:space="preserve">des pistes concrètes pour renforcer la loi plastique de 2020 et faire </w:t>
      </w:r>
      <w:r w:rsidR="007E2F9F">
        <w:rPr>
          <w:lang w:val="fr-BE"/>
        </w:rPr>
        <w:t>en sorte que le</w:t>
      </w:r>
      <w:r w:rsidRPr="003E73D6">
        <w:rPr>
          <w:lang w:val="fr-BE"/>
        </w:rPr>
        <w:t xml:space="preserve"> Sénégal </w:t>
      </w:r>
      <w:r w:rsidR="007E2F9F">
        <w:rPr>
          <w:lang w:val="fr-BE"/>
        </w:rPr>
        <w:t xml:space="preserve">soit </w:t>
      </w:r>
      <w:r w:rsidRPr="003E73D6">
        <w:rPr>
          <w:lang w:val="fr-BE"/>
        </w:rPr>
        <w:t xml:space="preserve">un acteur exemplaire en matière de transition écologique. Car </w:t>
      </w:r>
      <w:r w:rsidR="007E2F9F">
        <w:rPr>
          <w:lang w:val="fr-BE"/>
        </w:rPr>
        <w:t>en plus</w:t>
      </w:r>
      <w:r w:rsidRPr="003E73D6">
        <w:rPr>
          <w:lang w:val="fr-BE"/>
        </w:rPr>
        <w:t xml:space="preserve"> des enjeux législatifs et techniques</w:t>
      </w:r>
      <w:r w:rsidR="007E2F9F">
        <w:rPr>
          <w:lang w:val="fr-BE"/>
        </w:rPr>
        <w:t xml:space="preserve"> </w:t>
      </w:r>
      <w:r w:rsidRPr="003E73D6">
        <w:rPr>
          <w:lang w:val="fr-BE"/>
        </w:rPr>
        <w:t xml:space="preserve">c’est un véritable changement culturel qu’il faut initier en misant sur la responsabilisation, l’éducation et la coopération. Le combat contre la pollution plastique ne pourra </w:t>
      </w:r>
      <w:r w:rsidR="007E2F9F">
        <w:rPr>
          <w:lang w:val="fr-BE"/>
        </w:rPr>
        <w:t xml:space="preserve">seulement </w:t>
      </w:r>
      <w:r w:rsidRPr="003E73D6">
        <w:rPr>
          <w:lang w:val="fr-BE"/>
        </w:rPr>
        <w:t>être gagné collectivement en mobilisant citoyens, entreprises et institutions autour d</w:t>
      </w:r>
      <w:r w:rsidR="007E2F9F">
        <w:rPr>
          <w:lang w:val="fr-BE"/>
        </w:rPr>
        <w:t>e l’</w:t>
      </w:r>
      <w:r w:rsidRPr="003E73D6">
        <w:rPr>
          <w:lang w:val="fr-BE"/>
        </w:rPr>
        <w:t xml:space="preserve">objectif commun </w:t>
      </w:r>
      <w:r w:rsidR="007E2F9F">
        <w:rPr>
          <w:lang w:val="fr-BE"/>
        </w:rPr>
        <w:t xml:space="preserve">de </w:t>
      </w:r>
      <w:r w:rsidRPr="003E73D6">
        <w:rPr>
          <w:lang w:val="fr-BE"/>
        </w:rPr>
        <w:t>bâtir un avenir plus propre, plus sain et plus juste pour les générations futures.</w:t>
      </w:r>
    </w:p>
    <w:p w14:paraId="141FDCF3" w14:textId="77777777" w:rsidR="009E443D" w:rsidRDefault="009E443D" w:rsidP="006F0443">
      <w:pPr>
        <w:spacing w:line="276" w:lineRule="auto"/>
        <w:rPr>
          <w:lang w:val="fr-BE"/>
        </w:rPr>
      </w:pPr>
    </w:p>
    <w:p w14:paraId="2180EBD1" w14:textId="4CEBFB98" w:rsidR="00C83E47" w:rsidRPr="00126164" w:rsidRDefault="00C83E47" w:rsidP="006F0443">
      <w:pPr>
        <w:spacing w:line="276" w:lineRule="auto"/>
        <w:rPr>
          <w:lang w:val="fr-BE"/>
        </w:rPr>
      </w:pPr>
      <w:r w:rsidRPr="00126164">
        <w:rPr>
          <w:lang w:val="fr-BE"/>
        </w:rPr>
        <w:br w:type="page"/>
      </w:r>
    </w:p>
    <w:p w14:paraId="51DDD18E" w14:textId="02932685" w:rsidR="00F74AC8" w:rsidRPr="00F74AC8" w:rsidRDefault="00E259FA" w:rsidP="006F0443">
      <w:pPr>
        <w:pStyle w:val="Titre1"/>
        <w:spacing w:line="276" w:lineRule="auto"/>
        <w:rPr>
          <w:bCs/>
          <w:sz w:val="28"/>
          <w:szCs w:val="28"/>
          <w:lang w:val="fr-BE"/>
        </w:rPr>
      </w:pPr>
      <w:bookmarkStart w:id="153" w:name="_Toc203095386"/>
      <w:r w:rsidRPr="00126164">
        <w:rPr>
          <w:bCs/>
          <w:sz w:val="28"/>
          <w:szCs w:val="28"/>
          <w:lang w:val="fr-BE"/>
        </w:rPr>
        <w:lastRenderedPageBreak/>
        <w:t>Bibliographie</w:t>
      </w:r>
      <w:bookmarkEnd w:id="153"/>
    </w:p>
    <w:p w14:paraId="1FE193B2" w14:textId="5DB194A3" w:rsidR="00F74AC8" w:rsidRPr="00F74AC8" w:rsidRDefault="00F74AC8" w:rsidP="006F0443">
      <w:pPr>
        <w:spacing w:after="160" w:line="276" w:lineRule="auto"/>
        <w:jc w:val="left"/>
      </w:pPr>
      <w:r w:rsidRPr="00F74AC8">
        <w:t xml:space="preserve">Agence France Trésor. (2024, juin 12). </w:t>
      </w:r>
      <w:r w:rsidRPr="00F74AC8">
        <w:rPr>
          <w:i/>
          <w:iCs/>
        </w:rPr>
        <w:t>Situation économique et financière</w:t>
      </w:r>
      <w:r w:rsidRPr="00F74AC8">
        <w:t xml:space="preserve">. </w:t>
      </w:r>
      <w:hyperlink r:id="rId61" w:history="1">
        <w:r w:rsidRPr="00F74AC8">
          <w:rPr>
            <w:rStyle w:val="Lienhypertexte"/>
          </w:rPr>
          <w:t>https://www.tresor.economie.gouv.fr/Pays/RW/indicateurs-et-conjoncture</w:t>
        </w:r>
      </w:hyperlink>
    </w:p>
    <w:p w14:paraId="2BEBD11B" w14:textId="77777777" w:rsidR="00F74AC8" w:rsidRPr="00F74AC8" w:rsidRDefault="00F74AC8" w:rsidP="006F0443">
      <w:pPr>
        <w:spacing w:after="160" w:line="276" w:lineRule="auto"/>
        <w:jc w:val="left"/>
      </w:pPr>
      <w:r w:rsidRPr="00F74AC8">
        <w:t xml:space="preserve">Amgplastech. (2024, juin 30). </w:t>
      </w:r>
      <w:r w:rsidRPr="00F74AC8">
        <w:rPr>
          <w:i/>
          <w:iCs/>
        </w:rPr>
        <w:t>Comment l’Afrique du Sud lutte-t-elle contre la pollution plastique ? - Broyeurs industriels et technologie de recyclage</w:t>
      </w:r>
      <w:r w:rsidRPr="00F74AC8">
        <w:t xml:space="preserve">. </w:t>
      </w:r>
      <w:hyperlink r:id="rId62" w:history="1">
        <w:r w:rsidRPr="00F74AC8">
          <w:rPr>
            <w:rStyle w:val="Lienhypertexte"/>
          </w:rPr>
          <w:t>https://amgplastech.com/fr/how-is-south-africa-tackling-plastic-pollution/</w:t>
        </w:r>
      </w:hyperlink>
    </w:p>
    <w:p w14:paraId="10C1D08E" w14:textId="77777777" w:rsidR="00F74AC8" w:rsidRPr="00F74AC8" w:rsidRDefault="00F74AC8" w:rsidP="006F0443">
      <w:pPr>
        <w:spacing w:after="160" w:line="276" w:lineRule="auto"/>
        <w:jc w:val="left"/>
      </w:pPr>
      <w:r w:rsidRPr="00F74AC8">
        <w:rPr>
          <w:lang w:val="en-GB"/>
        </w:rPr>
        <w:t xml:space="preserve">APLA. (2024, novembre 1). </w:t>
      </w:r>
      <w:r w:rsidRPr="00F74AC8">
        <w:rPr>
          <w:i/>
          <w:iCs/>
          <w:lang w:val="en-GB"/>
        </w:rPr>
        <w:t>ALPLA opens state-of-the-art recycling plant in South Africa</w:t>
      </w:r>
      <w:r w:rsidRPr="00F74AC8">
        <w:rPr>
          <w:lang w:val="en-GB"/>
        </w:rPr>
        <w:t xml:space="preserve">. </w:t>
      </w:r>
      <w:hyperlink r:id="rId63" w:history="1">
        <w:r w:rsidRPr="00F74AC8">
          <w:rPr>
            <w:rStyle w:val="Lienhypertexte"/>
          </w:rPr>
          <w:t>https://blog.alpla.com/en/press-release/newsroom/alpla-opens-state-art-recycling-plant-south-africa/11-24</w:t>
        </w:r>
      </w:hyperlink>
    </w:p>
    <w:p w14:paraId="766A7F98" w14:textId="77777777" w:rsidR="00F74AC8" w:rsidRPr="00F74AC8" w:rsidRDefault="00F74AC8" w:rsidP="006F0443">
      <w:pPr>
        <w:spacing w:after="160" w:line="276" w:lineRule="auto"/>
        <w:jc w:val="left"/>
        <w:rPr>
          <w:lang w:val="en-GB"/>
        </w:rPr>
      </w:pPr>
      <w:r w:rsidRPr="00F74AC8">
        <w:t xml:space="preserve">Bank, A. D. (2019, mars 29). </w:t>
      </w:r>
      <w:r w:rsidRPr="00F74AC8">
        <w:rPr>
          <w:i/>
          <w:iCs/>
        </w:rPr>
        <w:t>Perspectives économiques au Rwanda</w:t>
      </w:r>
      <w:r w:rsidRPr="00F74AC8">
        <w:t xml:space="preserve">. </w:t>
      </w:r>
      <w:r w:rsidRPr="00F74AC8">
        <w:rPr>
          <w:lang w:val="en-GB"/>
        </w:rPr>
        <w:t xml:space="preserve">African Development Bank Group. </w:t>
      </w:r>
      <w:hyperlink r:id="rId64" w:history="1">
        <w:r w:rsidRPr="00F74AC8">
          <w:rPr>
            <w:rStyle w:val="Lienhypertexte"/>
            <w:lang w:val="en-GB"/>
          </w:rPr>
          <w:t>https://www.afdb.org/fr/countries/east-africa/rwanda/rwanda-economic-outlook</w:t>
        </w:r>
      </w:hyperlink>
    </w:p>
    <w:p w14:paraId="6EADEA45" w14:textId="77777777" w:rsidR="00F74AC8" w:rsidRPr="00F74AC8" w:rsidRDefault="00F74AC8" w:rsidP="006F0443">
      <w:pPr>
        <w:spacing w:after="160" w:line="276" w:lineRule="auto"/>
        <w:jc w:val="left"/>
        <w:rPr>
          <w:lang w:val="en-GB"/>
        </w:rPr>
      </w:pPr>
      <w:r w:rsidRPr="00F74AC8">
        <w:t xml:space="preserve">Baras, A. (2021). Fiche n° 19. Appréhender de manière globale la hiérarchie des modes de traitement des déchets. </w:t>
      </w:r>
      <w:r w:rsidRPr="00F74AC8">
        <w:rPr>
          <w:i/>
          <w:iCs/>
          <w:lang w:val="en-GB"/>
        </w:rPr>
        <w:t>Guides Santé Social</w:t>
      </w:r>
      <w:r w:rsidRPr="00F74AC8">
        <w:rPr>
          <w:lang w:val="en-GB"/>
        </w:rPr>
        <w:t>, 275</w:t>
      </w:r>
      <w:r w:rsidRPr="00F74AC8">
        <w:rPr>
          <w:lang w:val="en-GB"/>
        </w:rPr>
        <w:noBreakHyphen/>
        <w:t>290.</w:t>
      </w:r>
    </w:p>
    <w:p w14:paraId="2101433E" w14:textId="77777777" w:rsidR="00F74AC8" w:rsidRPr="00F74AC8" w:rsidRDefault="00F74AC8" w:rsidP="006F0443">
      <w:pPr>
        <w:spacing w:after="160" w:line="276" w:lineRule="auto"/>
        <w:jc w:val="left"/>
        <w:rPr>
          <w:lang w:val="en-GB"/>
        </w:rPr>
      </w:pPr>
      <w:r w:rsidRPr="00F74AC8">
        <w:rPr>
          <w:lang w:val="en-GB"/>
        </w:rPr>
        <w:t xml:space="preserve">Bartlett, L., &amp; Vavrus, F. (2016). </w:t>
      </w:r>
      <w:r w:rsidRPr="00F74AC8">
        <w:rPr>
          <w:i/>
          <w:iCs/>
          <w:lang w:val="en-GB"/>
        </w:rPr>
        <w:t>Rethinking Case Study Research</w:t>
      </w:r>
      <w:r w:rsidRPr="00F74AC8">
        <w:rPr>
          <w:lang w:val="en-GB"/>
        </w:rPr>
        <w:t>.</w:t>
      </w:r>
    </w:p>
    <w:p w14:paraId="487D63D6" w14:textId="77777777" w:rsidR="00F74AC8" w:rsidRPr="00F74AC8" w:rsidRDefault="00F74AC8" w:rsidP="006F0443">
      <w:pPr>
        <w:spacing w:after="160" w:line="276" w:lineRule="auto"/>
        <w:jc w:val="left"/>
        <w:rPr>
          <w:lang w:val="en-GB"/>
        </w:rPr>
      </w:pPr>
      <w:r w:rsidRPr="00F74AC8">
        <w:rPr>
          <w:lang w:val="en-GB"/>
        </w:rPr>
        <w:t xml:space="preserve">Behuria, P. (2021). Ban the (plastic) bag? Explaining variation in the implementation of plastic bag bans in Rwanda, Kenya and Uganda. </w:t>
      </w:r>
      <w:r w:rsidRPr="00F74AC8">
        <w:rPr>
          <w:i/>
          <w:iCs/>
          <w:lang w:val="en-GB"/>
        </w:rPr>
        <w:t>Environment and Planning C</w:t>
      </w:r>
      <w:r w:rsidRPr="00F74AC8">
        <w:rPr>
          <w:lang w:val="en-GB"/>
        </w:rPr>
        <w:t xml:space="preserve">, </w:t>
      </w:r>
      <w:r w:rsidRPr="00F74AC8">
        <w:rPr>
          <w:i/>
          <w:iCs/>
          <w:lang w:val="en-GB"/>
        </w:rPr>
        <w:t>39</w:t>
      </w:r>
      <w:r w:rsidRPr="00F74AC8">
        <w:rPr>
          <w:lang w:val="en-GB"/>
        </w:rPr>
        <w:t>(8), 1791</w:t>
      </w:r>
      <w:r w:rsidRPr="00F74AC8">
        <w:rPr>
          <w:lang w:val="en-GB"/>
        </w:rPr>
        <w:noBreakHyphen/>
        <w:t xml:space="preserve">1808. </w:t>
      </w:r>
      <w:hyperlink r:id="rId65" w:history="1">
        <w:r w:rsidRPr="00F74AC8">
          <w:rPr>
            <w:rStyle w:val="Lienhypertexte"/>
            <w:lang w:val="en-GB"/>
          </w:rPr>
          <w:t>https://doi.org/10.1177/2399654421994836</w:t>
        </w:r>
      </w:hyperlink>
    </w:p>
    <w:p w14:paraId="0D6BD912" w14:textId="77777777" w:rsidR="00F74AC8" w:rsidRPr="00F74AC8" w:rsidRDefault="00F74AC8" w:rsidP="006F0443">
      <w:pPr>
        <w:spacing w:after="160" w:line="276" w:lineRule="auto"/>
        <w:jc w:val="left"/>
        <w:rPr>
          <w:lang w:val="nl-BE"/>
        </w:rPr>
      </w:pPr>
      <w:r w:rsidRPr="00F74AC8">
        <w:rPr>
          <w:lang w:val="en-GB"/>
        </w:rPr>
        <w:t xml:space="preserve">Berry, K. L. E., Hall, N., Critchell, K., Chan, K., Bennett, B., Mortimer, M., &amp; Lewis, P. J. (2023). Plastics. In A. Reichelt-Brushett (Éd.), </w:t>
      </w:r>
      <w:r w:rsidRPr="00F74AC8">
        <w:rPr>
          <w:i/>
          <w:iCs/>
          <w:lang w:val="en-GB"/>
        </w:rPr>
        <w:t>Marine Pollution – Monitoring, Management and Mitigation</w:t>
      </w:r>
      <w:r w:rsidRPr="00F74AC8">
        <w:rPr>
          <w:lang w:val="en-GB"/>
        </w:rPr>
        <w:t xml:space="preserve"> (p. 207</w:t>
      </w:r>
      <w:r w:rsidRPr="00F74AC8">
        <w:rPr>
          <w:lang w:val="en-GB"/>
        </w:rPr>
        <w:noBreakHyphen/>
        <w:t xml:space="preserve">228). </w:t>
      </w:r>
      <w:r w:rsidRPr="00F74AC8">
        <w:rPr>
          <w:lang w:val="nl-BE"/>
        </w:rPr>
        <w:t xml:space="preserve">Springer Nature Switzerland. </w:t>
      </w:r>
      <w:hyperlink r:id="rId66" w:history="1">
        <w:r w:rsidRPr="00F74AC8">
          <w:rPr>
            <w:rStyle w:val="Lienhypertexte"/>
            <w:lang w:val="nl-BE"/>
          </w:rPr>
          <w:t>https://doi.org/10.1007/978-3-031-10127-4_9</w:t>
        </w:r>
      </w:hyperlink>
    </w:p>
    <w:p w14:paraId="7D733039" w14:textId="77777777" w:rsidR="00F74AC8" w:rsidRPr="00F74AC8" w:rsidRDefault="00F74AC8" w:rsidP="006F0443">
      <w:pPr>
        <w:spacing w:after="160" w:line="276" w:lineRule="auto"/>
        <w:jc w:val="left"/>
      </w:pPr>
      <w:r w:rsidRPr="00F74AC8">
        <w:rPr>
          <w:lang w:val="nl-BE"/>
        </w:rPr>
        <w:t xml:space="preserve">Billant, O., &amp; Bonnin, M. (2021). </w:t>
      </w:r>
      <w:r w:rsidRPr="00F74AC8">
        <w:t xml:space="preserve">Vers l’interdiction des sacs plastique en Afrique atlantique : Une analyse numérique en droit de l’environnement. </w:t>
      </w:r>
      <w:r w:rsidRPr="00F74AC8">
        <w:rPr>
          <w:i/>
          <w:iCs/>
        </w:rPr>
        <w:t>Mondes en développement</w:t>
      </w:r>
      <w:r w:rsidRPr="00F74AC8">
        <w:t xml:space="preserve">, </w:t>
      </w:r>
      <w:r w:rsidRPr="00F74AC8">
        <w:rPr>
          <w:i/>
          <w:iCs/>
        </w:rPr>
        <w:t>193</w:t>
      </w:r>
      <w:r w:rsidRPr="00F74AC8">
        <w:t>(1), 7</w:t>
      </w:r>
      <w:r w:rsidRPr="00F74AC8">
        <w:noBreakHyphen/>
        <w:t xml:space="preserve">25. </w:t>
      </w:r>
      <w:hyperlink r:id="rId67" w:history="1">
        <w:r w:rsidRPr="00F74AC8">
          <w:rPr>
            <w:rStyle w:val="Lienhypertexte"/>
          </w:rPr>
          <w:t>https://doi.org/10.3917/med.193.0011</w:t>
        </w:r>
      </w:hyperlink>
    </w:p>
    <w:p w14:paraId="470DECBF" w14:textId="77777777" w:rsidR="00F74AC8" w:rsidRPr="00F74AC8" w:rsidRDefault="00F74AC8" w:rsidP="006F0443">
      <w:pPr>
        <w:spacing w:after="160" w:line="276" w:lineRule="auto"/>
        <w:jc w:val="left"/>
        <w:rPr>
          <w:lang w:val="en-GB"/>
        </w:rPr>
      </w:pPr>
      <w:r w:rsidRPr="00F74AC8">
        <w:t xml:space="preserve">Bonnaire, M. S., Jagot, J., &amp; Spinazzé, C. (2020). </w:t>
      </w:r>
      <w:r w:rsidRPr="00F74AC8">
        <w:rPr>
          <w:i/>
          <w:iCs/>
          <w:lang w:val="en-GB"/>
        </w:rPr>
        <w:t>Circular economy in Africa-EU cooperation : Country report Senegal.</w:t>
      </w:r>
      <w:r w:rsidRPr="00F74AC8">
        <w:rPr>
          <w:lang w:val="en-GB"/>
        </w:rPr>
        <w:t xml:space="preserve"> Publications Office. </w:t>
      </w:r>
      <w:hyperlink r:id="rId68" w:history="1">
        <w:r w:rsidRPr="00F74AC8">
          <w:rPr>
            <w:rStyle w:val="Lienhypertexte"/>
            <w:lang w:val="en-GB"/>
          </w:rPr>
          <w:t>https://data.europa.eu/doi/10.2779/042060</w:t>
        </w:r>
      </w:hyperlink>
    </w:p>
    <w:p w14:paraId="7C4046E8" w14:textId="77777777" w:rsidR="00F74AC8" w:rsidRPr="00F74AC8" w:rsidRDefault="00F74AC8" w:rsidP="006F0443">
      <w:pPr>
        <w:spacing w:after="160" w:line="276" w:lineRule="auto"/>
        <w:jc w:val="left"/>
      </w:pPr>
      <w:r w:rsidRPr="00F74AC8">
        <w:rPr>
          <w:lang w:val="en-GB"/>
        </w:rPr>
        <w:t xml:space="preserve">Carbon Credits. (2022, septembre 15). </w:t>
      </w:r>
      <w:r w:rsidRPr="00F74AC8">
        <w:rPr>
          <w:i/>
          <w:iCs/>
          <w:lang w:val="en-GB"/>
        </w:rPr>
        <w:t>Plastic Credits are Coming—ClimeCo and Enaleia Ink Deal</w:t>
      </w:r>
      <w:r w:rsidRPr="00F74AC8">
        <w:rPr>
          <w:lang w:val="en-GB"/>
        </w:rPr>
        <w:t xml:space="preserve">. </w:t>
      </w:r>
      <w:hyperlink r:id="rId69" w:history="1">
        <w:r w:rsidRPr="00F74AC8">
          <w:rPr>
            <w:rStyle w:val="Lienhypertexte"/>
          </w:rPr>
          <w:t>https://carboncredits.com/climeco-enaleia-project-produces-plastic-credits/</w:t>
        </w:r>
      </w:hyperlink>
    </w:p>
    <w:p w14:paraId="48ED2539" w14:textId="77777777" w:rsidR="00F74AC8" w:rsidRPr="00F74AC8" w:rsidRDefault="00F74AC8" w:rsidP="006F0443">
      <w:pPr>
        <w:spacing w:after="160" w:line="276" w:lineRule="auto"/>
        <w:jc w:val="left"/>
      </w:pPr>
      <w:r w:rsidRPr="00F74AC8">
        <w:t xml:space="preserve">Cécat, C. (2022). </w:t>
      </w:r>
      <w:r w:rsidRPr="00F74AC8">
        <w:rPr>
          <w:i/>
          <w:iCs/>
        </w:rPr>
        <w:t>Comment améliorer la gestion des déchets dans les pays en voie de développement afin d’augmenter l’économie circulaire ? Cas de la ville de Dakar.</w:t>
      </w:r>
    </w:p>
    <w:p w14:paraId="4CB9C7C2" w14:textId="77777777" w:rsidR="00F74AC8" w:rsidRPr="00F74AC8" w:rsidRDefault="00F74AC8" w:rsidP="006F0443">
      <w:pPr>
        <w:spacing w:after="160" w:line="276" w:lineRule="auto"/>
        <w:jc w:val="left"/>
      </w:pPr>
      <w:r w:rsidRPr="00F74AC8">
        <w:t xml:space="preserve">CIEL. (s. d.). </w:t>
      </w:r>
      <w:r w:rsidRPr="00F74AC8">
        <w:rPr>
          <w:i/>
          <w:iCs/>
        </w:rPr>
        <w:t>Plastic &amp; Health</w:t>
      </w:r>
      <w:r w:rsidRPr="00F74AC8">
        <w:t>.</w:t>
      </w:r>
    </w:p>
    <w:p w14:paraId="0E314555" w14:textId="77777777" w:rsidR="00F74AC8" w:rsidRPr="00F74AC8" w:rsidRDefault="00F74AC8" w:rsidP="006F0443">
      <w:pPr>
        <w:spacing w:after="160" w:line="276" w:lineRule="auto"/>
        <w:jc w:val="left"/>
      </w:pPr>
      <w:r w:rsidRPr="00F74AC8">
        <w:t xml:space="preserve">CIVICUS. (2024, décembre 22). </w:t>
      </w:r>
      <w:r w:rsidRPr="00F74AC8">
        <w:rPr>
          <w:i/>
          <w:iCs/>
        </w:rPr>
        <w:t>Le Traité de l’ONU sur les plastiques : Il est urgent de faire preuve d’ambition</w:t>
      </w:r>
      <w:r w:rsidRPr="00F74AC8">
        <w:t xml:space="preserve">. </w:t>
      </w:r>
      <w:hyperlink r:id="rId70" w:history="1">
        <w:r w:rsidRPr="00F74AC8">
          <w:rPr>
            <w:rStyle w:val="Lienhypertexte"/>
          </w:rPr>
          <w:t>https://lens.civicus.org/le-traite-de-lonu-sur-les-plastiques-il-est-urgent-de-faire-preuve-dambition/</w:t>
        </w:r>
      </w:hyperlink>
    </w:p>
    <w:p w14:paraId="133D77EB" w14:textId="77777777" w:rsidR="00F74AC8" w:rsidRPr="00F74AC8" w:rsidRDefault="00F74AC8" w:rsidP="006F0443">
      <w:pPr>
        <w:spacing w:after="160" w:line="276" w:lineRule="auto"/>
        <w:jc w:val="left"/>
      </w:pPr>
      <w:r w:rsidRPr="00F74AC8">
        <w:t xml:space="preserve">Cluzel, C. (2021, novembre 24). </w:t>
      </w:r>
      <w:r w:rsidRPr="00F74AC8">
        <w:rPr>
          <w:i/>
          <w:iCs/>
        </w:rPr>
        <w:t>Le Sénégal refuse les déchets plastiques de l’Occident</w:t>
      </w:r>
      <w:r w:rsidRPr="00F74AC8">
        <w:t xml:space="preserve">. </w:t>
      </w:r>
      <w:hyperlink r:id="rId71" w:history="1">
        <w:r w:rsidRPr="00F74AC8">
          <w:rPr>
            <w:rStyle w:val="Lienhypertexte"/>
          </w:rPr>
          <w:t>https://www.la-croix.com/Economie/Le-Senegal-refuse-dechets-plastiques-lOccident-2021-11-24-1201186702</w:t>
        </w:r>
      </w:hyperlink>
    </w:p>
    <w:p w14:paraId="382E2207" w14:textId="77777777" w:rsidR="00F74AC8" w:rsidRPr="00F74AC8" w:rsidRDefault="00F74AC8" w:rsidP="006F0443">
      <w:pPr>
        <w:spacing w:after="160" w:line="276" w:lineRule="auto"/>
        <w:jc w:val="left"/>
        <w:rPr>
          <w:lang w:val="en-GB"/>
        </w:rPr>
      </w:pPr>
      <w:r w:rsidRPr="00F74AC8">
        <w:rPr>
          <w:lang w:val="en-GB"/>
        </w:rPr>
        <w:lastRenderedPageBreak/>
        <w:t xml:space="preserve">Codou, N. (2023, juin 19). </w:t>
      </w:r>
      <w:r w:rsidRPr="00F74AC8">
        <w:rPr>
          <w:i/>
          <w:iCs/>
          <w:lang w:val="en-GB"/>
        </w:rPr>
        <w:t>There Is No Planet B : Reduce, Reuse, and Recycle to Combat Pollution and Save Our Environment</w:t>
      </w:r>
      <w:r w:rsidRPr="00F74AC8">
        <w:rPr>
          <w:lang w:val="en-GB"/>
        </w:rPr>
        <w:t xml:space="preserve">. UNICEF. </w:t>
      </w:r>
      <w:hyperlink r:id="rId72" w:history="1">
        <w:r w:rsidRPr="00F74AC8">
          <w:rPr>
            <w:rStyle w:val="Lienhypertexte"/>
            <w:lang w:val="en-GB"/>
          </w:rPr>
          <w:t>https://www.unicef.org/senegal/en/stories/there-no-planet-b-reduce-reuse-and-recycle-combat-pollution-and-save-our-environment</w:t>
        </w:r>
      </w:hyperlink>
    </w:p>
    <w:p w14:paraId="5CDC2E19" w14:textId="77777777" w:rsidR="00F74AC8" w:rsidRPr="00F74AC8" w:rsidRDefault="00F74AC8" w:rsidP="006F0443">
      <w:pPr>
        <w:spacing w:after="160" w:line="276" w:lineRule="auto"/>
        <w:jc w:val="left"/>
      </w:pPr>
      <w:r w:rsidRPr="00F74AC8">
        <w:t xml:space="preserve">COPED Group. (2022, juillet 28). </w:t>
      </w:r>
      <w:r w:rsidRPr="00F74AC8">
        <w:rPr>
          <w:i/>
          <w:iCs/>
        </w:rPr>
        <w:t>L’expérience de Kigali (Rwanda) pour améliorer le système de gestion des déchets</w:t>
      </w:r>
      <w:r w:rsidRPr="00F74AC8">
        <w:t>.</w:t>
      </w:r>
    </w:p>
    <w:p w14:paraId="05E160D5" w14:textId="77777777" w:rsidR="00F74AC8" w:rsidRPr="00F74AC8" w:rsidRDefault="00F74AC8" w:rsidP="006F0443">
      <w:pPr>
        <w:spacing w:after="160" w:line="276" w:lineRule="auto"/>
        <w:jc w:val="left"/>
      </w:pPr>
      <w:r w:rsidRPr="00F74AC8">
        <w:t xml:space="preserve">Cordier, M. (2024, novembre 22). </w:t>
      </w:r>
      <w:r w:rsidRPr="00F74AC8">
        <w:rPr>
          <w:i/>
          <w:iCs/>
        </w:rPr>
        <w:t>Pollution plastique : Pourquoi ne rien faire nous coûterait bien plus cher que d’agir</w:t>
      </w:r>
      <w:r w:rsidRPr="00F74AC8">
        <w:t xml:space="preserve">. </w:t>
      </w:r>
      <w:hyperlink r:id="rId73" w:history="1">
        <w:r w:rsidRPr="00F74AC8">
          <w:rPr>
            <w:rStyle w:val="Lienhypertexte"/>
          </w:rPr>
          <w:t>http://theconversation.com/pollution-plastique-pourquoi-ne-rien-faire-nous-couterait-bien-plus-cher-que-dagir-244359</w:t>
        </w:r>
      </w:hyperlink>
    </w:p>
    <w:p w14:paraId="324C8680" w14:textId="77777777" w:rsidR="00F74AC8" w:rsidRPr="00F74AC8" w:rsidRDefault="00F74AC8" w:rsidP="006F0443">
      <w:pPr>
        <w:spacing w:after="160" w:line="276" w:lineRule="auto"/>
        <w:jc w:val="left"/>
      </w:pPr>
      <w:r w:rsidRPr="00F74AC8">
        <w:t xml:space="preserve">Cuordifede, C. (2024, novembre 12). </w:t>
      </w:r>
      <w:r w:rsidRPr="00F74AC8">
        <w:rPr>
          <w:i/>
          <w:iCs/>
        </w:rPr>
        <w:t>Au Sénégal, une micro-usine transforme les déchets plastiques en meubles et en pavés</w:t>
      </w:r>
      <w:r w:rsidRPr="00F74AC8">
        <w:t xml:space="preserve">. </w:t>
      </w:r>
      <w:hyperlink r:id="rId74" w:history="1">
        <w:r w:rsidRPr="00F74AC8">
          <w:rPr>
            <w:rStyle w:val="Lienhypertexte"/>
          </w:rPr>
          <w:t>https://www.lemonde.fr/afrique/article/2024/11/12/au-senegal-une-micro-usine-transforme-les-dechets-plastiques-en-meubles-et-en-paves_6390084_3212.html</w:t>
        </w:r>
      </w:hyperlink>
    </w:p>
    <w:p w14:paraId="3CD09C0A" w14:textId="77777777" w:rsidR="00F74AC8" w:rsidRPr="00F74AC8" w:rsidRDefault="00F74AC8" w:rsidP="006F0443">
      <w:pPr>
        <w:spacing w:after="160" w:line="276" w:lineRule="auto"/>
        <w:jc w:val="left"/>
        <w:rPr>
          <w:lang w:val="en-GB"/>
        </w:rPr>
      </w:pPr>
      <w:r w:rsidRPr="00F74AC8">
        <w:rPr>
          <w:lang w:val="en-GB"/>
        </w:rPr>
        <w:t xml:space="preserve">Danielsson, M., Wockelberg, H., &amp; Kall, W. M. (2017). </w:t>
      </w:r>
      <w:r w:rsidRPr="00F74AC8">
        <w:rPr>
          <w:i/>
          <w:iCs/>
          <w:lang w:val="en-GB"/>
        </w:rPr>
        <w:t>The Plastic Bag Ban in Rwanda : Local Procedures and Successful Outcomes</w:t>
      </w:r>
      <w:r w:rsidRPr="00F74AC8">
        <w:rPr>
          <w:lang w:val="en-GB"/>
        </w:rPr>
        <w:t>.</w:t>
      </w:r>
    </w:p>
    <w:p w14:paraId="29FF06AC" w14:textId="77777777" w:rsidR="00F74AC8" w:rsidRPr="00F74AC8" w:rsidRDefault="00F74AC8" w:rsidP="006F0443">
      <w:pPr>
        <w:spacing w:after="160" w:line="276" w:lineRule="auto"/>
        <w:jc w:val="left"/>
        <w:rPr>
          <w:lang w:val="en-GB"/>
        </w:rPr>
      </w:pPr>
      <w:r w:rsidRPr="00F74AC8">
        <w:rPr>
          <w:lang w:val="en-GB"/>
        </w:rPr>
        <w:t xml:space="preserve">DFFE. (2024, novembre 11). </w:t>
      </w:r>
      <w:r w:rsidRPr="00F74AC8">
        <w:rPr>
          <w:i/>
          <w:iCs/>
          <w:lang w:val="en-GB"/>
        </w:rPr>
        <w:t>Guideline and toolkit for the determination of extended producer responsibility fees</w:t>
      </w:r>
      <w:r w:rsidRPr="00F74AC8">
        <w:rPr>
          <w:lang w:val="en-GB"/>
        </w:rPr>
        <w:t>.</w:t>
      </w:r>
    </w:p>
    <w:p w14:paraId="37AFC28F" w14:textId="77777777" w:rsidR="00F74AC8" w:rsidRPr="00F74AC8" w:rsidRDefault="00F74AC8" w:rsidP="006F0443">
      <w:pPr>
        <w:spacing w:after="160" w:line="276" w:lineRule="auto"/>
        <w:jc w:val="left"/>
      </w:pPr>
      <w:r w:rsidRPr="00F74AC8">
        <w:rPr>
          <w:lang w:val="es-ES"/>
        </w:rPr>
        <w:t xml:space="preserve">Diagne, A., Diallo, M. A., &amp; Diallo, S. (2022). </w:t>
      </w:r>
      <w:r w:rsidRPr="00F74AC8">
        <w:rPr>
          <w:i/>
          <w:iCs/>
        </w:rPr>
        <w:t>Réduction de la pollution et protection de l’environnement : Les Sénégalais réclament plus d’efforts de la part du gouvernement</w:t>
      </w:r>
      <w:r w:rsidRPr="00F74AC8">
        <w:t>.</w:t>
      </w:r>
    </w:p>
    <w:p w14:paraId="6CC7CC20" w14:textId="77777777" w:rsidR="00F74AC8" w:rsidRPr="00F74AC8" w:rsidRDefault="00F74AC8" w:rsidP="006F0443">
      <w:pPr>
        <w:spacing w:after="160" w:line="276" w:lineRule="auto"/>
        <w:jc w:val="left"/>
        <w:rPr>
          <w:lang w:val="en-GB"/>
        </w:rPr>
      </w:pPr>
      <w:r w:rsidRPr="00F74AC8">
        <w:rPr>
          <w:lang w:val="en-GB"/>
        </w:rPr>
        <w:t xml:space="preserve">Dione, A., Faye, P. S., Thiam, M. M., Diouf, B., Diallo, C., Becker, A., Diouf, D., Sow, M., Thiam, M., &amp; Ba, M. (2023). Evaluation of the Influence of Plastic Waste in Improving the Mechanical Characteristics of Asphalt Mixes (Senegal, West Africa). </w:t>
      </w:r>
      <w:r w:rsidRPr="00F74AC8">
        <w:rPr>
          <w:i/>
          <w:iCs/>
          <w:lang w:val="en-GB"/>
        </w:rPr>
        <w:t>Open Journal of Civil Engineering</w:t>
      </w:r>
      <w:r w:rsidRPr="00F74AC8">
        <w:rPr>
          <w:lang w:val="en-GB"/>
        </w:rPr>
        <w:t xml:space="preserve">, </w:t>
      </w:r>
      <w:r w:rsidRPr="00F74AC8">
        <w:rPr>
          <w:i/>
          <w:iCs/>
          <w:lang w:val="en-GB"/>
        </w:rPr>
        <w:t>13</w:t>
      </w:r>
      <w:r w:rsidRPr="00F74AC8">
        <w:rPr>
          <w:lang w:val="en-GB"/>
        </w:rPr>
        <w:t xml:space="preserve">(3), Article 3. </w:t>
      </w:r>
      <w:hyperlink r:id="rId75" w:history="1">
        <w:r w:rsidRPr="00F74AC8">
          <w:rPr>
            <w:rStyle w:val="Lienhypertexte"/>
            <w:lang w:val="en-GB"/>
          </w:rPr>
          <w:t>https://doi.org/10.4236/ojce.2023.133037</w:t>
        </w:r>
      </w:hyperlink>
    </w:p>
    <w:p w14:paraId="47EEE235" w14:textId="77777777" w:rsidR="00F74AC8" w:rsidRPr="00F74AC8" w:rsidRDefault="00F74AC8" w:rsidP="006F0443">
      <w:pPr>
        <w:spacing w:after="160" w:line="276" w:lineRule="auto"/>
        <w:jc w:val="left"/>
      </w:pPr>
      <w:r w:rsidRPr="00F74AC8">
        <w:t xml:space="preserve">Données Mondiales. (2022). </w:t>
      </w:r>
      <w:r w:rsidRPr="00F74AC8">
        <w:rPr>
          <w:i/>
          <w:iCs/>
        </w:rPr>
        <w:t>Développement et importance du tourisme pour le Rwanda</w:t>
      </w:r>
      <w:r w:rsidRPr="00F74AC8">
        <w:t xml:space="preserve">. </w:t>
      </w:r>
      <w:hyperlink r:id="rId76" w:history="1">
        <w:r w:rsidRPr="00F74AC8">
          <w:rPr>
            <w:rStyle w:val="Lienhypertexte"/>
          </w:rPr>
          <w:t>https://www.donneesmondiales.com/afrique/rwanda/tourisme.php</w:t>
        </w:r>
      </w:hyperlink>
    </w:p>
    <w:p w14:paraId="3268EB63" w14:textId="77777777" w:rsidR="00F74AC8" w:rsidRPr="00F74AC8" w:rsidRDefault="00F74AC8" w:rsidP="006F0443">
      <w:pPr>
        <w:spacing w:after="160" w:line="276" w:lineRule="auto"/>
        <w:jc w:val="left"/>
      </w:pPr>
      <w:r w:rsidRPr="00F74AC8">
        <w:t xml:space="preserve">Donnelly, C. (2025). </w:t>
      </w:r>
      <w:r w:rsidRPr="00F74AC8">
        <w:rPr>
          <w:i/>
          <w:iCs/>
        </w:rPr>
        <w:t>Ocean Pollution Facts : Statistics &amp; Rankings (2025)</w:t>
      </w:r>
      <w:r w:rsidRPr="00F74AC8">
        <w:t xml:space="preserve">. </w:t>
      </w:r>
      <w:hyperlink r:id="rId77" w:history="1">
        <w:r w:rsidRPr="00F74AC8">
          <w:rPr>
            <w:rStyle w:val="Lienhypertexte"/>
          </w:rPr>
          <w:t>https://www.greenmatch.co.uk/ocean-pollution-facts</w:t>
        </w:r>
      </w:hyperlink>
    </w:p>
    <w:p w14:paraId="7E1B1086" w14:textId="77777777" w:rsidR="00F74AC8" w:rsidRPr="00F74AC8" w:rsidRDefault="00F74AC8" w:rsidP="006F0443">
      <w:pPr>
        <w:spacing w:after="160" w:line="276" w:lineRule="auto"/>
        <w:jc w:val="left"/>
        <w:rPr>
          <w:lang w:val="en-GB"/>
        </w:rPr>
      </w:pPr>
      <w:r w:rsidRPr="00F74AC8">
        <w:t xml:space="preserve">ELAW. (2025). </w:t>
      </w:r>
      <w:r w:rsidRPr="00F74AC8">
        <w:rPr>
          <w:i/>
          <w:iCs/>
        </w:rPr>
        <w:t>Loi plastique</w:t>
      </w:r>
      <w:r w:rsidRPr="00F74AC8">
        <w:t xml:space="preserve">. </w:t>
      </w:r>
      <w:hyperlink r:id="rId78" w:history="1">
        <w:r w:rsidRPr="00F74AC8">
          <w:rPr>
            <w:rStyle w:val="Lienhypertexte"/>
            <w:lang w:val="en-GB"/>
          </w:rPr>
          <w:t>https://elaw.org/fr/plastic/</w:t>
        </w:r>
      </w:hyperlink>
    </w:p>
    <w:p w14:paraId="6F55E388" w14:textId="77777777" w:rsidR="00F74AC8" w:rsidRPr="00F74AC8" w:rsidRDefault="00F74AC8" w:rsidP="006F0443">
      <w:pPr>
        <w:spacing w:after="160" w:line="276" w:lineRule="auto"/>
        <w:jc w:val="left"/>
      </w:pPr>
      <w:r w:rsidRPr="00F74AC8">
        <w:rPr>
          <w:lang w:val="en-GB"/>
        </w:rPr>
        <w:t xml:space="preserve">Enaleia. (2022, septembre 14). </w:t>
      </w:r>
      <w:r w:rsidRPr="00F74AC8">
        <w:rPr>
          <w:i/>
          <w:iCs/>
          <w:lang w:val="en-GB"/>
        </w:rPr>
        <w:t>Enaleia partners with ClimeCo to Establish a Verra Plastic Collection Project in Kenya</w:t>
      </w:r>
      <w:r w:rsidRPr="00F74AC8">
        <w:rPr>
          <w:lang w:val="en-GB"/>
        </w:rPr>
        <w:t xml:space="preserve">. </w:t>
      </w:r>
      <w:hyperlink r:id="rId79" w:history="1">
        <w:r w:rsidRPr="00F74AC8">
          <w:rPr>
            <w:rStyle w:val="Lienhypertexte"/>
          </w:rPr>
          <w:t>https://enaleia.com/2022/09/14/enaleia-partners-with-climeco-to-establish-a-verra-plastic-collection-project-in-kenya/</w:t>
        </w:r>
      </w:hyperlink>
    </w:p>
    <w:p w14:paraId="4D06C62D" w14:textId="77777777" w:rsidR="00F74AC8" w:rsidRPr="00F74AC8" w:rsidRDefault="00F74AC8" w:rsidP="006F0443">
      <w:pPr>
        <w:spacing w:after="160" w:line="276" w:lineRule="auto"/>
        <w:jc w:val="left"/>
      </w:pPr>
      <w:r w:rsidRPr="00F74AC8">
        <w:t xml:space="preserve">Fernandez, K. (2023, mars 25). </w:t>
      </w:r>
      <w:r w:rsidRPr="00F74AC8">
        <w:rPr>
          <w:i/>
          <w:iCs/>
        </w:rPr>
        <w:t>Vêtu de déchets, ce Sénégalais milite contre la pollution plastique</w:t>
      </w:r>
      <w:r w:rsidRPr="00F74AC8">
        <w:t xml:space="preserve">. Reporterre. </w:t>
      </w:r>
      <w:hyperlink r:id="rId80" w:history="1">
        <w:r w:rsidRPr="00F74AC8">
          <w:rPr>
            <w:rStyle w:val="Lienhypertexte"/>
          </w:rPr>
          <w:t>https://reporterre.net/Vetu-de-dechets-ce-Senegalais-milite-contre-la-pollution-plastique</w:t>
        </w:r>
      </w:hyperlink>
    </w:p>
    <w:p w14:paraId="17ED8A3C" w14:textId="77777777" w:rsidR="00F74AC8" w:rsidRPr="00F74AC8" w:rsidRDefault="00F74AC8" w:rsidP="006F0443">
      <w:pPr>
        <w:spacing w:after="160" w:line="276" w:lineRule="auto"/>
        <w:jc w:val="left"/>
      </w:pPr>
      <w:r w:rsidRPr="00F74AC8">
        <w:t xml:space="preserve">France Diplomatie. (2024, août 20). </w:t>
      </w:r>
      <w:r w:rsidRPr="00F74AC8">
        <w:rPr>
          <w:i/>
          <w:iCs/>
        </w:rPr>
        <w:t>Présentation de l’Afrique du Sud</w:t>
      </w:r>
      <w:r w:rsidRPr="00F74AC8">
        <w:t xml:space="preserve">. </w:t>
      </w:r>
      <w:hyperlink r:id="rId81" w:history="1">
        <w:r w:rsidRPr="00F74AC8">
          <w:rPr>
            <w:rStyle w:val="Lienhypertexte"/>
          </w:rPr>
          <w:t>https://www.diplomatie.gouv.fr/fr/dossiers-pays/afrique-du-sud/presentation-de-l-afrique-du-sud/</w:t>
        </w:r>
      </w:hyperlink>
    </w:p>
    <w:p w14:paraId="0EDCEA21" w14:textId="77777777" w:rsidR="00F74AC8" w:rsidRPr="00F74AC8" w:rsidRDefault="00F74AC8" w:rsidP="006F0443">
      <w:pPr>
        <w:spacing w:after="160" w:line="276" w:lineRule="auto"/>
        <w:jc w:val="left"/>
      </w:pPr>
      <w:r w:rsidRPr="00F74AC8">
        <w:rPr>
          <w:lang w:val="en-GB"/>
        </w:rPr>
        <w:t xml:space="preserve">GAIA, #breakfreefromplastic (BFFP), &amp; Global Initiative for Environment and Reconciliation (GER). </w:t>
      </w:r>
      <w:r w:rsidRPr="00F74AC8">
        <w:t xml:space="preserve">(2021). </w:t>
      </w:r>
      <w:r w:rsidRPr="00F74AC8">
        <w:rPr>
          <w:i/>
          <w:iCs/>
        </w:rPr>
        <w:t>Le Rwanda : Un leader mondial de la réduction de la pollution plastique</w:t>
      </w:r>
      <w:r w:rsidRPr="00F74AC8">
        <w:t xml:space="preserve">. </w:t>
      </w:r>
      <w:hyperlink r:id="rId82" w:history="1">
        <w:r w:rsidRPr="00F74AC8">
          <w:rPr>
            <w:rStyle w:val="Lienhypertexte"/>
          </w:rPr>
          <w:t>https://www.no-burn.org/wp-content/uploads/2021/11/Le-Rwanda-un-leader-mondial-de-la-re%CC%81duction-de-la-pollution-plastique-2021-1.pdf</w:t>
        </w:r>
      </w:hyperlink>
    </w:p>
    <w:p w14:paraId="4C0EAEA8" w14:textId="77777777" w:rsidR="00F74AC8" w:rsidRPr="00F74AC8" w:rsidRDefault="00F74AC8" w:rsidP="006F0443">
      <w:pPr>
        <w:spacing w:after="160" w:line="276" w:lineRule="auto"/>
        <w:jc w:val="left"/>
      </w:pPr>
      <w:r w:rsidRPr="00F74AC8">
        <w:lastRenderedPageBreak/>
        <w:t xml:space="preserve">Gaudiaut, T. (2024, octobre 16). </w:t>
      </w:r>
      <w:r w:rsidRPr="00F74AC8">
        <w:rPr>
          <w:i/>
          <w:iCs/>
        </w:rPr>
        <w:t>Infographie : Les inégalités de revenus dans le monde</w:t>
      </w:r>
      <w:r w:rsidRPr="00F74AC8">
        <w:t xml:space="preserve">. </w:t>
      </w:r>
      <w:hyperlink r:id="rId83" w:history="1">
        <w:r w:rsidRPr="00F74AC8">
          <w:rPr>
            <w:rStyle w:val="Lienhypertexte"/>
          </w:rPr>
          <w:t>https://fr.statista.com/infographie/20550/inegalites-de-revenu-dans-le-monde-coefficient-de-gini-par-pays</w:t>
        </w:r>
      </w:hyperlink>
    </w:p>
    <w:p w14:paraId="6A4F457C" w14:textId="77777777" w:rsidR="00F74AC8" w:rsidRPr="00F74AC8" w:rsidRDefault="00F74AC8" w:rsidP="006F0443">
      <w:pPr>
        <w:spacing w:after="160" w:line="276" w:lineRule="auto"/>
        <w:jc w:val="left"/>
      </w:pPr>
      <w:r w:rsidRPr="00F74AC8">
        <w:rPr>
          <w:lang w:val="en-GB"/>
        </w:rPr>
        <w:t xml:space="preserve">GGGI. (2023, juin 6). </w:t>
      </w:r>
      <w:r w:rsidRPr="00F74AC8">
        <w:rPr>
          <w:i/>
          <w:iCs/>
          <w:lang w:val="en-GB"/>
        </w:rPr>
        <w:t>Rwanda : Lessons learnt from a pioneer in the fight against plastic pollution</w:t>
      </w:r>
      <w:r w:rsidRPr="00F74AC8">
        <w:rPr>
          <w:lang w:val="en-GB"/>
        </w:rPr>
        <w:t xml:space="preserve">. </w:t>
      </w:r>
      <w:hyperlink r:id="rId84" w:history="1">
        <w:r w:rsidRPr="00F74AC8">
          <w:rPr>
            <w:rStyle w:val="Lienhypertexte"/>
          </w:rPr>
          <w:t>https://gggi.org/?p=59244</w:t>
        </w:r>
      </w:hyperlink>
    </w:p>
    <w:p w14:paraId="7E2999CF" w14:textId="77777777" w:rsidR="00F74AC8" w:rsidRPr="00F74AC8" w:rsidRDefault="00F74AC8" w:rsidP="006F0443">
      <w:pPr>
        <w:spacing w:after="160" w:line="276" w:lineRule="auto"/>
        <w:jc w:val="left"/>
      </w:pPr>
      <w:r w:rsidRPr="00F74AC8">
        <w:t xml:space="preserve">Giovanni, A. (2023, mai 16). Pollution plastique : Défis et perspectives futures. </w:t>
      </w:r>
      <w:r w:rsidRPr="00F74AC8">
        <w:rPr>
          <w:i/>
          <w:iCs/>
        </w:rPr>
        <w:t>Fondation David Suzuki</w:t>
      </w:r>
      <w:r w:rsidRPr="00F74AC8">
        <w:t xml:space="preserve">. </w:t>
      </w:r>
      <w:hyperlink r:id="rId85" w:history="1">
        <w:r w:rsidRPr="00F74AC8">
          <w:rPr>
            <w:rStyle w:val="Lienhypertexte"/>
          </w:rPr>
          <w:t>https://fr.davidsuzuki.org/blogue/pollution-plastique-defis-et-perspectives-futures/</w:t>
        </w:r>
      </w:hyperlink>
    </w:p>
    <w:p w14:paraId="1CFE8C64" w14:textId="77777777" w:rsidR="00F74AC8" w:rsidRPr="00F74AC8" w:rsidRDefault="00F74AC8" w:rsidP="006F0443">
      <w:pPr>
        <w:spacing w:after="160" w:line="276" w:lineRule="auto"/>
        <w:jc w:val="left"/>
      </w:pPr>
      <w:r w:rsidRPr="00F74AC8">
        <w:t xml:space="preserve">Greenpeace. (s. d.). </w:t>
      </w:r>
      <w:r w:rsidRPr="00F74AC8">
        <w:rPr>
          <w:i/>
          <w:iCs/>
        </w:rPr>
        <w:t>Qu’est-ce que la « soupe plastique » de l’océan Pacifique ?</w:t>
      </w:r>
      <w:r w:rsidRPr="00F74AC8">
        <w:t xml:space="preserve"> Consulté 23 avril 2025, à l’adresse </w:t>
      </w:r>
      <w:hyperlink r:id="rId86" w:history="1">
        <w:r w:rsidRPr="00F74AC8">
          <w:rPr>
            <w:rStyle w:val="Lienhypertexte"/>
          </w:rPr>
          <w:t>https://www.greenpeace.fr/quest-ce-que-la-soupe-plastique-de-locean-pacifique/</w:t>
        </w:r>
      </w:hyperlink>
    </w:p>
    <w:p w14:paraId="6C5CAB45" w14:textId="77777777" w:rsidR="00F74AC8" w:rsidRPr="00F74AC8" w:rsidRDefault="00F74AC8" w:rsidP="006F0443">
      <w:pPr>
        <w:spacing w:after="160" w:line="276" w:lineRule="auto"/>
        <w:jc w:val="left"/>
      </w:pPr>
      <w:r w:rsidRPr="00F74AC8">
        <w:t xml:space="preserve">Greenpeace. (2020, juin 8). </w:t>
      </w:r>
      <w:r w:rsidRPr="00F74AC8">
        <w:rPr>
          <w:i/>
          <w:iCs/>
        </w:rPr>
        <w:t>34 interdictions des plastiques en Afrique—Un état des lieux</w:t>
      </w:r>
      <w:r w:rsidRPr="00F74AC8">
        <w:t xml:space="preserve">. </w:t>
      </w:r>
      <w:hyperlink r:id="rId87" w:history="1">
        <w:r w:rsidRPr="00F74AC8">
          <w:rPr>
            <w:rStyle w:val="Lienhypertexte"/>
          </w:rPr>
          <w:t>https://www.greenpeace.org/africa/fr/les-blogs/11344/34-interdictions-des-plastiques-en-afrique-un-etat-des-lieux/</w:t>
        </w:r>
      </w:hyperlink>
    </w:p>
    <w:p w14:paraId="3A237931" w14:textId="77777777" w:rsidR="00F74AC8" w:rsidRPr="00F74AC8" w:rsidRDefault="00F74AC8" w:rsidP="006F0443">
      <w:pPr>
        <w:spacing w:after="160" w:line="276" w:lineRule="auto"/>
        <w:jc w:val="left"/>
      </w:pPr>
      <w:r w:rsidRPr="00F74AC8">
        <w:t xml:space="preserve">Greenpeace. (2021a, avril 28). </w:t>
      </w:r>
      <w:r w:rsidRPr="00F74AC8">
        <w:rPr>
          <w:i/>
          <w:iCs/>
        </w:rPr>
        <w:t>Interdiction des sachets plastiques au Sénégal : Une loi à l’épreuve de ses limites.</w:t>
      </w:r>
      <w:r w:rsidRPr="00F74AC8">
        <w:t xml:space="preserve"> </w:t>
      </w:r>
      <w:hyperlink r:id="rId88" w:history="1">
        <w:r w:rsidRPr="00F74AC8">
          <w:rPr>
            <w:rStyle w:val="Lienhypertexte"/>
          </w:rPr>
          <w:t>https://www.greenpeace.org/africa/fr/les-blogs/13586/interdiction-des-sachets-plastiques-au-senegal-une-loi-a-lepreuve-de-ses-limites/</w:t>
        </w:r>
      </w:hyperlink>
    </w:p>
    <w:p w14:paraId="7DED21D7" w14:textId="77777777" w:rsidR="00F74AC8" w:rsidRPr="00F74AC8" w:rsidRDefault="00F74AC8" w:rsidP="006F0443">
      <w:pPr>
        <w:spacing w:after="160" w:line="276" w:lineRule="auto"/>
        <w:jc w:val="left"/>
      </w:pPr>
      <w:r w:rsidRPr="00F74AC8">
        <w:t xml:space="preserve">Greenpeace. (2021b, juillet 26). </w:t>
      </w:r>
      <w:r w:rsidRPr="00F74AC8">
        <w:rPr>
          <w:i/>
          <w:iCs/>
        </w:rPr>
        <w:t>L’interdiction du plastique mettra fin à des inondations catastrophiques au Cameroun</w:t>
      </w:r>
      <w:r w:rsidRPr="00F74AC8">
        <w:t xml:space="preserve">. </w:t>
      </w:r>
      <w:hyperlink r:id="rId89" w:history="1">
        <w:r w:rsidRPr="00F74AC8">
          <w:rPr>
            <w:rStyle w:val="Lienhypertexte"/>
          </w:rPr>
          <w:t>https://www.greenpeace.org/africa/fr/les-blogs/14079/linterdiction-du-plastique-mettra-fin-a-des-inondations-catastrophiques-au-cameroun/</w:t>
        </w:r>
      </w:hyperlink>
    </w:p>
    <w:p w14:paraId="0D383B88" w14:textId="77777777" w:rsidR="00F74AC8" w:rsidRPr="00F74AC8" w:rsidRDefault="00F74AC8" w:rsidP="006F0443">
      <w:pPr>
        <w:spacing w:after="160" w:line="276" w:lineRule="auto"/>
        <w:jc w:val="left"/>
      </w:pPr>
      <w:r w:rsidRPr="00F74AC8">
        <w:t xml:space="preserve">GRET. (s. d.). Réduire la pollution plastique dans la baie de Hann au Sénégal. </w:t>
      </w:r>
      <w:r w:rsidRPr="00F74AC8">
        <w:rPr>
          <w:i/>
          <w:iCs/>
        </w:rPr>
        <w:t>Gret</w:t>
      </w:r>
      <w:r w:rsidRPr="00F74AC8">
        <w:t xml:space="preserve">. Consulté 2 juillet 2025, à l’adresse </w:t>
      </w:r>
      <w:hyperlink r:id="rId90" w:history="1">
        <w:r w:rsidRPr="00F74AC8">
          <w:rPr>
            <w:rStyle w:val="Lienhypertexte"/>
          </w:rPr>
          <w:t>https://gret.org/projet/reduire-la-pollution-plastique-dans-la-baie-de-hann-au-senegal/</w:t>
        </w:r>
      </w:hyperlink>
    </w:p>
    <w:p w14:paraId="41507ECA" w14:textId="77777777" w:rsidR="00F74AC8" w:rsidRPr="00F74AC8" w:rsidRDefault="00F74AC8" w:rsidP="006F0443">
      <w:pPr>
        <w:spacing w:after="160" w:line="276" w:lineRule="auto"/>
        <w:jc w:val="left"/>
        <w:rPr>
          <w:lang w:val="en-GB"/>
        </w:rPr>
      </w:pPr>
      <w:r w:rsidRPr="00F74AC8">
        <w:rPr>
          <w:lang w:val="en-GB"/>
        </w:rPr>
        <w:t xml:space="preserve">Heinrich Böll Stiftung. (2022). </w:t>
      </w:r>
      <w:r w:rsidRPr="00F74AC8">
        <w:rPr>
          <w:i/>
          <w:iCs/>
          <w:lang w:val="en-GB"/>
        </w:rPr>
        <w:t>Guide Quartier zéro plastique</w:t>
      </w:r>
      <w:r w:rsidRPr="00F74AC8">
        <w:rPr>
          <w:lang w:val="en-GB"/>
        </w:rPr>
        <w:t>.</w:t>
      </w:r>
    </w:p>
    <w:p w14:paraId="481CCF91" w14:textId="77777777" w:rsidR="00F74AC8" w:rsidRPr="00F74AC8" w:rsidRDefault="00F74AC8" w:rsidP="006F0443">
      <w:pPr>
        <w:spacing w:after="160" w:line="276" w:lineRule="auto"/>
        <w:jc w:val="left"/>
      </w:pPr>
      <w:r w:rsidRPr="00F74AC8">
        <w:rPr>
          <w:lang w:val="en-GB"/>
        </w:rPr>
        <w:t xml:space="preserve">Heinrich Böll Stiftung, &amp; TAARAL. </w:t>
      </w:r>
      <w:r w:rsidRPr="00F74AC8">
        <w:t xml:space="preserve">(2024, mai). </w:t>
      </w:r>
      <w:r w:rsidRPr="00F74AC8">
        <w:rPr>
          <w:i/>
          <w:iCs/>
        </w:rPr>
        <w:t>Guide sur les alternatives à l’utilisation du plastique à usage unique</w:t>
      </w:r>
      <w:r w:rsidRPr="00F74AC8">
        <w:t>.</w:t>
      </w:r>
    </w:p>
    <w:p w14:paraId="1453D2C2" w14:textId="77777777" w:rsidR="00F74AC8" w:rsidRPr="00F74AC8" w:rsidRDefault="00F74AC8" w:rsidP="006F0443">
      <w:pPr>
        <w:spacing w:after="160" w:line="276" w:lineRule="auto"/>
        <w:jc w:val="left"/>
        <w:rPr>
          <w:lang w:val="en-GB"/>
        </w:rPr>
      </w:pPr>
      <w:r w:rsidRPr="00F74AC8">
        <w:rPr>
          <w:lang w:val="en-GB"/>
        </w:rPr>
        <w:t xml:space="preserve">Hollweck, T. (2016). Robert K. Yin. (2014). Case Study Research Design and Methods (5th ed.). Thousand Oaks, CA : Sage. 282 pages. </w:t>
      </w:r>
      <w:r w:rsidRPr="00F74AC8">
        <w:rPr>
          <w:i/>
          <w:iCs/>
          <w:lang w:val="en-GB"/>
        </w:rPr>
        <w:t>The Canadian Journal of Program Evaluation</w:t>
      </w:r>
      <w:r w:rsidRPr="00F74AC8">
        <w:rPr>
          <w:lang w:val="en-GB"/>
        </w:rPr>
        <w:t xml:space="preserve">, </w:t>
      </w:r>
      <w:r w:rsidRPr="00F74AC8">
        <w:rPr>
          <w:i/>
          <w:iCs/>
          <w:lang w:val="en-GB"/>
        </w:rPr>
        <w:t>30</w:t>
      </w:r>
      <w:r w:rsidRPr="00F74AC8">
        <w:rPr>
          <w:lang w:val="en-GB"/>
        </w:rPr>
        <w:t xml:space="preserve">. </w:t>
      </w:r>
      <w:hyperlink r:id="rId91" w:history="1">
        <w:r w:rsidRPr="00F74AC8">
          <w:rPr>
            <w:rStyle w:val="Lienhypertexte"/>
            <w:lang w:val="en-GB"/>
          </w:rPr>
          <w:t>https://doi.org/10.3138/cjpe.30.1.108</w:t>
        </w:r>
      </w:hyperlink>
    </w:p>
    <w:p w14:paraId="6EC91139" w14:textId="77777777" w:rsidR="00F74AC8" w:rsidRPr="00F74AC8" w:rsidRDefault="00F74AC8" w:rsidP="006F0443">
      <w:pPr>
        <w:spacing w:after="160" w:line="276" w:lineRule="auto"/>
        <w:jc w:val="left"/>
        <w:rPr>
          <w:lang w:val="es-ES"/>
        </w:rPr>
      </w:pPr>
      <w:r w:rsidRPr="00F74AC8">
        <w:rPr>
          <w:lang w:val="en-GB"/>
        </w:rPr>
        <w:t xml:space="preserve">IEA. (2025, avril 29). </w:t>
      </w:r>
      <w:r w:rsidRPr="00F74AC8">
        <w:rPr>
          <w:i/>
          <w:iCs/>
          <w:lang w:val="en-GB"/>
        </w:rPr>
        <w:t>Extended Producer Responsibility Regulations 2020 – Policies</w:t>
      </w:r>
      <w:r w:rsidRPr="00F74AC8">
        <w:rPr>
          <w:lang w:val="en-GB"/>
        </w:rPr>
        <w:t xml:space="preserve">. </w:t>
      </w:r>
      <w:hyperlink r:id="rId92" w:history="1">
        <w:r w:rsidRPr="00F74AC8">
          <w:rPr>
            <w:rStyle w:val="Lienhypertexte"/>
            <w:lang w:val="es-ES"/>
          </w:rPr>
          <w:t>https://www.iea.org/policies/25167-extended-producer-responsibility-regulations-2020</w:t>
        </w:r>
      </w:hyperlink>
    </w:p>
    <w:p w14:paraId="32A6B31D" w14:textId="77777777" w:rsidR="00F74AC8" w:rsidRPr="00F74AC8" w:rsidRDefault="00F74AC8" w:rsidP="006F0443">
      <w:pPr>
        <w:spacing w:after="160" w:line="276" w:lineRule="auto"/>
        <w:jc w:val="left"/>
      </w:pPr>
      <w:r w:rsidRPr="00F74AC8">
        <w:rPr>
          <w:lang w:val="es-ES"/>
        </w:rPr>
        <w:t xml:space="preserve">Institut Veolia. </w:t>
      </w:r>
      <w:r w:rsidRPr="00F74AC8">
        <w:t xml:space="preserve">(2019). </w:t>
      </w:r>
      <w:r w:rsidRPr="00F74AC8">
        <w:rPr>
          <w:i/>
          <w:iCs/>
        </w:rPr>
        <w:t>L’indispensable réinvention des plastiques</w:t>
      </w:r>
      <w:r w:rsidRPr="00F74AC8">
        <w:t>.</w:t>
      </w:r>
    </w:p>
    <w:p w14:paraId="40323FAB" w14:textId="77777777" w:rsidR="00F74AC8" w:rsidRPr="00F74AC8" w:rsidRDefault="00F74AC8" w:rsidP="006F0443">
      <w:pPr>
        <w:spacing w:after="160" w:line="276" w:lineRule="auto"/>
        <w:jc w:val="left"/>
        <w:rPr>
          <w:lang w:val="en-GB"/>
        </w:rPr>
      </w:pPr>
      <w:r w:rsidRPr="00F74AC8">
        <w:t xml:space="preserve">International Labour Organization. </w:t>
      </w:r>
      <w:r w:rsidRPr="00F74AC8">
        <w:rPr>
          <w:lang w:val="en-GB"/>
        </w:rPr>
        <w:t xml:space="preserve">(2024). </w:t>
      </w:r>
      <w:r w:rsidRPr="00F74AC8">
        <w:rPr>
          <w:i/>
          <w:iCs/>
          <w:lang w:val="en-GB"/>
        </w:rPr>
        <w:t>Informal employment rate</w:t>
      </w:r>
      <w:r w:rsidRPr="00F74AC8">
        <w:rPr>
          <w:lang w:val="en-GB"/>
        </w:rPr>
        <w:t xml:space="preserve">. </w:t>
      </w:r>
      <w:hyperlink r:id="rId93" w:history="1">
        <w:r w:rsidRPr="00F74AC8">
          <w:rPr>
            <w:rStyle w:val="Lienhypertexte"/>
            <w:lang w:val="en-GB"/>
          </w:rPr>
          <w:t>https://ilostat.ilo.org/data/snapshots/informal-employment-rate/</w:t>
        </w:r>
      </w:hyperlink>
    </w:p>
    <w:p w14:paraId="62C15EAF" w14:textId="77777777" w:rsidR="00F74AC8" w:rsidRPr="00F74AC8" w:rsidRDefault="00F74AC8" w:rsidP="006F0443">
      <w:pPr>
        <w:spacing w:after="160" w:line="276" w:lineRule="auto"/>
        <w:jc w:val="left"/>
      </w:pPr>
      <w:r w:rsidRPr="00F74AC8">
        <w:t xml:space="preserve">ISE. (2024, décembre 19). </w:t>
      </w:r>
      <w:r w:rsidRPr="00F74AC8">
        <w:rPr>
          <w:i/>
          <w:iCs/>
        </w:rPr>
        <w:t>Impact du plastique sur l’environnement : Un fléau planétaire</w:t>
      </w:r>
      <w:r w:rsidRPr="00F74AC8">
        <w:t xml:space="preserve">. </w:t>
      </w:r>
      <w:hyperlink r:id="rId94" w:history="1">
        <w:r w:rsidRPr="00F74AC8">
          <w:rPr>
            <w:rStyle w:val="Lienhypertexte"/>
          </w:rPr>
          <w:t>https://institut-superieur-environnement.com/blog/impact-du-plastique-sur-lenvironnement-un-fleau-planetaire/</w:t>
        </w:r>
      </w:hyperlink>
    </w:p>
    <w:p w14:paraId="2F5A3811" w14:textId="77777777" w:rsidR="00F74AC8" w:rsidRPr="00F74AC8" w:rsidRDefault="00F74AC8" w:rsidP="006F0443">
      <w:pPr>
        <w:spacing w:after="160" w:line="276" w:lineRule="auto"/>
        <w:jc w:val="left"/>
      </w:pPr>
      <w:r w:rsidRPr="00F74AC8">
        <w:lastRenderedPageBreak/>
        <w:t xml:space="preserve">Jeune Afrique. (2015). </w:t>
      </w:r>
      <w:r w:rsidRPr="00F74AC8">
        <w:rPr>
          <w:i/>
          <w:iCs/>
        </w:rPr>
        <w:t>Prolifération des sacs plastiques en Afrique de l’Ouest : Faut-il les interdire ?</w:t>
      </w:r>
      <w:r w:rsidRPr="00F74AC8">
        <w:t xml:space="preserve"> </w:t>
      </w:r>
      <w:hyperlink r:id="rId95" w:history="1">
        <w:r w:rsidRPr="00F74AC8">
          <w:rPr>
            <w:rStyle w:val="Lienhypertexte"/>
          </w:rPr>
          <w:t>https://www.jeuneafrique.com/230245/politique/prolif-ration-des-sacs-plastiques-en-afrique-de-l-ouest-faut-il-les-interdire/</w:t>
        </w:r>
      </w:hyperlink>
    </w:p>
    <w:p w14:paraId="3325AB82" w14:textId="77777777" w:rsidR="00F74AC8" w:rsidRPr="00F74AC8" w:rsidRDefault="00F74AC8" w:rsidP="006F0443">
      <w:pPr>
        <w:spacing w:after="160" w:line="276" w:lineRule="auto"/>
        <w:jc w:val="left"/>
      </w:pPr>
      <w:r w:rsidRPr="00F74AC8">
        <w:t xml:space="preserve">Jeune Afrique. (2024, décembre 12). </w:t>
      </w:r>
      <w:r w:rsidRPr="00F74AC8">
        <w:rPr>
          <w:i/>
          <w:iCs/>
        </w:rPr>
        <w:t>Kigali, Rabat, Cotonou… Quelle est la ville africaine la plus propre ? - Jeune Afrique.com</w:t>
      </w:r>
      <w:r w:rsidRPr="00F74AC8">
        <w:t xml:space="preserve">. </w:t>
      </w:r>
      <w:hyperlink r:id="rId96" w:history="1">
        <w:r w:rsidRPr="00F74AC8">
          <w:rPr>
            <w:rStyle w:val="Lienhypertexte"/>
          </w:rPr>
          <w:t>https://www.jeuneafrique.com/1634903/economie-entreprises/kigali-rabat-cotonou-quelle-est-la-ville-africaine-la-plus-propre/</w:t>
        </w:r>
      </w:hyperlink>
    </w:p>
    <w:p w14:paraId="47317111" w14:textId="77777777" w:rsidR="00F74AC8" w:rsidRPr="00F74AC8" w:rsidRDefault="00F74AC8" w:rsidP="006F0443">
      <w:pPr>
        <w:spacing w:after="160" w:line="276" w:lineRule="auto"/>
        <w:jc w:val="left"/>
        <w:rPr>
          <w:lang w:val="en-GB"/>
        </w:rPr>
      </w:pPr>
      <w:r w:rsidRPr="00F74AC8">
        <w:rPr>
          <w:lang w:val="en-GB"/>
        </w:rPr>
        <w:t xml:space="preserve">Kenya National Bureau of statistics. (2024). </w:t>
      </w:r>
      <w:r w:rsidRPr="00F74AC8">
        <w:rPr>
          <w:i/>
          <w:iCs/>
          <w:lang w:val="en-GB"/>
        </w:rPr>
        <w:t>The Kenya Poverty Report</w:t>
      </w:r>
      <w:r w:rsidRPr="00F74AC8">
        <w:rPr>
          <w:lang w:val="en-GB"/>
        </w:rPr>
        <w:t xml:space="preserve">. </w:t>
      </w:r>
      <w:hyperlink r:id="rId97" w:history="1">
        <w:r w:rsidRPr="00F74AC8">
          <w:rPr>
            <w:rStyle w:val="Lienhypertexte"/>
            <w:lang w:val="en-GB"/>
          </w:rPr>
          <w:t>https://www.knbs.or.ke/reports/kenya-poverty-report-2022/</w:t>
        </w:r>
      </w:hyperlink>
    </w:p>
    <w:p w14:paraId="4ECB8705" w14:textId="152BF927" w:rsidR="00F74AC8" w:rsidRPr="00F74AC8" w:rsidRDefault="00F74AC8" w:rsidP="006F0443">
      <w:pPr>
        <w:spacing w:after="160" w:line="276" w:lineRule="auto"/>
        <w:jc w:val="left"/>
      </w:pPr>
      <w:r w:rsidRPr="00F74AC8">
        <w:t xml:space="preserve">Heinrich-Böll-Stiftung. (2020). </w:t>
      </w:r>
      <w:r w:rsidRPr="00F74AC8">
        <w:rPr>
          <w:i/>
          <w:iCs/>
        </w:rPr>
        <w:t>Analyse de la loi n°2020-04 pour la lutte contre le péril plastique au Sénégal</w:t>
      </w:r>
      <w:r w:rsidRPr="00F74AC8">
        <w:t xml:space="preserve">. </w:t>
      </w:r>
      <w:hyperlink r:id="rId98" w:history="1">
        <w:r w:rsidRPr="00F74AC8">
          <w:rPr>
            <w:rStyle w:val="Lienhypertexte"/>
          </w:rPr>
          <w:t>https://sn.boell.org/sites/default/files/2021-03/broch%20rapport%20etude%20loi%20plastique-%20Web.pdf?utm_</w:t>
        </w:r>
      </w:hyperlink>
    </w:p>
    <w:p w14:paraId="7107AF98" w14:textId="77777777" w:rsidR="00F74AC8" w:rsidRPr="00F74AC8" w:rsidRDefault="00F74AC8" w:rsidP="006F0443">
      <w:pPr>
        <w:spacing w:after="160" w:line="276" w:lineRule="auto"/>
        <w:jc w:val="left"/>
      </w:pPr>
      <w:r w:rsidRPr="00F74AC8">
        <w:t xml:space="preserve">La Heinrich-Böll-Stiftung, La Fabrique Écologique, &amp; Break Free From Plastic. (2020). </w:t>
      </w:r>
      <w:r w:rsidRPr="00F74AC8">
        <w:rPr>
          <w:i/>
          <w:iCs/>
        </w:rPr>
        <w:t>Atlas du Plastique</w:t>
      </w:r>
      <w:r w:rsidRPr="00F74AC8">
        <w:t xml:space="preserve">. </w:t>
      </w:r>
      <w:hyperlink r:id="rId99" w:history="1">
        <w:r w:rsidRPr="00F74AC8">
          <w:rPr>
            <w:rStyle w:val="Lienhypertexte"/>
          </w:rPr>
          <w:t>https://fr.boell.org/sites/default/files/2020-03/Atlas%20du%20Plastique%20VF_0.pdf</w:t>
        </w:r>
      </w:hyperlink>
    </w:p>
    <w:p w14:paraId="4EE83FD2" w14:textId="77777777" w:rsidR="00F74AC8" w:rsidRPr="00F74AC8" w:rsidRDefault="00F74AC8" w:rsidP="006F0443">
      <w:pPr>
        <w:spacing w:after="160" w:line="276" w:lineRule="auto"/>
        <w:jc w:val="left"/>
      </w:pPr>
      <w:r w:rsidRPr="00F74AC8">
        <w:t xml:space="preserve">Le Monde. (2017, février 9). </w:t>
      </w:r>
      <w:r w:rsidRPr="00F74AC8">
        <w:rPr>
          <w:i/>
          <w:iCs/>
        </w:rPr>
        <w:t>Au Rwanda, le swahili devient la quatrième langue nationale</w:t>
      </w:r>
      <w:r w:rsidRPr="00F74AC8">
        <w:t xml:space="preserve">. </w:t>
      </w:r>
      <w:hyperlink r:id="rId100" w:history="1">
        <w:r w:rsidRPr="00F74AC8">
          <w:rPr>
            <w:rStyle w:val="Lienhypertexte"/>
          </w:rPr>
          <w:t>https://www.lemonde.fr/afrique/article/2017/02/09/rwanda-le-swahili-devient-la-4eme-langue-nationale_5077217_3212.html</w:t>
        </w:r>
      </w:hyperlink>
    </w:p>
    <w:p w14:paraId="3EE540D1" w14:textId="77777777" w:rsidR="00F74AC8" w:rsidRPr="00F74AC8" w:rsidRDefault="00F74AC8" w:rsidP="006F0443">
      <w:pPr>
        <w:spacing w:after="160" w:line="276" w:lineRule="auto"/>
        <w:jc w:val="left"/>
      </w:pPr>
      <w:r w:rsidRPr="00F74AC8">
        <w:t xml:space="preserve">Leclercq, H. (2017, août 3). </w:t>
      </w:r>
      <w:r w:rsidRPr="00F74AC8">
        <w:rPr>
          <w:i/>
          <w:iCs/>
        </w:rPr>
        <w:t>Rwanda : Paul Kagame un dictateur africain pas comme les autres</w:t>
      </w:r>
      <w:r w:rsidRPr="00F74AC8">
        <w:t xml:space="preserve">. </w:t>
      </w:r>
      <w:hyperlink r:id="rId101" w:history="1">
        <w:r w:rsidRPr="00F74AC8">
          <w:rPr>
            <w:rStyle w:val="Lienhypertexte"/>
          </w:rPr>
          <w:t>https://afrique.lalibre.be/6843/rwanda-paul-kagame-un-dictateur-africain-pas-comme-les-autres/</w:t>
        </w:r>
      </w:hyperlink>
    </w:p>
    <w:p w14:paraId="7BF4707B" w14:textId="77777777" w:rsidR="00F74AC8" w:rsidRPr="00F74AC8" w:rsidRDefault="00F74AC8" w:rsidP="006F0443">
      <w:pPr>
        <w:spacing w:after="160" w:line="276" w:lineRule="auto"/>
        <w:jc w:val="left"/>
      </w:pPr>
      <w:r w:rsidRPr="00F74AC8">
        <w:t xml:space="preserve">Loi n° 17/2019 relative à l’interdiction de la fabrication, de l’importation, de l’utilisation et de la vente de sacs de transport en plastique et d’articles en plastique à usage unique, Pub. L. No. 17/2019 (2008). </w:t>
      </w:r>
      <w:hyperlink r:id="rId102" w:history="1">
        <w:r w:rsidRPr="00F74AC8">
          <w:rPr>
            <w:rStyle w:val="Lienhypertexte"/>
          </w:rPr>
          <w:t>https://elaw.org/wp-content/uploads/archive/attachments/publicresource/Law_relating_to_the_prohibition_of_manufacturing__importation__use_and_sale_of_plastic_carry_bags.pdf</w:t>
        </w:r>
      </w:hyperlink>
    </w:p>
    <w:p w14:paraId="6B8C27BA" w14:textId="77777777" w:rsidR="00F74AC8" w:rsidRPr="00F74AC8" w:rsidRDefault="00F74AC8" w:rsidP="006F0443">
      <w:pPr>
        <w:spacing w:after="160" w:line="276" w:lineRule="auto"/>
        <w:jc w:val="left"/>
      </w:pPr>
      <w:r w:rsidRPr="00F74AC8">
        <w:t xml:space="preserve">Loi n°57/2008 du 10 septembre 2008 portant interdiction de la fabrication, de l’importation, de l’utilisation et de la commercialisation des sachets en plastique au Rwanda, 57/2008 (2008). </w:t>
      </w:r>
      <w:hyperlink r:id="rId103" w:history="1">
        <w:r w:rsidRPr="00F74AC8">
          <w:rPr>
            <w:rStyle w:val="Lienhypertexte"/>
          </w:rPr>
          <w:t>https://faolex.fao.org/docs/pdf/rwa93800.pdf</w:t>
        </w:r>
      </w:hyperlink>
    </w:p>
    <w:p w14:paraId="7ADCECF3" w14:textId="77777777" w:rsidR="00F74AC8" w:rsidRPr="00F74AC8" w:rsidRDefault="00F74AC8" w:rsidP="006F0443">
      <w:pPr>
        <w:spacing w:after="160" w:line="276" w:lineRule="auto"/>
        <w:jc w:val="left"/>
      </w:pPr>
      <w:r w:rsidRPr="00F74AC8">
        <w:t>Loi relative à la prévention et la réduction de l’incidence sur l’environnement des produits plastiques, Pub. L. No. 2020</w:t>
      </w:r>
      <w:r w:rsidRPr="00F74AC8">
        <w:noBreakHyphen/>
        <w:t>04, 2020</w:t>
      </w:r>
      <w:r w:rsidRPr="00F74AC8">
        <w:noBreakHyphen/>
        <w:t xml:space="preserve">04 2020-04 (2020). </w:t>
      </w:r>
      <w:hyperlink r:id="rId104" w:history="1">
        <w:r w:rsidRPr="00F74AC8">
          <w:rPr>
            <w:rStyle w:val="Lienhypertexte"/>
          </w:rPr>
          <w:t>https://www.au-senegal.com/IMG/pdf/loi-plastique-senegal-2020-04.pdf</w:t>
        </w:r>
      </w:hyperlink>
    </w:p>
    <w:p w14:paraId="087B1327" w14:textId="77777777" w:rsidR="00F74AC8" w:rsidRPr="00F74AC8" w:rsidRDefault="00F74AC8" w:rsidP="006F0443">
      <w:pPr>
        <w:spacing w:after="160" w:line="276" w:lineRule="auto"/>
        <w:jc w:val="left"/>
      </w:pPr>
      <w:r w:rsidRPr="00F74AC8">
        <w:rPr>
          <w:lang w:val="en-GB"/>
        </w:rPr>
        <w:t xml:space="preserve">Milton, L. (2022, mai 12). </w:t>
      </w:r>
      <w:r w:rsidRPr="00F74AC8">
        <w:rPr>
          <w:i/>
          <w:iCs/>
          <w:lang w:val="en-GB"/>
        </w:rPr>
        <w:t>Our Plastic Problem : Impacts of Single-Use Plastics on the Environment</w:t>
      </w:r>
      <w:r w:rsidRPr="00F74AC8">
        <w:rPr>
          <w:lang w:val="en-GB"/>
        </w:rPr>
        <w:t xml:space="preserve">. </w:t>
      </w:r>
      <w:hyperlink r:id="rId105" w:history="1">
        <w:r w:rsidRPr="00F74AC8">
          <w:rPr>
            <w:rStyle w:val="Lienhypertexte"/>
          </w:rPr>
          <w:t>https://ontarionature.org/plastic-problem-impacts-of-single-use-plastics-on-environment-blog/</w:t>
        </w:r>
      </w:hyperlink>
    </w:p>
    <w:p w14:paraId="749A6FCB" w14:textId="77777777" w:rsidR="00F74AC8" w:rsidRPr="00F74AC8" w:rsidRDefault="00F74AC8" w:rsidP="006F0443">
      <w:pPr>
        <w:spacing w:after="160" w:line="276" w:lineRule="auto"/>
        <w:jc w:val="left"/>
      </w:pPr>
      <w:r w:rsidRPr="00F74AC8">
        <w:t xml:space="preserve">Ministère de l’économie du plan et de la coopération. (2024). </w:t>
      </w:r>
      <w:r w:rsidRPr="00F74AC8">
        <w:rPr>
          <w:i/>
          <w:iCs/>
        </w:rPr>
        <w:t>Etat et structure, urbanisation et caractéristiques socioculturelles de la population</w:t>
      </w:r>
      <w:r w:rsidRPr="00F74AC8">
        <w:t>.</w:t>
      </w:r>
    </w:p>
    <w:p w14:paraId="63BFBA87" w14:textId="77777777" w:rsidR="00F74AC8" w:rsidRPr="00F74AC8" w:rsidRDefault="00F74AC8" w:rsidP="006F0443">
      <w:pPr>
        <w:spacing w:after="160" w:line="276" w:lineRule="auto"/>
        <w:jc w:val="left"/>
      </w:pPr>
      <w:r w:rsidRPr="00F74AC8">
        <w:t xml:space="preserve">Ministère des Finances et du Budget du Sénégal. (2025). </w:t>
      </w:r>
      <w:r w:rsidRPr="00F74AC8">
        <w:rPr>
          <w:i/>
          <w:iCs/>
        </w:rPr>
        <w:t>Fiche Pays</w:t>
      </w:r>
      <w:r w:rsidRPr="00F74AC8">
        <w:t xml:space="preserve">. </w:t>
      </w:r>
      <w:hyperlink r:id="rId106" w:history="1">
        <w:r w:rsidRPr="00F74AC8">
          <w:rPr>
            <w:rStyle w:val="Lienhypertexte"/>
          </w:rPr>
          <w:t>https://www.finances.gouv.sn/doing-business-au-senegal/fiche-pays/</w:t>
        </w:r>
      </w:hyperlink>
    </w:p>
    <w:p w14:paraId="4D63A994" w14:textId="77777777" w:rsidR="00F74AC8" w:rsidRPr="00F74AC8" w:rsidRDefault="00F74AC8" w:rsidP="006F0443">
      <w:pPr>
        <w:spacing w:after="160" w:line="276" w:lineRule="auto"/>
        <w:jc w:val="left"/>
      </w:pPr>
      <w:r w:rsidRPr="00F74AC8">
        <w:t xml:space="preserve">Moussa, D. (2025, novembre 15). </w:t>
      </w:r>
      <w:r w:rsidRPr="00F74AC8">
        <w:rPr>
          <w:i/>
          <w:iCs/>
        </w:rPr>
        <w:t>Un sommet historique contre la pollution plastique au Kenya</w:t>
      </w:r>
      <w:r w:rsidRPr="00F74AC8">
        <w:t xml:space="preserve">. </w:t>
      </w:r>
      <w:hyperlink r:id="rId107" w:history="1">
        <w:r w:rsidRPr="00F74AC8">
          <w:rPr>
            <w:rStyle w:val="Lienhypertexte"/>
          </w:rPr>
          <w:t>https://lesafriques.com/2023/11/comment-le-kenya-mene-la-lutte-mondiale-contre-la-pollution-plastique-un-sommet-historique-pour-un-traite-international/amp/</w:t>
        </w:r>
      </w:hyperlink>
    </w:p>
    <w:p w14:paraId="036D791F" w14:textId="77777777" w:rsidR="00F74AC8" w:rsidRPr="00F74AC8" w:rsidRDefault="00F74AC8" w:rsidP="006F0443">
      <w:pPr>
        <w:spacing w:after="160" w:line="276" w:lineRule="auto"/>
        <w:jc w:val="left"/>
      </w:pPr>
      <w:r w:rsidRPr="00F74AC8">
        <w:lastRenderedPageBreak/>
        <w:t xml:space="preserve">Moyen Massa, G., &amp; Archodoulaki, V.-M. (2024). </w:t>
      </w:r>
      <w:r w:rsidRPr="00F74AC8">
        <w:rPr>
          <w:lang w:val="en-GB"/>
        </w:rPr>
        <w:t xml:space="preserve">An Imported Environmental Crisis : Plastic Mismanagement in Africa. </w:t>
      </w:r>
      <w:r w:rsidRPr="00F74AC8">
        <w:rPr>
          <w:i/>
          <w:iCs/>
        </w:rPr>
        <w:t>Sustainability</w:t>
      </w:r>
      <w:r w:rsidRPr="00F74AC8">
        <w:t xml:space="preserve">, </w:t>
      </w:r>
      <w:r w:rsidRPr="00F74AC8">
        <w:rPr>
          <w:i/>
          <w:iCs/>
        </w:rPr>
        <w:t>16</w:t>
      </w:r>
      <w:r w:rsidRPr="00F74AC8">
        <w:t xml:space="preserve">(2), Article 2. </w:t>
      </w:r>
      <w:hyperlink r:id="rId108" w:history="1">
        <w:r w:rsidRPr="00F74AC8">
          <w:rPr>
            <w:rStyle w:val="Lienhypertexte"/>
          </w:rPr>
          <w:t>https://doi.org/10.3390/su16020672</w:t>
        </w:r>
      </w:hyperlink>
    </w:p>
    <w:p w14:paraId="19CC5263" w14:textId="77777777" w:rsidR="00F74AC8" w:rsidRPr="00F74AC8" w:rsidRDefault="00F74AC8" w:rsidP="006F0443">
      <w:pPr>
        <w:spacing w:after="160" w:line="276" w:lineRule="auto"/>
        <w:jc w:val="left"/>
      </w:pPr>
      <w:r w:rsidRPr="00F74AC8">
        <w:t xml:space="preserve">Naeco Packaging. (2023, mai 2). </w:t>
      </w:r>
      <w:r w:rsidRPr="00F74AC8">
        <w:rPr>
          <w:i/>
          <w:iCs/>
        </w:rPr>
        <w:t>Histoire du plastique : Origine et évolution</w:t>
      </w:r>
      <w:r w:rsidRPr="00F74AC8">
        <w:t xml:space="preserve">. </w:t>
      </w:r>
      <w:hyperlink r:id="rId109" w:history="1">
        <w:r w:rsidRPr="00F74AC8">
          <w:rPr>
            <w:rStyle w:val="Lienhypertexte"/>
          </w:rPr>
          <w:t>https://naeco.com/fr/actualite/histoire-du-plastique-origine-et-evolution/</w:t>
        </w:r>
      </w:hyperlink>
    </w:p>
    <w:p w14:paraId="4E815550" w14:textId="77777777" w:rsidR="00F74AC8" w:rsidRPr="00F74AC8" w:rsidRDefault="00F74AC8" w:rsidP="006F0443">
      <w:pPr>
        <w:spacing w:after="160" w:line="276" w:lineRule="auto"/>
        <w:jc w:val="left"/>
      </w:pPr>
      <w:r w:rsidRPr="00F74AC8">
        <w:t xml:space="preserve">Naidoo, M., &amp; Dixon, A. (2024). </w:t>
      </w:r>
      <w:r w:rsidRPr="00F74AC8">
        <w:rPr>
          <w:i/>
          <w:iCs/>
        </w:rPr>
        <w:t>Fiche d’Information sur la Politique Africaine sur le Plastique</w:t>
      </w:r>
      <w:r w:rsidRPr="00F74AC8">
        <w:t>.</w:t>
      </w:r>
    </w:p>
    <w:p w14:paraId="52B2C47D" w14:textId="77777777" w:rsidR="00F74AC8" w:rsidRPr="00F74AC8" w:rsidRDefault="00F74AC8" w:rsidP="006F0443">
      <w:pPr>
        <w:spacing w:after="160" w:line="276" w:lineRule="auto"/>
        <w:jc w:val="left"/>
      </w:pPr>
      <w:r w:rsidRPr="00F74AC8">
        <w:t xml:space="preserve">National Geographic. (2025). </w:t>
      </w:r>
      <w:r w:rsidRPr="00F74AC8">
        <w:rPr>
          <w:i/>
          <w:iCs/>
        </w:rPr>
        <w:t>Le plastique en 10 chiffres</w:t>
      </w:r>
      <w:r w:rsidRPr="00F74AC8">
        <w:t xml:space="preserve">. </w:t>
      </w:r>
      <w:hyperlink r:id="rId110" w:history="1">
        <w:r w:rsidRPr="00F74AC8">
          <w:rPr>
            <w:rStyle w:val="Lienhypertexte"/>
          </w:rPr>
          <w:t>https://www.nationalgeographic.fr/le-plastique-en-10-chiffres</w:t>
        </w:r>
      </w:hyperlink>
    </w:p>
    <w:p w14:paraId="2F28D4DD" w14:textId="77777777" w:rsidR="00F74AC8" w:rsidRPr="00F74AC8" w:rsidRDefault="00F74AC8" w:rsidP="006F0443">
      <w:pPr>
        <w:spacing w:after="160" w:line="276" w:lineRule="auto"/>
        <w:jc w:val="left"/>
      </w:pPr>
      <w:r w:rsidRPr="00F74AC8">
        <w:t xml:space="preserve">Nations Unies. (2021, juillet 13). </w:t>
      </w:r>
      <w:r w:rsidRPr="00F74AC8">
        <w:rPr>
          <w:i/>
          <w:iCs/>
        </w:rPr>
        <w:t>Océans : La lutte contre la pollution plastique encore inadaptée</w:t>
      </w:r>
      <w:r w:rsidRPr="00F74AC8">
        <w:t xml:space="preserve">. </w:t>
      </w:r>
      <w:hyperlink r:id="rId111" w:history="1">
        <w:r w:rsidRPr="00F74AC8">
          <w:rPr>
            <w:rStyle w:val="Lienhypertexte"/>
          </w:rPr>
          <w:t>https://unric.org/fr/oceans-la-lutte-contre-la-pollution-plastique-encore-inadaptee/</w:t>
        </w:r>
      </w:hyperlink>
    </w:p>
    <w:p w14:paraId="4C7AF9E0" w14:textId="77777777" w:rsidR="00F74AC8" w:rsidRPr="00F74AC8" w:rsidRDefault="00F74AC8" w:rsidP="006F0443">
      <w:pPr>
        <w:spacing w:after="160" w:line="276" w:lineRule="auto"/>
        <w:jc w:val="left"/>
      </w:pPr>
      <w:r w:rsidRPr="00F74AC8">
        <w:t xml:space="preserve">Nations Unies. (2022a). </w:t>
      </w:r>
      <w:r w:rsidRPr="00F74AC8">
        <w:rPr>
          <w:i/>
          <w:iCs/>
        </w:rPr>
        <w:t>Lutte contre la pollution plastique : Les nations s’engagent à élaborer un accord juridiquement contraignant</w:t>
      </w:r>
      <w:r w:rsidRPr="00F74AC8">
        <w:t xml:space="preserve">. </w:t>
      </w:r>
      <w:hyperlink r:id="rId112" w:history="1">
        <w:r w:rsidRPr="00F74AC8">
          <w:rPr>
            <w:rStyle w:val="Lienhypertexte"/>
          </w:rPr>
          <w:t>https://news.un.org/fr/story/2022/03/1115462</w:t>
        </w:r>
      </w:hyperlink>
    </w:p>
    <w:p w14:paraId="24D0ED2E" w14:textId="77777777" w:rsidR="00F74AC8" w:rsidRPr="00F74AC8" w:rsidRDefault="00F74AC8" w:rsidP="006F0443">
      <w:pPr>
        <w:spacing w:after="160" w:line="276" w:lineRule="auto"/>
        <w:jc w:val="left"/>
      </w:pPr>
      <w:r w:rsidRPr="00F74AC8">
        <w:t xml:space="preserve">Nations Unies. (2022b, mars 3). </w:t>
      </w:r>
      <w:r w:rsidRPr="00F74AC8">
        <w:rPr>
          <w:i/>
          <w:iCs/>
        </w:rPr>
        <w:t>Pollution plastique : Vers un nouvel accord international juridiquement contraignant</w:t>
      </w:r>
      <w:r w:rsidRPr="00F74AC8">
        <w:t xml:space="preserve">. </w:t>
      </w:r>
      <w:hyperlink r:id="rId113" w:history="1">
        <w:r w:rsidRPr="00F74AC8">
          <w:rPr>
            <w:rStyle w:val="Lienhypertexte"/>
          </w:rPr>
          <w:t>https://unric.org/fr/pollution-plastique-vers-un-nouvel-accord-international-juridiquement-contraignant/</w:t>
        </w:r>
      </w:hyperlink>
    </w:p>
    <w:p w14:paraId="7E27B947" w14:textId="77777777" w:rsidR="00F74AC8" w:rsidRPr="00F74AC8" w:rsidRDefault="00F74AC8" w:rsidP="006F0443">
      <w:pPr>
        <w:spacing w:after="160" w:line="276" w:lineRule="auto"/>
        <w:jc w:val="left"/>
      </w:pPr>
      <w:r w:rsidRPr="00F74AC8">
        <w:t xml:space="preserve">Ndiaye, F. (2024, mai 23). </w:t>
      </w:r>
      <w:r w:rsidRPr="00F74AC8">
        <w:rPr>
          <w:i/>
          <w:iCs/>
        </w:rPr>
        <w:t>Le Grand Échec</w:t>
      </w:r>
      <w:r w:rsidRPr="00F74AC8">
        <w:t xml:space="preserve">. </w:t>
      </w:r>
      <w:hyperlink r:id="rId114" w:history="1">
        <w:r w:rsidRPr="00F74AC8">
          <w:rPr>
            <w:rStyle w:val="Lienhypertexte"/>
          </w:rPr>
          <w:t>https://www.seneplus.com/societe/le-grand-echec</w:t>
        </w:r>
      </w:hyperlink>
    </w:p>
    <w:p w14:paraId="54FBC224" w14:textId="77777777" w:rsidR="00F74AC8" w:rsidRPr="00F74AC8" w:rsidRDefault="00F74AC8" w:rsidP="006F0443">
      <w:pPr>
        <w:spacing w:after="160" w:line="276" w:lineRule="auto"/>
        <w:jc w:val="left"/>
      </w:pPr>
      <w:r w:rsidRPr="00F74AC8">
        <w:t xml:space="preserve">Ngom, M. (2020, juillet 21). </w:t>
      </w:r>
      <w:r w:rsidRPr="00F74AC8">
        <w:rPr>
          <w:i/>
          <w:iCs/>
        </w:rPr>
        <w:t>Sur les traces des importations de déchets plastiques américains au Sénégal</w:t>
      </w:r>
      <w:r w:rsidRPr="00F74AC8">
        <w:t xml:space="preserve">. </w:t>
      </w:r>
      <w:hyperlink r:id="rId115" w:history="1">
        <w:r w:rsidRPr="00F74AC8">
          <w:rPr>
            <w:rStyle w:val="Lienhypertexte"/>
          </w:rPr>
          <w:t>https://lamaisondesreporters.sn/sur-les-traces-des-importations-de-dechets-plastiques-americains-au-senegal/</w:t>
        </w:r>
      </w:hyperlink>
    </w:p>
    <w:p w14:paraId="5953C7E7" w14:textId="77777777" w:rsidR="00F74AC8" w:rsidRPr="00F74AC8" w:rsidRDefault="00F74AC8" w:rsidP="006F0443">
      <w:pPr>
        <w:spacing w:after="160" w:line="276" w:lineRule="auto"/>
        <w:jc w:val="left"/>
      </w:pPr>
      <w:r w:rsidRPr="00F74AC8">
        <w:t xml:space="preserve">Oceaneye. (2025, avril 9). </w:t>
      </w:r>
      <w:r w:rsidRPr="00F74AC8">
        <w:rPr>
          <w:i/>
          <w:iCs/>
        </w:rPr>
        <w:t>Projet d’aide à la surveillance de la pollution microplastique au Sénégal</w:t>
      </w:r>
      <w:r w:rsidRPr="00F74AC8">
        <w:t xml:space="preserve">. </w:t>
      </w:r>
      <w:hyperlink r:id="rId116" w:history="1">
        <w:r w:rsidRPr="00F74AC8">
          <w:rPr>
            <w:rStyle w:val="Lienhypertexte"/>
          </w:rPr>
          <w:t>https://www.oceaneye.ch/en/surveillance-microplastique-senegal/</w:t>
        </w:r>
      </w:hyperlink>
    </w:p>
    <w:p w14:paraId="7E28C72D" w14:textId="77777777" w:rsidR="00F74AC8" w:rsidRPr="00F74AC8" w:rsidRDefault="00F74AC8" w:rsidP="006F0443">
      <w:pPr>
        <w:spacing w:after="160" w:line="276" w:lineRule="auto"/>
        <w:jc w:val="left"/>
      </w:pPr>
      <w:r w:rsidRPr="005B3E42">
        <w:t xml:space="preserve">Ochieng, G. (2022, novembre 7). </w:t>
      </w:r>
      <w:r w:rsidRPr="00F74AC8">
        <w:rPr>
          <w:i/>
          <w:iCs/>
          <w:lang w:val="en-GB"/>
        </w:rPr>
        <w:t>NEMA Chief : Ban on Plastic Carrier Bags One of Kenya’s Best Decisions - The Elephant</w:t>
      </w:r>
      <w:r w:rsidRPr="00F74AC8">
        <w:rPr>
          <w:lang w:val="en-GB"/>
        </w:rPr>
        <w:t xml:space="preserve"> [Entretien]. </w:t>
      </w:r>
      <w:hyperlink r:id="rId117" w:history="1">
        <w:r w:rsidRPr="00F74AC8">
          <w:rPr>
            <w:rStyle w:val="Lienhypertexte"/>
          </w:rPr>
          <w:t>https://www.theelephant.info/opinion/2022/11/07/nema-chief-ban-on-plastic-carrier-bags-one-of-kenyas-best-decisions/</w:t>
        </w:r>
      </w:hyperlink>
    </w:p>
    <w:p w14:paraId="7D6DF684" w14:textId="77777777" w:rsidR="00F74AC8" w:rsidRPr="00F74AC8" w:rsidRDefault="00F74AC8" w:rsidP="006F0443">
      <w:pPr>
        <w:spacing w:after="160" w:line="276" w:lineRule="auto"/>
        <w:jc w:val="left"/>
      </w:pPr>
      <w:r w:rsidRPr="00F74AC8">
        <w:t xml:space="preserve">Ogutu, M., Akor, J., Ssempa M, M., Heshima, O., &amp; Nsengimana, C. (2023). </w:t>
      </w:r>
      <w:r w:rsidRPr="00F74AC8">
        <w:rPr>
          <w:lang w:val="en-GB"/>
        </w:rPr>
        <w:t xml:space="preserve">Implementing circular economy and sustainability policies in Rwanda : Experiences of Rwandan manufacturers with the plastic ban policy. </w:t>
      </w:r>
      <w:r w:rsidRPr="00F74AC8">
        <w:rPr>
          <w:i/>
          <w:iCs/>
        </w:rPr>
        <w:t>Frontiers in Sustainability</w:t>
      </w:r>
      <w:r w:rsidRPr="00F74AC8">
        <w:t xml:space="preserve">, </w:t>
      </w:r>
      <w:r w:rsidRPr="00F74AC8">
        <w:rPr>
          <w:i/>
          <w:iCs/>
        </w:rPr>
        <w:t>4</w:t>
      </w:r>
      <w:r w:rsidRPr="00F74AC8">
        <w:t xml:space="preserve">, 1092107. </w:t>
      </w:r>
      <w:hyperlink r:id="rId118" w:history="1">
        <w:r w:rsidRPr="00F74AC8">
          <w:rPr>
            <w:rStyle w:val="Lienhypertexte"/>
          </w:rPr>
          <w:t>https://doi.org/10.3389/frsus.2023.1092107</w:t>
        </w:r>
      </w:hyperlink>
    </w:p>
    <w:p w14:paraId="7E9718D1" w14:textId="77777777" w:rsidR="00F74AC8" w:rsidRPr="00F74AC8" w:rsidRDefault="00F74AC8" w:rsidP="006F0443">
      <w:pPr>
        <w:spacing w:after="160" w:line="276" w:lineRule="auto"/>
        <w:jc w:val="left"/>
      </w:pPr>
      <w:r w:rsidRPr="00F74AC8">
        <w:t xml:space="preserve">Okonji, A. (2022, février 16). </w:t>
      </w:r>
      <w:r w:rsidRPr="00F74AC8">
        <w:rPr>
          <w:i/>
          <w:iCs/>
        </w:rPr>
        <w:t>Le Rwanda n’abandonnera pas l’interdiction du plastique à usage unique pour lutter contre la pollution</w:t>
      </w:r>
      <w:r w:rsidRPr="00F74AC8">
        <w:t xml:space="preserve">. </w:t>
      </w:r>
      <w:hyperlink r:id="rId119" w:history="1">
        <w:r w:rsidRPr="00F74AC8">
          <w:rPr>
            <w:rStyle w:val="Lienhypertexte"/>
          </w:rPr>
          <w:t>https://infonile.org/fr/2022/02/le-rwanda-nabandonnera-pas-linterdiction-du-plastique-a-usage-unique-pour-lutter-contre-la-pollution/</w:t>
        </w:r>
      </w:hyperlink>
    </w:p>
    <w:p w14:paraId="059FF54D" w14:textId="77777777" w:rsidR="00F74AC8" w:rsidRPr="00F74AC8" w:rsidRDefault="00F74AC8" w:rsidP="006F0443">
      <w:pPr>
        <w:spacing w:after="160" w:line="276" w:lineRule="auto"/>
        <w:jc w:val="left"/>
      </w:pPr>
      <w:r w:rsidRPr="00F74AC8">
        <w:t xml:space="preserve">ONU. (2021, décembre 22). </w:t>
      </w:r>
      <w:r w:rsidRPr="00F74AC8">
        <w:rPr>
          <w:i/>
          <w:iCs/>
        </w:rPr>
        <w:t>Planète plastique : De minuscules particules de plastique polluent notre sol</w:t>
      </w:r>
      <w:r w:rsidRPr="00F74AC8">
        <w:t xml:space="preserve">. </w:t>
      </w:r>
      <w:hyperlink r:id="rId120" w:history="1">
        <w:r w:rsidRPr="00F74AC8">
          <w:rPr>
            <w:rStyle w:val="Lienhypertexte"/>
          </w:rPr>
          <w:t>https://www.unep.org/actualites-et-recits/recit/planete-plastique-de-minuscules-particules-de-plastique-polluent-notre</w:t>
        </w:r>
      </w:hyperlink>
    </w:p>
    <w:p w14:paraId="649249B0" w14:textId="77777777" w:rsidR="00F74AC8" w:rsidRPr="00F74AC8" w:rsidRDefault="00F74AC8" w:rsidP="006F0443">
      <w:pPr>
        <w:spacing w:after="160" w:line="276" w:lineRule="auto"/>
        <w:jc w:val="left"/>
      </w:pPr>
      <w:r w:rsidRPr="00F74AC8">
        <w:t xml:space="preserve">ONU. (2023, janvier 6). </w:t>
      </w:r>
      <w:r w:rsidRPr="00F74AC8">
        <w:rPr>
          <w:i/>
          <w:iCs/>
        </w:rPr>
        <w:t>En Afrique, le secteur privé contribue à la lutte contre la pollution plastique</w:t>
      </w:r>
      <w:r w:rsidRPr="00F74AC8">
        <w:t xml:space="preserve">. </w:t>
      </w:r>
      <w:hyperlink r:id="rId121" w:history="1">
        <w:r w:rsidRPr="00F74AC8">
          <w:rPr>
            <w:rStyle w:val="Lienhypertexte"/>
          </w:rPr>
          <w:t>https://www.unep.org/actualites-et-recits/recit/en-afrique-le-secteur-prive-contribue-la-lutte-contre-la-pollution</w:t>
        </w:r>
      </w:hyperlink>
    </w:p>
    <w:p w14:paraId="5B21C00D" w14:textId="77777777" w:rsidR="00F74AC8" w:rsidRPr="00F74AC8" w:rsidRDefault="00F74AC8" w:rsidP="006F0443">
      <w:pPr>
        <w:spacing w:after="160" w:line="276" w:lineRule="auto"/>
        <w:jc w:val="left"/>
      </w:pPr>
      <w:r w:rsidRPr="00F74AC8">
        <w:lastRenderedPageBreak/>
        <w:t xml:space="preserve">PAGE. (2023). </w:t>
      </w:r>
      <w:r w:rsidRPr="00F74AC8">
        <w:rPr>
          <w:i/>
          <w:iCs/>
        </w:rPr>
        <w:t>Opportunités et options pour soutenir et renforcer le secteur du recyclage des plastiques</w:t>
      </w:r>
      <w:r w:rsidRPr="00F74AC8">
        <w:t xml:space="preserve">. </w:t>
      </w:r>
      <w:hyperlink r:id="rId122" w:history="1">
        <w:r w:rsidRPr="00F74AC8">
          <w:rPr>
            <w:rStyle w:val="Lienhypertexte"/>
          </w:rPr>
          <w:t>https://www.un-page.org/static/29554cece87615dfeff0ed0bc2a0a2e5/opportunites-et-options-pour-soutenir-et-renforcer-le-secteur-du-recyclage-des-plastiques.pdf</w:t>
        </w:r>
      </w:hyperlink>
    </w:p>
    <w:p w14:paraId="38D187C4" w14:textId="77777777" w:rsidR="00F74AC8" w:rsidRPr="00F74AC8" w:rsidRDefault="00F74AC8" w:rsidP="006F0443">
      <w:pPr>
        <w:spacing w:after="160" w:line="276" w:lineRule="auto"/>
        <w:jc w:val="left"/>
      </w:pPr>
      <w:r w:rsidRPr="00F74AC8">
        <w:rPr>
          <w:lang w:val="en-GB"/>
        </w:rPr>
        <w:t xml:space="preserve">Plastics SA. (2024a). </w:t>
      </w:r>
      <w:r w:rsidRPr="00F74AC8">
        <w:rPr>
          <w:i/>
          <w:iCs/>
          <w:lang w:val="en-GB"/>
        </w:rPr>
        <w:t>All about plastics</w:t>
      </w:r>
      <w:r w:rsidRPr="00F74AC8">
        <w:rPr>
          <w:lang w:val="en-GB"/>
        </w:rPr>
        <w:t xml:space="preserve">. </w:t>
      </w:r>
      <w:hyperlink r:id="rId123" w:history="1">
        <w:r w:rsidRPr="00F74AC8">
          <w:rPr>
            <w:rStyle w:val="Lienhypertexte"/>
          </w:rPr>
          <w:t>https://www.plasticsinfo.co.za/wp-content/uploads/2024/10/PlasticsSA_All-about-Plastics_20240723_24-pages-interactive-pdf-web.pdf</w:t>
        </w:r>
      </w:hyperlink>
    </w:p>
    <w:p w14:paraId="59524A43" w14:textId="77777777" w:rsidR="00F74AC8" w:rsidRPr="00F74AC8" w:rsidRDefault="00F74AC8" w:rsidP="006F0443">
      <w:pPr>
        <w:spacing w:after="160" w:line="276" w:lineRule="auto"/>
        <w:jc w:val="left"/>
      </w:pPr>
      <w:r w:rsidRPr="00F74AC8">
        <w:t xml:space="preserve">Plastics SA. (2024b). </w:t>
      </w:r>
      <w:r w:rsidRPr="00F74AC8">
        <w:rPr>
          <w:i/>
          <w:iCs/>
        </w:rPr>
        <w:t>Annuel Review 2023/ 2024</w:t>
      </w:r>
      <w:r w:rsidRPr="00F74AC8">
        <w:t xml:space="preserve">. </w:t>
      </w:r>
      <w:hyperlink r:id="rId124" w:history="1">
        <w:r w:rsidRPr="00F74AC8">
          <w:rPr>
            <w:rStyle w:val="Lienhypertexte"/>
          </w:rPr>
          <w:t>https://www.plasticsinfo.co.za/wp-content/uploads/2024/11/20241021_PSA-Annual-Review_20232024_low-res.pdf</w:t>
        </w:r>
      </w:hyperlink>
    </w:p>
    <w:p w14:paraId="44F7C0EF" w14:textId="77777777" w:rsidR="00F74AC8" w:rsidRPr="00F74AC8" w:rsidRDefault="00F74AC8" w:rsidP="006F0443">
      <w:pPr>
        <w:spacing w:after="160" w:line="276" w:lineRule="auto"/>
        <w:jc w:val="left"/>
      </w:pPr>
      <w:r w:rsidRPr="00F74AC8">
        <w:t xml:space="preserve">Plastics SA. (2024c). </w:t>
      </w:r>
      <w:r w:rsidRPr="00F74AC8">
        <w:rPr>
          <w:i/>
          <w:iCs/>
        </w:rPr>
        <w:t>Plastics SA releases 2023 polymer consumption and recycling figures</w:t>
      </w:r>
      <w:r w:rsidRPr="00F74AC8">
        <w:t>.</w:t>
      </w:r>
    </w:p>
    <w:p w14:paraId="6FB16D6F" w14:textId="77777777" w:rsidR="00F74AC8" w:rsidRPr="00F74AC8" w:rsidRDefault="00F74AC8" w:rsidP="006F0443">
      <w:pPr>
        <w:spacing w:after="160" w:line="276" w:lineRule="auto"/>
        <w:jc w:val="left"/>
      </w:pPr>
      <w:r w:rsidRPr="00F74AC8">
        <w:t xml:space="preserve">Plastics SA. (2025). </w:t>
      </w:r>
      <w:r w:rsidRPr="00F74AC8">
        <w:rPr>
          <w:i/>
          <w:iCs/>
        </w:rPr>
        <w:t>Recycling</w:t>
      </w:r>
      <w:r w:rsidRPr="00F74AC8">
        <w:t xml:space="preserve">. </w:t>
      </w:r>
      <w:hyperlink r:id="rId125" w:history="1">
        <w:r w:rsidRPr="00F74AC8">
          <w:rPr>
            <w:rStyle w:val="Lienhypertexte"/>
          </w:rPr>
          <w:t>https://www.plasticsinfo.co.za/sustainability/recycling/</w:t>
        </w:r>
      </w:hyperlink>
    </w:p>
    <w:p w14:paraId="04C028A6" w14:textId="77777777" w:rsidR="00F74AC8" w:rsidRPr="00F74AC8" w:rsidRDefault="00F74AC8" w:rsidP="006F0443">
      <w:pPr>
        <w:spacing w:after="160" w:line="276" w:lineRule="auto"/>
        <w:jc w:val="left"/>
      </w:pPr>
      <w:r w:rsidRPr="00F74AC8">
        <w:rPr>
          <w:lang w:val="en-GB"/>
        </w:rPr>
        <w:t xml:space="preserve">PRO Alliance. (2022). </w:t>
      </w:r>
      <w:r w:rsidRPr="00F74AC8">
        <w:rPr>
          <w:i/>
          <w:iCs/>
          <w:lang w:val="en-GB"/>
        </w:rPr>
        <w:t>Extended Producer Responsibility (EPR)</w:t>
      </w:r>
      <w:r w:rsidRPr="00F74AC8">
        <w:rPr>
          <w:lang w:val="en-GB"/>
        </w:rPr>
        <w:t xml:space="preserve">. </w:t>
      </w:r>
      <w:hyperlink r:id="rId126" w:history="1">
        <w:r w:rsidRPr="00F74AC8">
          <w:rPr>
            <w:rStyle w:val="Lienhypertexte"/>
          </w:rPr>
          <w:t>https://www.proalliance.org.za/extended-producer-responsibility-epr/</w:t>
        </w:r>
      </w:hyperlink>
    </w:p>
    <w:p w14:paraId="5AE41C61" w14:textId="77777777" w:rsidR="00F74AC8" w:rsidRPr="00F74AC8" w:rsidRDefault="00F74AC8" w:rsidP="006F0443">
      <w:pPr>
        <w:spacing w:after="160" w:line="276" w:lineRule="auto"/>
        <w:jc w:val="left"/>
      </w:pPr>
      <w:r w:rsidRPr="005B3E42">
        <w:t xml:space="preserve">Reforest’Action. </w:t>
      </w:r>
      <w:r w:rsidRPr="00F74AC8">
        <w:rPr>
          <w:lang w:val="en-GB"/>
        </w:rPr>
        <w:t xml:space="preserve">(2022, octobre 8). </w:t>
      </w:r>
      <w:r w:rsidRPr="00F74AC8">
        <w:rPr>
          <w:i/>
          <w:iCs/>
          <w:lang w:val="en-GB"/>
        </w:rPr>
        <w:t>Senegal : Raising awareness of forest restoration among schoolchildren</w:t>
      </w:r>
      <w:r w:rsidRPr="00F74AC8">
        <w:rPr>
          <w:lang w:val="en-GB"/>
        </w:rPr>
        <w:t xml:space="preserve">. </w:t>
      </w:r>
      <w:hyperlink r:id="rId127" w:history="1">
        <w:r w:rsidRPr="00F74AC8">
          <w:rPr>
            <w:rStyle w:val="Lienhypertexte"/>
          </w:rPr>
          <w:t>https://www.reforestaction.com/en/magazine/senegal-raising-awareness-forest-restoration-among-schoolchildren</w:t>
        </w:r>
      </w:hyperlink>
    </w:p>
    <w:p w14:paraId="7C21984A" w14:textId="77777777" w:rsidR="00F74AC8" w:rsidRPr="00F74AC8" w:rsidRDefault="00F74AC8" w:rsidP="006F0443">
      <w:pPr>
        <w:spacing w:after="160" w:line="276" w:lineRule="auto"/>
        <w:jc w:val="left"/>
      </w:pPr>
      <w:r w:rsidRPr="00F74AC8">
        <w:rPr>
          <w:lang w:val="en-GB"/>
        </w:rPr>
        <w:t xml:space="preserve">Ritchie, H., Samborska, V., &amp; Roser, M. (2023). Plastic Pollution. </w:t>
      </w:r>
      <w:r w:rsidRPr="00F74AC8">
        <w:rPr>
          <w:i/>
          <w:iCs/>
          <w:lang w:val="en-GB"/>
        </w:rPr>
        <w:t>Our World in Data</w:t>
      </w:r>
      <w:r w:rsidRPr="00F74AC8">
        <w:rPr>
          <w:lang w:val="en-GB"/>
        </w:rPr>
        <w:t xml:space="preserve">. </w:t>
      </w:r>
      <w:hyperlink r:id="rId128" w:history="1">
        <w:r w:rsidRPr="00F74AC8">
          <w:rPr>
            <w:rStyle w:val="Lienhypertexte"/>
          </w:rPr>
          <w:t>https://ourworldindata.org/plastic-pollution</w:t>
        </w:r>
      </w:hyperlink>
    </w:p>
    <w:p w14:paraId="2FDC5408" w14:textId="77777777" w:rsidR="00F74AC8" w:rsidRPr="00F74AC8" w:rsidRDefault="00F74AC8" w:rsidP="006F0443">
      <w:pPr>
        <w:spacing w:after="160" w:line="276" w:lineRule="auto"/>
        <w:jc w:val="left"/>
      </w:pPr>
      <w:r w:rsidRPr="00F74AC8">
        <w:t xml:space="preserve">Rosen, J. W. (s. d.). </w:t>
      </w:r>
      <w:r w:rsidRPr="00F74AC8">
        <w:rPr>
          <w:i/>
          <w:iCs/>
        </w:rPr>
        <w:t>Rwanda’s War on Plastic</w:t>
      </w:r>
      <w:r w:rsidRPr="00F74AC8">
        <w:t xml:space="preserve">. Consulté 30 avril 2025, à l’adresse </w:t>
      </w:r>
      <w:hyperlink r:id="rId129" w:history="1">
        <w:r w:rsidRPr="00F74AC8">
          <w:rPr>
            <w:rStyle w:val="Lienhypertexte"/>
          </w:rPr>
          <w:t>https://worksthatwork.com/7/rwandas-war-on-plastic?utm_</w:t>
        </w:r>
      </w:hyperlink>
    </w:p>
    <w:p w14:paraId="32908834" w14:textId="77777777" w:rsidR="00F74AC8" w:rsidRPr="00F74AC8" w:rsidRDefault="00F74AC8" w:rsidP="006F0443">
      <w:pPr>
        <w:spacing w:after="160" w:line="276" w:lineRule="auto"/>
        <w:jc w:val="left"/>
      </w:pPr>
      <w:r w:rsidRPr="00F74AC8">
        <w:t xml:space="preserve">RTL info. (2024, juillet 20). </w:t>
      </w:r>
      <w:r w:rsidRPr="00F74AC8">
        <w:rPr>
          <w:i/>
          <w:iCs/>
        </w:rPr>
        <w:t>Qui est Paul Kagame, le président rwandais réélu pour un 4ème mandat?</w:t>
      </w:r>
      <w:r w:rsidRPr="00F74AC8">
        <w:t xml:space="preserve"> </w:t>
      </w:r>
      <w:hyperlink r:id="rId130" w:history="1">
        <w:r w:rsidRPr="00F74AC8">
          <w:rPr>
            <w:rStyle w:val="Lienhypertexte"/>
          </w:rPr>
          <w:t>http://www.rtl.be/actu/monde/international/qui-est-paul-kagame-le-president-rwandais-reelu-pour-un-4eme-mandat/2024-07-20/article/692757</w:t>
        </w:r>
      </w:hyperlink>
    </w:p>
    <w:p w14:paraId="6DC60FCD" w14:textId="77777777" w:rsidR="00F74AC8" w:rsidRPr="00F74AC8" w:rsidRDefault="00F74AC8" w:rsidP="006F0443">
      <w:pPr>
        <w:spacing w:after="160" w:line="276" w:lineRule="auto"/>
        <w:jc w:val="left"/>
      </w:pPr>
      <w:r w:rsidRPr="00F74AC8">
        <w:t xml:space="preserve">Sambou, A. (2023, novembre 14). </w:t>
      </w:r>
      <w:r w:rsidRPr="00F74AC8">
        <w:rPr>
          <w:i/>
          <w:iCs/>
        </w:rPr>
        <w:t>« La mer n’est pas une poubelle » : Comment une initiative éducative au Sénégal œuvre pour la préservation de l’environnement | UNESCO</w:t>
      </w:r>
      <w:r w:rsidRPr="00F74AC8">
        <w:t xml:space="preserve">. </w:t>
      </w:r>
      <w:hyperlink r:id="rId131" w:history="1">
        <w:r w:rsidRPr="00F74AC8">
          <w:rPr>
            <w:rStyle w:val="Lienhypertexte"/>
          </w:rPr>
          <w:t>https://www.unesco.org/en/articles/sea-not-trash-can-how-education-initiative-senegal-working-preserve-environment</w:t>
        </w:r>
      </w:hyperlink>
    </w:p>
    <w:p w14:paraId="62590E4D" w14:textId="77777777" w:rsidR="00F74AC8" w:rsidRPr="00F74AC8" w:rsidRDefault="00F74AC8" w:rsidP="006F0443">
      <w:pPr>
        <w:spacing w:after="160" w:line="276" w:lineRule="auto"/>
        <w:jc w:val="left"/>
      </w:pPr>
      <w:r w:rsidRPr="00F74AC8">
        <w:t xml:space="preserve">Siedmto. (2020). </w:t>
      </w:r>
      <w:r w:rsidRPr="00F74AC8">
        <w:rPr>
          <w:i/>
          <w:iCs/>
        </w:rPr>
        <w:t>Durée de vie des déchets</w:t>
      </w:r>
      <w:r w:rsidRPr="00F74AC8">
        <w:t xml:space="preserve">. </w:t>
      </w:r>
      <w:hyperlink r:id="rId132" w:history="1">
        <w:r w:rsidRPr="00F74AC8">
          <w:rPr>
            <w:rStyle w:val="Lienhypertexte"/>
          </w:rPr>
          <w:t>https://www.siedmto.fr/tri-et-prevention-des-dechets/duree-de-vie-des-dechets/</w:t>
        </w:r>
      </w:hyperlink>
    </w:p>
    <w:p w14:paraId="0D86904B" w14:textId="77777777" w:rsidR="00F74AC8" w:rsidRPr="00F74AC8" w:rsidRDefault="00F74AC8" w:rsidP="006F0443">
      <w:pPr>
        <w:spacing w:after="160" w:line="276" w:lineRule="auto"/>
        <w:jc w:val="left"/>
        <w:rPr>
          <w:lang w:val="en-GB"/>
        </w:rPr>
      </w:pPr>
      <w:r w:rsidRPr="00F74AC8">
        <w:rPr>
          <w:lang w:val="en-GB"/>
        </w:rPr>
        <w:t xml:space="preserve">Singh, R., Solanki, M., &amp; Singh, S. (2023). </w:t>
      </w:r>
      <w:r w:rsidRPr="00F74AC8">
        <w:rPr>
          <w:i/>
          <w:iCs/>
          <w:lang w:val="en-GB"/>
        </w:rPr>
        <w:t>Rwanda</w:t>
      </w:r>
      <w:r w:rsidRPr="00F74AC8">
        <w:rPr>
          <w:lang w:val="en-GB"/>
        </w:rPr>
        <w:t xml:space="preserve"> (Plastic waste management in Africa, p. 67</w:t>
      </w:r>
      <w:r w:rsidRPr="00F74AC8">
        <w:rPr>
          <w:lang w:val="en-GB"/>
        </w:rPr>
        <w:noBreakHyphen/>
        <w:t xml:space="preserve">72). Centre for Science and Environment. </w:t>
      </w:r>
      <w:hyperlink r:id="rId133" w:history="1">
        <w:r w:rsidRPr="00F74AC8">
          <w:rPr>
            <w:rStyle w:val="Lienhypertexte"/>
            <w:lang w:val="en-GB"/>
          </w:rPr>
          <w:t>https://www.jstor.org/stable/resrep47051.14</w:t>
        </w:r>
      </w:hyperlink>
    </w:p>
    <w:p w14:paraId="7E5A4B6F" w14:textId="77777777" w:rsidR="00F74AC8" w:rsidRPr="00F74AC8" w:rsidRDefault="00F74AC8" w:rsidP="006F0443">
      <w:pPr>
        <w:spacing w:after="160" w:line="276" w:lineRule="auto"/>
        <w:jc w:val="left"/>
      </w:pPr>
      <w:r w:rsidRPr="00F74AC8">
        <w:rPr>
          <w:lang w:val="en-GB"/>
        </w:rPr>
        <w:t xml:space="preserve">SOULARY, C. (2024, novembre 19). </w:t>
      </w:r>
      <w:r w:rsidRPr="00F74AC8">
        <w:rPr>
          <w:i/>
          <w:iCs/>
        </w:rPr>
        <w:t>Soutenir le déploiement des alternatives au plastique à usage unique</w:t>
      </w:r>
      <w:r w:rsidRPr="00F74AC8">
        <w:t>.</w:t>
      </w:r>
    </w:p>
    <w:p w14:paraId="690CD862" w14:textId="77777777" w:rsidR="00F74AC8" w:rsidRPr="00F74AC8" w:rsidRDefault="00F74AC8" w:rsidP="006F0443">
      <w:pPr>
        <w:spacing w:after="160" w:line="276" w:lineRule="auto"/>
        <w:jc w:val="left"/>
      </w:pPr>
      <w:r w:rsidRPr="00F74AC8">
        <w:rPr>
          <w:lang w:val="en-GB"/>
        </w:rPr>
        <w:t xml:space="preserve">South African Government. (2025). </w:t>
      </w:r>
      <w:r w:rsidRPr="00F74AC8">
        <w:rPr>
          <w:i/>
          <w:iCs/>
          <w:lang w:val="en-GB"/>
        </w:rPr>
        <w:t>People of South Africa</w:t>
      </w:r>
      <w:r w:rsidRPr="00F74AC8">
        <w:rPr>
          <w:lang w:val="en-GB"/>
        </w:rPr>
        <w:t xml:space="preserve">. </w:t>
      </w:r>
      <w:hyperlink r:id="rId134" w:history="1">
        <w:r w:rsidRPr="00F74AC8">
          <w:rPr>
            <w:rStyle w:val="Lienhypertexte"/>
          </w:rPr>
          <w:t>https://www.gov.za/about-sa/south-africas-people</w:t>
        </w:r>
      </w:hyperlink>
    </w:p>
    <w:p w14:paraId="2CD61992" w14:textId="77777777" w:rsidR="00F74AC8" w:rsidRPr="00F74AC8" w:rsidRDefault="00F74AC8" w:rsidP="006F0443">
      <w:pPr>
        <w:spacing w:after="160" w:line="276" w:lineRule="auto"/>
        <w:jc w:val="left"/>
        <w:rPr>
          <w:lang w:val="en-GB"/>
        </w:rPr>
      </w:pPr>
      <w:r w:rsidRPr="00F74AC8">
        <w:t xml:space="preserve">South Pole. (2023, octobre 25). </w:t>
      </w:r>
      <w:r w:rsidRPr="00F74AC8">
        <w:rPr>
          <w:i/>
          <w:iCs/>
          <w:lang w:val="en-GB"/>
        </w:rPr>
        <w:t>How can the private sector accelerate investments in plastic waste management infrastructure?</w:t>
      </w:r>
      <w:r w:rsidRPr="00F74AC8">
        <w:rPr>
          <w:lang w:val="en-GB"/>
        </w:rPr>
        <w:t xml:space="preserve"> South Pole. </w:t>
      </w:r>
      <w:hyperlink r:id="rId135" w:history="1">
        <w:r w:rsidRPr="00F74AC8">
          <w:rPr>
            <w:rStyle w:val="Lienhypertexte"/>
            <w:lang w:val="en-GB"/>
          </w:rPr>
          <w:t>https://www.southpole.com/events/how-can-the-private-sector-accelerate-investments-in-plastic-waste-management-infrastructure</w:t>
        </w:r>
      </w:hyperlink>
    </w:p>
    <w:p w14:paraId="2C9FB415" w14:textId="77777777" w:rsidR="00F74AC8" w:rsidRPr="00F74AC8" w:rsidRDefault="00F74AC8" w:rsidP="006F0443">
      <w:pPr>
        <w:spacing w:after="160" w:line="276" w:lineRule="auto"/>
        <w:jc w:val="left"/>
      </w:pPr>
      <w:r w:rsidRPr="00F74AC8">
        <w:t xml:space="preserve">TAARAL. (2025, mars). </w:t>
      </w:r>
      <w:r w:rsidRPr="00F74AC8">
        <w:rPr>
          <w:i/>
          <w:iCs/>
        </w:rPr>
        <w:t>La REP dans la Loi Plastique du Sénégal</w:t>
      </w:r>
      <w:r w:rsidRPr="00F74AC8">
        <w:t xml:space="preserve"> [Powerpoint].</w:t>
      </w:r>
    </w:p>
    <w:p w14:paraId="05CC4C65" w14:textId="77777777" w:rsidR="00F74AC8" w:rsidRPr="00F74AC8" w:rsidRDefault="00F74AC8" w:rsidP="006F0443">
      <w:pPr>
        <w:spacing w:after="160" w:line="276" w:lineRule="auto"/>
        <w:jc w:val="left"/>
      </w:pPr>
      <w:r w:rsidRPr="00F74AC8">
        <w:lastRenderedPageBreak/>
        <w:t xml:space="preserve">TAARAL, Haskè Conseil, &amp; Fondation Heinrich Böll. (2023). </w:t>
      </w:r>
      <w:r w:rsidRPr="00F74AC8">
        <w:rPr>
          <w:i/>
          <w:iCs/>
        </w:rPr>
        <w:t>Rapport du Panel de haut niveau sur l’application effective de la Loi Plastique</w:t>
      </w:r>
      <w:r w:rsidRPr="00F74AC8">
        <w:t>.</w:t>
      </w:r>
    </w:p>
    <w:p w14:paraId="099B6C1A" w14:textId="77777777" w:rsidR="00F74AC8" w:rsidRPr="00F74AC8" w:rsidRDefault="00F74AC8" w:rsidP="006F0443">
      <w:pPr>
        <w:spacing w:after="160" w:line="276" w:lineRule="auto"/>
        <w:jc w:val="left"/>
      </w:pPr>
      <w:r w:rsidRPr="00F74AC8">
        <w:rPr>
          <w:lang w:val="en-GB"/>
        </w:rPr>
        <w:t xml:space="preserve">TakaTaka Solutions. (2025). </w:t>
      </w:r>
      <w:r w:rsidRPr="00F74AC8">
        <w:rPr>
          <w:i/>
          <w:iCs/>
          <w:lang w:val="en-GB"/>
        </w:rPr>
        <w:t>How we sort waste</w:t>
      </w:r>
      <w:r w:rsidRPr="00F74AC8">
        <w:rPr>
          <w:lang w:val="en-GB"/>
        </w:rPr>
        <w:t xml:space="preserve">. </w:t>
      </w:r>
      <w:hyperlink r:id="rId136" w:history="1">
        <w:r w:rsidRPr="00F74AC8">
          <w:rPr>
            <w:rStyle w:val="Lienhypertexte"/>
          </w:rPr>
          <w:t>https://takatakasolutions.com/</w:t>
        </w:r>
      </w:hyperlink>
    </w:p>
    <w:p w14:paraId="2A8ED7C5" w14:textId="77777777" w:rsidR="00F74AC8" w:rsidRPr="00F74AC8" w:rsidRDefault="00F74AC8" w:rsidP="006F0443">
      <w:pPr>
        <w:spacing w:after="160" w:line="276" w:lineRule="auto"/>
        <w:jc w:val="left"/>
      </w:pPr>
      <w:r w:rsidRPr="00F74AC8">
        <w:t xml:space="preserve">Tasamba, J. (2021, juin 7). </w:t>
      </w:r>
      <w:r w:rsidRPr="00F74AC8">
        <w:rPr>
          <w:i/>
          <w:iCs/>
        </w:rPr>
        <w:t>Rwanda : Un partenariat public-privé pour lutter contre la pollution due au plastique</w:t>
      </w:r>
      <w:r w:rsidRPr="00F74AC8">
        <w:t xml:space="preserve">. </w:t>
      </w:r>
      <w:hyperlink r:id="rId137" w:history="1">
        <w:r w:rsidRPr="00F74AC8">
          <w:rPr>
            <w:rStyle w:val="Lienhypertexte"/>
          </w:rPr>
          <w:t>https://www.aa.com.tr/fr/afrique/rwanda-un-partenariat-public-privé-pour-lutter-contre-la-pollution-due-au-plastique/2266156</w:t>
        </w:r>
      </w:hyperlink>
    </w:p>
    <w:p w14:paraId="44F86E7E" w14:textId="77777777" w:rsidR="00F74AC8" w:rsidRPr="00F74AC8" w:rsidRDefault="00F74AC8" w:rsidP="006F0443">
      <w:pPr>
        <w:spacing w:after="160" w:line="276" w:lineRule="auto"/>
        <w:jc w:val="left"/>
      </w:pPr>
      <w:r w:rsidRPr="00F74AC8">
        <w:rPr>
          <w:lang w:val="en-GB"/>
        </w:rPr>
        <w:t xml:space="preserve">Tete, J. (2023, octobre 9). </w:t>
      </w:r>
      <w:r w:rsidRPr="00F74AC8">
        <w:rPr>
          <w:i/>
          <w:iCs/>
          <w:lang w:val="en-GB"/>
        </w:rPr>
        <w:t>Plastic Credits : A promising solution for a sustainable and plastic-free future | Vellum Kenya</w:t>
      </w:r>
      <w:r w:rsidRPr="00F74AC8">
        <w:rPr>
          <w:lang w:val="en-GB"/>
        </w:rPr>
        <w:t xml:space="preserve">. </w:t>
      </w:r>
      <w:hyperlink r:id="rId138" w:history="1">
        <w:r w:rsidRPr="00F74AC8">
          <w:rPr>
            <w:rStyle w:val="Lienhypertexte"/>
          </w:rPr>
          <w:t>https://vellum.co.ke/plastic-credits-a-promising-solution-for-a-sustainable-and-plastic-free-future/</w:t>
        </w:r>
      </w:hyperlink>
    </w:p>
    <w:p w14:paraId="09B3AE05" w14:textId="77777777" w:rsidR="00F74AC8" w:rsidRPr="00F74AC8" w:rsidRDefault="00F74AC8" w:rsidP="006F0443">
      <w:pPr>
        <w:spacing w:after="160" w:line="276" w:lineRule="auto"/>
        <w:jc w:val="left"/>
      </w:pPr>
      <w:r w:rsidRPr="00F74AC8">
        <w:t xml:space="preserve">Tounkara, G. I. (2024, novembre 30). </w:t>
      </w:r>
      <w:r w:rsidRPr="00F74AC8">
        <w:rPr>
          <w:i/>
          <w:iCs/>
        </w:rPr>
        <w:t>Comment l’Afrique fait face à la pollution plastique</w:t>
      </w:r>
      <w:r w:rsidRPr="00F74AC8">
        <w:t xml:space="preserve">. </w:t>
      </w:r>
      <w:hyperlink r:id="rId139" w:history="1">
        <w:r w:rsidRPr="00F74AC8">
          <w:rPr>
            <w:rStyle w:val="Lienhypertexte"/>
          </w:rPr>
          <w:t>https://www.dw.com/fr/n%C3%A9gociations-pollution-plastiques-busan-environnement/a-70925182</w:t>
        </w:r>
      </w:hyperlink>
    </w:p>
    <w:p w14:paraId="4D27ABEA" w14:textId="77777777" w:rsidR="00F74AC8" w:rsidRPr="00F74AC8" w:rsidRDefault="00F74AC8" w:rsidP="006F0443">
      <w:pPr>
        <w:spacing w:after="160" w:line="276" w:lineRule="auto"/>
        <w:jc w:val="left"/>
        <w:rPr>
          <w:lang w:val="en-GB"/>
        </w:rPr>
      </w:pPr>
      <w:r w:rsidRPr="00F74AC8">
        <w:rPr>
          <w:lang w:val="en-GB"/>
        </w:rPr>
        <w:t xml:space="preserve">Translators without Borders. (2021, juin). </w:t>
      </w:r>
      <w:r w:rsidRPr="00F74AC8">
        <w:rPr>
          <w:i/>
          <w:iCs/>
          <w:lang w:val="en-GB"/>
        </w:rPr>
        <w:t>Language data for Senegal</w:t>
      </w:r>
      <w:r w:rsidRPr="00F74AC8">
        <w:rPr>
          <w:lang w:val="en-GB"/>
        </w:rPr>
        <w:t xml:space="preserve">. Translators without Borders. </w:t>
      </w:r>
      <w:hyperlink r:id="rId140" w:history="1">
        <w:r w:rsidRPr="00F74AC8">
          <w:rPr>
            <w:rStyle w:val="Lienhypertexte"/>
            <w:lang w:val="en-GB"/>
          </w:rPr>
          <w:t>https://translatorswithoutborders.org/language-data-for-senegal/</w:t>
        </w:r>
      </w:hyperlink>
    </w:p>
    <w:p w14:paraId="05FB0F65" w14:textId="77777777" w:rsidR="00F74AC8" w:rsidRPr="00F74AC8" w:rsidRDefault="00F74AC8" w:rsidP="006F0443">
      <w:pPr>
        <w:spacing w:after="160" w:line="276" w:lineRule="auto"/>
        <w:jc w:val="left"/>
      </w:pPr>
      <w:r w:rsidRPr="00F74AC8">
        <w:t xml:space="preserve">Transparency International. (2025, février 11). </w:t>
      </w:r>
      <w:r w:rsidRPr="00F74AC8">
        <w:rPr>
          <w:i/>
          <w:iCs/>
        </w:rPr>
        <w:t>Corruption Perceptions Index 2024</w:t>
      </w:r>
      <w:r w:rsidRPr="00F74AC8">
        <w:t xml:space="preserve">. </w:t>
      </w:r>
      <w:hyperlink r:id="rId141" w:history="1">
        <w:r w:rsidRPr="00F74AC8">
          <w:rPr>
            <w:rStyle w:val="Lienhypertexte"/>
          </w:rPr>
          <w:t>https://www.transparency.org/en/cpi/2024</w:t>
        </w:r>
      </w:hyperlink>
    </w:p>
    <w:p w14:paraId="0B8A51F0" w14:textId="77777777" w:rsidR="00F74AC8" w:rsidRPr="00F74AC8" w:rsidRDefault="00F74AC8" w:rsidP="006F0443">
      <w:pPr>
        <w:spacing w:after="160" w:line="276" w:lineRule="auto"/>
        <w:jc w:val="left"/>
        <w:rPr>
          <w:lang w:val="en-GB"/>
        </w:rPr>
      </w:pPr>
      <w:r w:rsidRPr="00F74AC8">
        <w:t xml:space="preserve">Twagirayezu, G., Cheng, H., Irumva, O., Nizeyimana, J. C., Nizeyimana, I., Bakunzibake, P., Uwimana, A., &amp; Birame, C. S. (2024). </w:t>
      </w:r>
      <w:r w:rsidRPr="00F74AC8">
        <w:rPr>
          <w:lang w:val="en-GB"/>
        </w:rPr>
        <w:t xml:space="preserve">A critical review and analysis of plastic waste management practices in Rwanda. </w:t>
      </w:r>
      <w:r w:rsidRPr="00F74AC8">
        <w:rPr>
          <w:i/>
          <w:iCs/>
          <w:lang w:val="en-GB"/>
        </w:rPr>
        <w:t>Environmental Science and Pollution Research</w:t>
      </w:r>
      <w:r w:rsidRPr="00F74AC8">
        <w:rPr>
          <w:lang w:val="en-GB"/>
        </w:rPr>
        <w:t xml:space="preserve">, </w:t>
      </w:r>
      <w:r w:rsidRPr="00F74AC8">
        <w:rPr>
          <w:i/>
          <w:iCs/>
          <w:lang w:val="en-GB"/>
        </w:rPr>
        <w:t>31</w:t>
      </w:r>
      <w:r w:rsidRPr="00F74AC8">
        <w:rPr>
          <w:lang w:val="en-GB"/>
        </w:rPr>
        <w:t>(39), 51126</w:t>
      </w:r>
      <w:r w:rsidRPr="00F74AC8">
        <w:rPr>
          <w:lang w:val="en-GB"/>
        </w:rPr>
        <w:noBreakHyphen/>
        <w:t xml:space="preserve">51146. </w:t>
      </w:r>
      <w:hyperlink r:id="rId142" w:history="1">
        <w:r w:rsidRPr="00F74AC8">
          <w:rPr>
            <w:rStyle w:val="Lienhypertexte"/>
            <w:lang w:val="en-GB"/>
          </w:rPr>
          <w:t>https://doi.org/10.1007/s11356-024-34572-4</w:t>
        </w:r>
      </w:hyperlink>
    </w:p>
    <w:p w14:paraId="54761929" w14:textId="77777777" w:rsidR="00F74AC8" w:rsidRPr="00F74AC8" w:rsidRDefault="00F74AC8" w:rsidP="006F0443">
      <w:pPr>
        <w:spacing w:after="160" w:line="276" w:lineRule="auto"/>
        <w:jc w:val="left"/>
        <w:rPr>
          <w:lang w:val="en-GB"/>
        </w:rPr>
      </w:pPr>
      <w:r w:rsidRPr="00F74AC8">
        <w:rPr>
          <w:lang w:val="en-GB"/>
        </w:rPr>
        <w:t xml:space="preserve">Uche, O. L. (2023). Plastic Waste Regime in Rwanda, Kenya and South Africa : A Comparative Case Study. </w:t>
      </w:r>
      <w:r w:rsidRPr="00F74AC8">
        <w:rPr>
          <w:i/>
          <w:iCs/>
          <w:lang w:val="en-GB"/>
        </w:rPr>
        <w:t>American Journal of Law</w:t>
      </w:r>
      <w:r w:rsidRPr="00F74AC8">
        <w:rPr>
          <w:lang w:val="en-GB"/>
        </w:rPr>
        <w:t xml:space="preserve">, </w:t>
      </w:r>
      <w:r w:rsidRPr="00F74AC8">
        <w:rPr>
          <w:i/>
          <w:iCs/>
          <w:lang w:val="en-GB"/>
        </w:rPr>
        <w:t>5</w:t>
      </w:r>
      <w:r w:rsidRPr="00F74AC8">
        <w:rPr>
          <w:lang w:val="en-GB"/>
        </w:rPr>
        <w:t xml:space="preserve">(2), Article 2. </w:t>
      </w:r>
      <w:hyperlink r:id="rId143" w:history="1">
        <w:r w:rsidRPr="00F74AC8">
          <w:rPr>
            <w:rStyle w:val="Lienhypertexte"/>
            <w:lang w:val="en-GB"/>
          </w:rPr>
          <w:t>https://doi.org/10.47672/ajl.1652</w:t>
        </w:r>
      </w:hyperlink>
    </w:p>
    <w:p w14:paraId="51B023D8" w14:textId="77777777" w:rsidR="00F74AC8" w:rsidRPr="00F74AC8" w:rsidRDefault="00F74AC8" w:rsidP="006F0443">
      <w:pPr>
        <w:spacing w:after="160" w:line="276" w:lineRule="auto"/>
        <w:jc w:val="left"/>
      </w:pPr>
      <w:r w:rsidRPr="00F74AC8">
        <w:rPr>
          <w:lang w:val="en-GB"/>
        </w:rPr>
        <w:t xml:space="preserve">UNEP. (2023). </w:t>
      </w:r>
      <w:r w:rsidRPr="00F74AC8">
        <w:rPr>
          <w:i/>
          <w:iCs/>
          <w:lang w:val="en-GB"/>
        </w:rPr>
        <w:t>Turning off the Tap : How the world can end plastic pollution and create a circular economy</w:t>
      </w:r>
      <w:r w:rsidRPr="00F74AC8">
        <w:rPr>
          <w:lang w:val="en-GB"/>
        </w:rPr>
        <w:t xml:space="preserve">. </w:t>
      </w:r>
      <w:hyperlink r:id="rId144" w:history="1">
        <w:r w:rsidRPr="00F74AC8">
          <w:rPr>
            <w:rStyle w:val="Lienhypertexte"/>
          </w:rPr>
          <w:t>https://www.unep.org/resources/turning-off-tap-end-plastic-pollution-create-circular-economy</w:t>
        </w:r>
      </w:hyperlink>
    </w:p>
    <w:p w14:paraId="6D5BE929" w14:textId="77777777" w:rsidR="00F74AC8" w:rsidRPr="00F74AC8" w:rsidRDefault="00F74AC8" w:rsidP="006F0443">
      <w:pPr>
        <w:spacing w:after="160" w:line="276" w:lineRule="auto"/>
        <w:jc w:val="left"/>
        <w:rPr>
          <w:lang w:val="en-GB"/>
        </w:rPr>
      </w:pPr>
      <w:r w:rsidRPr="00F74AC8">
        <w:rPr>
          <w:lang w:val="en-GB"/>
        </w:rPr>
        <w:t xml:space="preserve">United States Holocaust Memorial Museum. (2021, septembre). </w:t>
      </w:r>
      <w:r w:rsidRPr="00F74AC8">
        <w:rPr>
          <w:i/>
          <w:iCs/>
          <w:lang w:val="en-GB"/>
        </w:rPr>
        <w:t>Divided by Ethnicity</w:t>
      </w:r>
      <w:r w:rsidRPr="00F74AC8">
        <w:rPr>
          <w:lang w:val="en-GB"/>
        </w:rPr>
        <w:t xml:space="preserve">. </w:t>
      </w:r>
      <w:hyperlink r:id="rId145" w:history="1">
        <w:r w:rsidRPr="00F74AC8">
          <w:rPr>
            <w:rStyle w:val="Lienhypertexte"/>
            <w:lang w:val="en-GB"/>
          </w:rPr>
          <w:t>https://www.ushmm.org/genocide-prevention/countries/rwanda/divided-by-ethnicity</w:t>
        </w:r>
      </w:hyperlink>
    </w:p>
    <w:p w14:paraId="7A0CC5F9" w14:textId="77777777" w:rsidR="00F74AC8" w:rsidRPr="00F74AC8" w:rsidRDefault="00F74AC8" w:rsidP="006F0443">
      <w:pPr>
        <w:spacing w:after="160" w:line="276" w:lineRule="auto"/>
        <w:jc w:val="left"/>
      </w:pPr>
      <w:r w:rsidRPr="00F74AC8">
        <w:rPr>
          <w:lang w:val="en-GB"/>
        </w:rPr>
        <w:t xml:space="preserve">Uzayisaba, B. (2024, juin 5). </w:t>
      </w:r>
      <w:r w:rsidRPr="00F74AC8">
        <w:rPr>
          <w:i/>
          <w:iCs/>
          <w:lang w:val="en-GB"/>
        </w:rPr>
        <w:t>Rwanda’s journey to environmental resilience : 30 years of progress</w:t>
      </w:r>
      <w:r w:rsidRPr="00F74AC8">
        <w:rPr>
          <w:lang w:val="en-GB"/>
        </w:rPr>
        <w:t xml:space="preserve">. </w:t>
      </w:r>
      <w:hyperlink r:id="rId146" w:history="1">
        <w:r w:rsidRPr="00F74AC8">
          <w:rPr>
            <w:rStyle w:val="Lienhypertexte"/>
          </w:rPr>
          <w:t>https://www.undp.org/rwanda/blog/rwandas-journey-environmental-resilience-30-years-progress</w:t>
        </w:r>
      </w:hyperlink>
    </w:p>
    <w:p w14:paraId="5713D9DE" w14:textId="77777777" w:rsidR="00F74AC8" w:rsidRPr="00F74AC8" w:rsidRDefault="00F74AC8" w:rsidP="006F0443">
      <w:pPr>
        <w:spacing w:after="160" w:line="276" w:lineRule="auto"/>
        <w:jc w:val="left"/>
        <w:rPr>
          <w:lang w:val="en-GB"/>
        </w:rPr>
      </w:pPr>
      <w:r w:rsidRPr="00F74AC8">
        <w:rPr>
          <w:lang w:val="en-GB"/>
        </w:rPr>
        <w:t xml:space="preserve">WeCyclers. (2019). </w:t>
      </w:r>
      <w:r w:rsidRPr="00F74AC8">
        <w:rPr>
          <w:i/>
          <w:iCs/>
          <w:lang w:val="en-GB"/>
        </w:rPr>
        <w:t>Recycle with Wecyclers</w:t>
      </w:r>
      <w:r w:rsidRPr="00F74AC8">
        <w:rPr>
          <w:lang w:val="en-GB"/>
        </w:rPr>
        <w:t xml:space="preserve">. </w:t>
      </w:r>
      <w:hyperlink r:id="rId147" w:history="1">
        <w:r w:rsidRPr="00F74AC8">
          <w:rPr>
            <w:rStyle w:val="Lienhypertexte"/>
            <w:lang w:val="en-GB"/>
          </w:rPr>
          <w:t>https://wecyclers.com/</w:t>
        </w:r>
      </w:hyperlink>
    </w:p>
    <w:p w14:paraId="2F99EF98" w14:textId="77777777" w:rsidR="00F74AC8" w:rsidRPr="00F74AC8" w:rsidRDefault="00F74AC8" w:rsidP="006F0443">
      <w:pPr>
        <w:spacing w:after="160" w:line="276" w:lineRule="auto"/>
        <w:jc w:val="left"/>
        <w:rPr>
          <w:lang w:val="nl-BE"/>
        </w:rPr>
      </w:pPr>
      <w:r w:rsidRPr="00F74AC8">
        <w:t xml:space="preserve">Wikipédia. (2025a). </w:t>
      </w:r>
      <w:r w:rsidRPr="00F74AC8">
        <w:rPr>
          <w:i/>
          <w:iCs/>
        </w:rPr>
        <w:t>Afrique du Sud</w:t>
      </w:r>
      <w:r w:rsidRPr="00F74AC8">
        <w:t xml:space="preserve">. </w:t>
      </w:r>
      <w:hyperlink r:id="rId148" w:history="1">
        <w:r w:rsidRPr="00F74AC8">
          <w:rPr>
            <w:rStyle w:val="Lienhypertexte"/>
            <w:lang w:val="nl-BE"/>
          </w:rPr>
          <w:t>https://fr.wikipedia.org/wiki/Afrique_du_Sud</w:t>
        </w:r>
      </w:hyperlink>
    </w:p>
    <w:p w14:paraId="3F895ACF" w14:textId="77777777" w:rsidR="00F74AC8" w:rsidRPr="00F74AC8" w:rsidRDefault="00F74AC8" w:rsidP="006F0443">
      <w:pPr>
        <w:spacing w:after="160" w:line="276" w:lineRule="auto"/>
        <w:jc w:val="left"/>
        <w:rPr>
          <w:lang w:val="en-GB"/>
        </w:rPr>
      </w:pPr>
      <w:r w:rsidRPr="00F74AC8">
        <w:rPr>
          <w:lang w:val="nl-BE"/>
        </w:rPr>
        <w:t xml:space="preserve">Wikipédia. (2025b). Rwanda. </w:t>
      </w:r>
      <w:r w:rsidRPr="00F74AC8">
        <w:rPr>
          <w:lang w:val="en-GB"/>
        </w:rPr>
        <w:t xml:space="preserve">In </w:t>
      </w:r>
      <w:r w:rsidRPr="00F74AC8">
        <w:rPr>
          <w:i/>
          <w:iCs/>
          <w:lang w:val="en-GB"/>
        </w:rPr>
        <w:t>Wikipédia</w:t>
      </w:r>
      <w:r w:rsidRPr="00F74AC8">
        <w:rPr>
          <w:lang w:val="en-GB"/>
        </w:rPr>
        <w:t xml:space="preserve">. </w:t>
      </w:r>
      <w:hyperlink r:id="rId149" w:history="1">
        <w:r w:rsidRPr="00F74AC8">
          <w:rPr>
            <w:rStyle w:val="Lienhypertexte"/>
            <w:lang w:val="en-GB"/>
          </w:rPr>
          <w:t>https://fr.wikipedia.org/w/index.php?title=Rwanda&amp;oldid=224652335</w:t>
        </w:r>
      </w:hyperlink>
    </w:p>
    <w:p w14:paraId="136D80B5" w14:textId="77777777" w:rsidR="00F74AC8" w:rsidRPr="00F74AC8" w:rsidRDefault="00F74AC8" w:rsidP="006F0443">
      <w:pPr>
        <w:spacing w:after="160" w:line="276" w:lineRule="auto"/>
        <w:jc w:val="left"/>
      </w:pPr>
      <w:r w:rsidRPr="00F74AC8">
        <w:rPr>
          <w:lang w:val="en-GB"/>
        </w:rPr>
        <w:t xml:space="preserve">World Bank Group. </w:t>
      </w:r>
      <w:r w:rsidRPr="00F74AC8">
        <w:t xml:space="preserve">(2023). </w:t>
      </w:r>
      <w:r w:rsidRPr="00F74AC8">
        <w:rPr>
          <w:i/>
          <w:iCs/>
        </w:rPr>
        <w:t>La pollution plastique dans les zones côtières ouest-africaines</w:t>
      </w:r>
      <w:r w:rsidRPr="00F74AC8">
        <w:t>.</w:t>
      </w:r>
    </w:p>
    <w:p w14:paraId="6AEF5A7F" w14:textId="77777777" w:rsidR="00F74AC8" w:rsidRPr="00F74AC8" w:rsidRDefault="00F74AC8" w:rsidP="006F0443">
      <w:pPr>
        <w:spacing w:after="160" w:line="276" w:lineRule="auto"/>
        <w:jc w:val="left"/>
        <w:rPr>
          <w:lang w:val="en-GB"/>
        </w:rPr>
      </w:pPr>
      <w:r w:rsidRPr="00F74AC8">
        <w:rPr>
          <w:lang w:val="en-GB"/>
        </w:rPr>
        <w:t xml:space="preserve">World Bank Group. (2025). </w:t>
      </w:r>
      <w:r w:rsidRPr="00F74AC8">
        <w:rPr>
          <w:i/>
          <w:iCs/>
          <w:lang w:val="en-GB"/>
        </w:rPr>
        <w:t>World Development Indicators : Countries and Economies</w:t>
      </w:r>
      <w:r w:rsidRPr="00F74AC8">
        <w:rPr>
          <w:lang w:val="en-GB"/>
        </w:rPr>
        <w:t xml:space="preserve">. </w:t>
      </w:r>
      <w:hyperlink r:id="rId150" w:history="1">
        <w:r w:rsidRPr="00F74AC8">
          <w:rPr>
            <w:rStyle w:val="Lienhypertexte"/>
            <w:lang w:val="en-GB"/>
          </w:rPr>
          <w:t>https://data.worldbank.org</w:t>
        </w:r>
      </w:hyperlink>
    </w:p>
    <w:p w14:paraId="7B6FA38F" w14:textId="77777777" w:rsidR="00F74AC8" w:rsidRPr="00F74AC8" w:rsidRDefault="00F74AC8" w:rsidP="006F0443">
      <w:pPr>
        <w:spacing w:after="160" w:line="276" w:lineRule="auto"/>
        <w:jc w:val="left"/>
      </w:pPr>
      <w:r w:rsidRPr="00F74AC8">
        <w:rPr>
          <w:lang w:val="en-GB"/>
        </w:rPr>
        <w:lastRenderedPageBreak/>
        <w:t xml:space="preserve">World Bank Group, Nordic Development Fund, ProBlue, &amp; WACA. </w:t>
      </w:r>
      <w:r w:rsidRPr="00F74AC8">
        <w:t xml:space="preserve">(s.d.). </w:t>
      </w:r>
      <w:r w:rsidRPr="00F74AC8">
        <w:rPr>
          <w:i/>
          <w:iCs/>
        </w:rPr>
        <w:t>Analyse économique de la pollution plastique marine en Afrique de l’Ouest</w:t>
      </w:r>
      <w:r w:rsidRPr="00F74AC8">
        <w:t>.</w:t>
      </w:r>
    </w:p>
    <w:p w14:paraId="04E294AC" w14:textId="77777777" w:rsidR="00F74AC8" w:rsidRPr="00F74AC8" w:rsidRDefault="00F74AC8" w:rsidP="006F0443">
      <w:pPr>
        <w:spacing w:after="160" w:line="276" w:lineRule="auto"/>
        <w:jc w:val="left"/>
        <w:rPr>
          <w:lang w:val="en-GB"/>
        </w:rPr>
      </w:pPr>
      <w:r w:rsidRPr="00F74AC8">
        <w:rPr>
          <w:lang w:val="en-GB"/>
        </w:rPr>
        <w:t xml:space="preserve">Worldometer. (2016). </w:t>
      </w:r>
      <w:r w:rsidRPr="00F74AC8">
        <w:rPr>
          <w:i/>
          <w:iCs/>
          <w:lang w:val="en-GB"/>
        </w:rPr>
        <w:t>South Africa Oil Reserves, Production and Consumption Statistics</w:t>
      </w:r>
      <w:r w:rsidRPr="00F74AC8">
        <w:rPr>
          <w:lang w:val="en-GB"/>
        </w:rPr>
        <w:t xml:space="preserve">. </w:t>
      </w:r>
      <w:hyperlink r:id="rId151" w:history="1">
        <w:r w:rsidRPr="00F74AC8">
          <w:rPr>
            <w:rStyle w:val="Lienhypertexte"/>
            <w:lang w:val="en-GB"/>
          </w:rPr>
          <w:t>http://www.worldometers.info/oil/south-africa-oil/</w:t>
        </w:r>
      </w:hyperlink>
    </w:p>
    <w:p w14:paraId="036E375F" w14:textId="77777777" w:rsidR="00F74AC8" w:rsidRPr="00F74AC8" w:rsidRDefault="00F74AC8" w:rsidP="006F0443">
      <w:pPr>
        <w:spacing w:after="160" w:line="276" w:lineRule="auto"/>
        <w:jc w:val="left"/>
        <w:rPr>
          <w:lang w:val="en-GB"/>
        </w:rPr>
      </w:pPr>
      <w:r w:rsidRPr="00F74AC8">
        <w:rPr>
          <w:lang w:val="en-GB"/>
        </w:rPr>
        <w:t xml:space="preserve">Worldometer. (2025a). </w:t>
      </w:r>
      <w:r w:rsidRPr="00F74AC8">
        <w:rPr>
          <w:i/>
          <w:iCs/>
          <w:lang w:val="en-GB"/>
        </w:rPr>
        <w:t>Africa Population</w:t>
      </w:r>
      <w:r w:rsidRPr="00F74AC8">
        <w:rPr>
          <w:lang w:val="en-GB"/>
        </w:rPr>
        <w:t xml:space="preserve">. Worldometer. </w:t>
      </w:r>
      <w:hyperlink r:id="rId152" w:history="1">
        <w:r w:rsidRPr="00F74AC8">
          <w:rPr>
            <w:rStyle w:val="Lienhypertexte"/>
            <w:lang w:val="en-GB"/>
          </w:rPr>
          <w:t>http://www.worldometers.info/world-population/africa-population/</w:t>
        </w:r>
      </w:hyperlink>
    </w:p>
    <w:p w14:paraId="364EE36C" w14:textId="77777777" w:rsidR="00F74AC8" w:rsidRPr="00F74AC8" w:rsidRDefault="00F74AC8" w:rsidP="006F0443">
      <w:pPr>
        <w:spacing w:after="160" w:line="276" w:lineRule="auto"/>
        <w:jc w:val="left"/>
        <w:rPr>
          <w:lang w:val="en-GB"/>
        </w:rPr>
      </w:pPr>
      <w:r w:rsidRPr="00F74AC8">
        <w:rPr>
          <w:lang w:val="en-GB"/>
        </w:rPr>
        <w:t xml:space="preserve">Worldometer. (2025b). </w:t>
      </w:r>
      <w:r w:rsidRPr="00F74AC8">
        <w:rPr>
          <w:i/>
          <w:iCs/>
          <w:lang w:val="en-GB"/>
        </w:rPr>
        <w:t>Kenya Demographics</w:t>
      </w:r>
      <w:r w:rsidRPr="00F74AC8">
        <w:rPr>
          <w:lang w:val="en-GB"/>
        </w:rPr>
        <w:t xml:space="preserve">. </w:t>
      </w:r>
      <w:hyperlink r:id="rId153" w:history="1">
        <w:r w:rsidRPr="00F74AC8">
          <w:rPr>
            <w:rStyle w:val="Lienhypertexte"/>
            <w:lang w:val="en-GB"/>
          </w:rPr>
          <w:t>https://srv1.worldometers.info/demographics/kenya-demographics/</w:t>
        </w:r>
      </w:hyperlink>
    </w:p>
    <w:p w14:paraId="0B776AA6" w14:textId="77777777" w:rsidR="00F74AC8" w:rsidRPr="00F74AC8" w:rsidRDefault="00F74AC8" w:rsidP="006F0443">
      <w:pPr>
        <w:spacing w:after="160" w:line="276" w:lineRule="auto"/>
        <w:jc w:val="left"/>
      </w:pPr>
      <w:r w:rsidRPr="00F74AC8">
        <w:rPr>
          <w:lang w:val="en-GB"/>
        </w:rPr>
        <w:t xml:space="preserve">WWF. (2019, juin 12). </w:t>
      </w:r>
      <w:r w:rsidRPr="00F74AC8">
        <w:rPr>
          <w:i/>
          <w:iCs/>
          <w:lang w:val="en-GB"/>
        </w:rPr>
        <w:t>Plastic ingestion by humans could equate to eating a credit card a week</w:t>
      </w:r>
      <w:r w:rsidRPr="00F74AC8">
        <w:rPr>
          <w:lang w:val="en-GB"/>
        </w:rPr>
        <w:t xml:space="preserve">. </w:t>
      </w:r>
      <w:hyperlink r:id="rId154" w:history="1">
        <w:r w:rsidRPr="00F74AC8">
          <w:rPr>
            <w:rStyle w:val="Lienhypertexte"/>
          </w:rPr>
          <w:t>https://wwf.panda.org/wwf_news/?348375/Plastic-ingestion-by-humans-could-equate-to-eating-a-credit-card-a-week</w:t>
        </w:r>
      </w:hyperlink>
    </w:p>
    <w:p w14:paraId="7F430F8F" w14:textId="77777777" w:rsidR="00F74AC8" w:rsidRPr="00F74AC8" w:rsidRDefault="00F74AC8" w:rsidP="006F0443">
      <w:pPr>
        <w:spacing w:after="160" w:line="276" w:lineRule="auto"/>
        <w:jc w:val="left"/>
      </w:pPr>
      <w:r w:rsidRPr="00F74AC8">
        <w:rPr>
          <w:lang w:val="en-GB"/>
        </w:rPr>
        <w:t xml:space="preserve">WWF. (2021). </w:t>
      </w:r>
      <w:r w:rsidRPr="00F74AC8">
        <w:rPr>
          <w:i/>
          <w:iCs/>
          <w:lang w:val="en-GB"/>
        </w:rPr>
        <w:t>Plastic pollution in Africa</w:t>
      </w:r>
      <w:r w:rsidRPr="00F74AC8">
        <w:rPr>
          <w:lang w:val="en-GB"/>
        </w:rPr>
        <w:t xml:space="preserve">. </w:t>
      </w:r>
      <w:hyperlink r:id="rId155" w:history="1">
        <w:r w:rsidRPr="00F74AC8">
          <w:rPr>
            <w:rStyle w:val="Lienhypertexte"/>
          </w:rPr>
          <w:t>https://wwfke.awsassets.panda.org/downloads/wwf_plastic_pollution.pdf</w:t>
        </w:r>
      </w:hyperlink>
    </w:p>
    <w:p w14:paraId="4AB8D610" w14:textId="77777777" w:rsidR="00F74AC8" w:rsidRPr="00F74AC8" w:rsidRDefault="00F74AC8" w:rsidP="006F0443">
      <w:pPr>
        <w:spacing w:after="160" w:line="276" w:lineRule="auto"/>
        <w:jc w:val="left"/>
      </w:pPr>
      <w:r w:rsidRPr="00F74AC8">
        <w:t xml:space="preserve">WWF. (2025, juin 27). </w:t>
      </w:r>
      <w:r w:rsidRPr="00F74AC8">
        <w:rPr>
          <w:i/>
          <w:iCs/>
          <w:lang w:val="en-GB"/>
        </w:rPr>
        <w:t>Plastic in our oceans is killing marine mammals</w:t>
      </w:r>
      <w:r w:rsidRPr="00F74AC8">
        <w:rPr>
          <w:lang w:val="en-GB"/>
        </w:rPr>
        <w:t xml:space="preserve">. </w:t>
      </w:r>
      <w:hyperlink r:id="rId156" w:history="1">
        <w:r w:rsidRPr="00F74AC8">
          <w:rPr>
            <w:rStyle w:val="Lienhypertexte"/>
          </w:rPr>
          <w:t>https://wwf.org.au/blogs/plastic-in-our-oceans-is-killing-marine-mammals/</w:t>
        </w:r>
      </w:hyperlink>
    </w:p>
    <w:p w14:paraId="0C2F387D" w14:textId="5323E684" w:rsidR="00F74AC8" w:rsidRPr="009F352E" w:rsidRDefault="00F74AC8" w:rsidP="009F352E">
      <w:pPr>
        <w:spacing w:after="160" w:line="276" w:lineRule="auto"/>
        <w:jc w:val="left"/>
      </w:pPr>
      <w:r w:rsidRPr="00F74AC8">
        <w:rPr>
          <w:lang w:val="en-GB"/>
        </w:rPr>
        <w:t xml:space="preserve">Yin, R. K. (2014). </w:t>
      </w:r>
      <w:r w:rsidRPr="00F74AC8">
        <w:rPr>
          <w:i/>
          <w:iCs/>
          <w:lang w:val="en-GB"/>
        </w:rPr>
        <w:t>Case study research : Design and methods</w:t>
      </w:r>
      <w:r w:rsidRPr="00F74AC8">
        <w:rPr>
          <w:lang w:val="en-GB"/>
        </w:rPr>
        <w:t xml:space="preserve"> (5 edition). </w:t>
      </w:r>
      <w:r w:rsidRPr="00F74AC8">
        <w:t>SAGE.</w:t>
      </w:r>
    </w:p>
    <w:sectPr w:rsidR="00F74AC8" w:rsidRPr="009F352E" w:rsidSect="004C49F3">
      <w:footerReference w:type="default" r:id="rId15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FD064" w14:textId="77777777" w:rsidR="00FB4250" w:rsidRDefault="00FB4250" w:rsidP="00703AFA">
      <w:r>
        <w:separator/>
      </w:r>
    </w:p>
  </w:endnote>
  <w:endnote w:type="continuationSeparator" w:id="0">
    <w:p w14:paraId="241D5263" w14:textId="77777777" w:rsidR="00FB4250" w:rsidRDefault="00FB4250" w:rsidP="00703AFA">
      <w:r>
        <w:continuationSeparator/>
      </w:r>
    </w:p>
  </w:endnote>
  <w:endnote w:type="continuationNotice" w:id="1">
    <w:p w14:paraId="3AD592C6" w14:textId="77777777" w:rsidR="00FB4250" w:rsidRDefault="00FB4250" w:rsidP="00703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424528"/>
      <w:docPartObj>
        <w:docPartGallery w:val="Page Numbers (Bottom of Page)"/>
        <w:docPartUnique/>
      </w:docPartObj>
    </w:sdtPr>
    <w:sdtContent>
      <w:p w14:paraId="3D1CD68A" w14:textId="0DDD87A1" w:rsidR="004C49F3" w:rsidRDefault="004C49F3">
        <w:pPr>
          <w:pStyle w:val="Pieddepage"/>
          <w:jc w:val="center"/>
        </w:pPr>
        <w:r>
          <w:fldChar w:fldCharType="begin"/>
        </w:r>
        <w:r>
          <w:instrText>PAGE   \* MERGEFORMAT</w:instrText>
        </w:r>
        <w:r>
          <w:fldChar w:fldCharType="separate"/>
        </w:r>
        <w:r>
          <w:t>2</w:t>
        </w:r>
        <w:r>
          <w:fldChar w:fldCharType="end"/>
        </w:r>
      </w:p>
    </w:sdtContent>
  </w:sdt>
  <w:p w14:paraId="7CB558C8" w14:textId="77777777" w:rsidR="004C49F3" w:rsidRDefault="004C49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1D5C9" w14:textId="77777777" w:rsidR="00FB4250" w:rsidRDefault="00FB4250" w:rsidP="00703AFA">
      <w:r>
        <w:separator/>
      </w:r>
    </w:p>
  </w:footnote>
  <w:footnote w:type="continuationSeparator" w:id="0">
    <w:p w14:paraId="1C7A5159" w14:textId="77777777" w:rsidR="00FB4250" w:rsidRDefault="00FB4250" w:rsidP="00703AFA">
      <w:r>
        <w:continuationSeparator/>
      </w:r>
    </w:p>
  </w:footnote>
  <w:footnote w:type="continuationNotice" w:id="1">
    <w:p w14:paraId="6D0C6F7E" w14:textId="77777777" w:rsidR="00FB4250" w:rsidRDefault="00FB4250" w:rsidP="00703A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E92"/>
    <w:multiLevelType w:val="hybridMultilevel"/>
    <w:tmpl w:val="F42AAC0C"/>
    <w:lvl w:ilvl="0" w:tplc="7F1E05E2">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8247DD2"/>
    <w:multiLevelType w:val="multilevel"/>
    <w:tmpl w:val="538EE728"/>
    <w:lvl w:ilvl="0">
      <w:start w:val="1"/>
      <w:numFmt w:val="bullet"/>
      <w:lvlText w:val=""/>
      <w:lvlJc w:val="left"/>
      <w:pPr>
        <w:tabs>
          <w:tab w:val="num" w:pos="4679"/>
        </w:tabs>
        <w:ind w:left="4679" w:hanging="360"/>
      </w:pPr>
      <w:rPr>
        <w:rFonts w:ascii="Symbol" w:hAnsi="Symbol" w:hint="default"/>
        <w:sz w:val="20"/>
      </w:rPr>
    </w:lvl>
    <w:lvl w:ilvl="1" w:tentative="1">
      <w:start w:val="1"/>
      <w:numFmt w:val="bullet"/>
      <w:lvlText w:val="o"/>
      <w:lvlJc w:val="left"/>
      <w:pPr>
        <w:tabs>
          <w:tab w:val="num" w:pos="5399"/>
        </w:tabs>
        <w:ind w:left="5399" w:hanging="360"/>
      </w:pPr>
      <w:rPr>
        <w:rFonts w:ascii="Courier New" w:hAnsi="Courier New" w:hint="default"/>
        <w:sz w:val="20"/>
      </w:rPr>
    </w:lvl>
    <w:lvl w:ilvl="2" w:tentative="1">
      <w:start w:val="1"/>
      <w:numFmt w:val="bullet"/>
      <w:lvlText w:val=""/>
      <w:lvlJc w:val="left"/>
      <w:pPr>
        <w:tabs>
          <w:tab w:val="num" w:pos="6119"/>
        </w:tabs>
        <w:ind w:left="6119" w:hanging="360"/>
      </w:pPr>
      <w:rPr>
        <w:rFonts w:ascii="Wingdings" w:hAnsi="Wingdings" w:hint="default"/>
        <w:sz w:val="20"/>
      </w:rPr>
    </w:lvl>
    <w:lvl w:ilvl="3" w:tentative="1">
      <w:start w:val="1"/>
      <w:numFmt w:val="bullet"/>
      <w:lvlText w:val=""/>
      <w:lvlJc w:val="left"/>
      <w:pPr>
        <w:tabs>
          <w:tab w:val="num" w:pos="6839"/>
        </w:tabs>
        <w:ind w:left="6839" w:hanging="360"/>
      </w:pPr>
      <w:rPr>
        <w:rFonts w:ascii="Wingdings" w:hAnsi="Wingdings" w:hint="default"/>
        <w:sz w:val="20"/>
      </w:rPr>
    </w:lvl>
    <w:lvl w:ilvl="4" w:tentative="1">
      <w:start w:val="1"/>
      <w:numFmt w:val="bullet"/>
      <w:lvlText w:val=""/>
      <w:lvlJc w:val="left"/>
      <w:pPr>
        <w:tabs>
          <w:tab w:val="num" w:pos="7559"/>
        </w:tabs>
        <w:ind w:left="7559" w:hanging="360"/>
      </w:pPr>
      <w:rPr>
        <w:rFonts w:ascii="Wingdings" w:hAnsi="Wingdings" w:hint="default"/>
        <w:sz w:val="20"/>
      </w:rPr>
    </w:lvl>
    <w:lvl w:ilvl="5" w:tentative="1">
      <w:start w:val="1"/>
      <w:numFmt w:val="bullet"/>
      <w:lvlText w:val=""/>
      <w:lvlJc w:val="left"/>
      <w:pPr>
        <w:tabs>
          <w:tab w:val="num" w:pos="8279"/>
        </w:tabs>
        <w:ind w:left="8279" w:hanging="360"/>
      </w:pPr>
      <w:rPr>
        <w:rFonts w:ascii="Wingdings" w:hAnsi="Wingdings" w:hint="default"/>
        <w:sz w:val="20"/>
      </w:rPr>
    </w:lvl>
    <w:lvl w:ilvl="6" w:tentative="1">
      <w:start w:val="1"/>
      <w:numFmt w:val="bullet"/>
      <w:lvlText w:val=""/>
      <w:lvlJc w:val="left"/>
      <w:pPr>
        <w:tabs>
          <w:tab w:val="num" w:pos="8999"/>
        </w:tabs>
        <w:ind w:left="8999" w:hanging="360"/>
      </w:pPr>
      <w:rPr>
        <w:rFonts w:ascii="Wingdings" w:hAnsi="Wingdings" w:hint="default"/>
        <w:sz w:val="20"/>
      </w:rPr>
    </w:lvl>
    <w:lvl w:ilvl="7" w:tentative="1">
      <w:start w:val="1"/>
      <w:numFmt w:val="bullet"/>
      <w:lvlText w:val=""/>
      <w:lvlJc w:val="left"/>
      <w:pPr>
        <w:tabs>
          <w:tab w:val="num" w:pos="9719"/>
        </w:tabs>
        <w:ind w:left="9719" w:hanging="360"/>
      </w:pPr>
      <w:rPr>
        <w:rFonts w:ascii="Wingdings" w:hAnsi="Wingdings" w:hint="default"/>
        <w:sz w:val="20"/>
      </w:rPr>
    </w:lvl>
    <w:lvl w:ilvl="8" w:tentative="1">
      <w:start w:val="1"/>
      <w:numFmt w:val="bullet"/>
      <w:lvlText w:val=""/>
      <w:lvlJc w:val="left"/>
      <w:pPr>
        <w:tabs>
          <w:tab w:val="num" w:pos="10439"/>
        </w:tabs>
        <w:ind w:left="10439" w:hanging="360"/>
      </w:pPr>
      <w:rPr>
        <w:rFonts w:ascii="Wingdings" w:hAnsi="Wingdings" w:hint="default"/>
        <w:sz w:val="20"/>
      </w:rPr>
    </w:lvl>
  </w:abstractNum>
  <w:abstractNum w:abstractNumId="2" w15:restartNumberingAfterBreak="0">
    <w:nsid w:val="0848708C"/>
    <w:multiLevelType w:val="hybridMultilevel"/>
    <w:tmpl w:val="F97E21C8"/>
    <w:lvl w:ilvl="0" w:tplc="1C4E538E">
      <w:numFmt w:val="bullet"/>
      <w:lvlText w:val="•"/>
      <w:lvlJc w:val="left"/>
      <w:pPr>
        <w:ind w:left="720" w:hanging="360"/>
      </w:pPr>
      <w:rPr>
        <w:rFonts w:hint="default"/>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405E5"/>
    <w:multiLevelType w:val="multilevel"/>
    <w:tmpl w:val="A6F6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AD7D98"/>
    <w:multiLevelType w:val="multilevel"/>
    <w:tmpl w:val="12BC1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02A28"/>
    <w:multiLevelType w:val="multilevel"/>
    <w:tmpl w:val="92B83B5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Wingdings" w:eastAsiaTheme="minorHAnsi" w:hAnsi="Wingdings" w:cstheme="minorBidi" w:hint="default"/>
      </w:rPr>
    </w:lvl>
    <w:lvl w:ilvl="2">
      <w:start w:val="1"/>
      <w:numFmt w:val="decimal"/>
      <w:lvlText w:val="%3."/>
      <w:lvlJc w:val="left"/>
      <w:pPr>
        <w:ind w:left="502" w:hanging="360"/>
      </w:pPr>
      <w:rPr>
        <w:rFonts w:hint="default"/>
      </w:rPr>
    </w:lvl>
    <w:lvl w:ilvl="3">
      <w:start w:val="1"/>
      <w:numFmt w:val="upperLetter"/>
      <w:lvlText w:val="%4."/>
      <w:lvlJc w:val="left"/>
      <w:pPr>
        <w:ind w:left="106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5552C"/>
    <w:multiLevelType w:val="hybridMultilevel"/>
    <w:tmpl w:val="EC1A40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3845F7D"/>
    <w:multiLevelType w:val="hybridMultilevel"/>
    <w:tmpl w:val="B666D6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6475D9F"/>
    <w:multiLevelType w:val="multilevel"/>
    <w:tmpl w:val="AF0A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520F1"/>
    <w:multiLevelType w:val="multilevel"/>
    <w:tmpl w:val="F654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23F1B"/>
    <w:multiLevelType w:val="hybridMultilevel"/>
    <w:tmpl w:val="BB94D122"/>
    <w:lvl w:ilvl="0" w:tplc="7F321F64">
      <w:start w:val="1"/>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2442D6"/>
    <w:multiLevelType w:val="multilevel"/>
    <w:tmpl w:val="242AE00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2072"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2" w15:restartNumberingAfterBreak="0">
    <w:nsid w:val="19440DF9"/>
    <w:multiLevelType w:val="hybridMultilevel"/>
    <w:tmpl w:val="62B8A134"/>
    <w:lvl w:ilvl="0" w:tplc="76CE1E14">
      <w:start w:val="30"/>
      <w:numFmt w:val="bullet"/>
      <w:lvlText w:val="-"/>
      <w:lvlJc w:val="left"/>
      <w:pPr>
        <w:ind w:left="-12" w:hanging="360"/>
      </w:pPr>
      <w:rPr>
        <w:rFonts w:ascii="Aptos" w:eastAsiaTheme="minorHAnsi" w:hAnsi="Aptos" w:cstheme="minorBidi" w:hint="default"/>
      </w:rPr>
    </w:lvl>
    <w:lvl w:ilvl="1" w:tplc="040C0003" w:tentative="1">
      <w:start w:val="1"/>
      <w:numFmt w:val="bullet"/>
      <w:lvlText w:val="o"/>
      <w:lvlJc w:val="left"/>
      <w:pPr>
        <w:ind w:left="708" w:hanging="360"/>
      </w:pPr>
      <w:rPr>
        <w:rFonts w:ascii="Courier New" w:hAnsi="Courier New" w:cs="Courier New" w:hint="default"/>
      </w:rPr>
    </w:lvl>
    <w:lvl w:ilvl="2" w:tplc="040C0005" w:tentative="1">
      <w:start w:val="1"/>
      <w:numFmt w:val="bullet"/>
      <w:lvlText w:val=""/>
      <w:lvlJc w:val="left"/>
      <w:pPr>
        <w:ind w:left="1428" w:hanging="360"/>
      </w:pPr>
      <w:rPr>
        <w:rFonts w:ascii="Wingdings" w:hAnsi="Wingdings" w:hint="default"/>
      </w:rPr>
    </w:lvl>
    <w:lvl w:ilvl="3" w:tplc="040C0001" w:tentative="1">
      <w:start w:val="1"/>
      <w:numFmt w:val="bullet"/>
      <w:lvlText w:val=""/>
      <w:lvlJc w:val="left"/>
      <w:pPr>
        <w:ind w:left="2148" w:hanging="360"/>
      </w:pPr>
      <w:rPr>
        <w:rFonts w:ascii="Symbol" w:hAnsi="Symbol" w:hint="default"/>
      </w:rPr>
    </w:lvl>
    <w:lvl w:ilvl="4" w:tplc="040C0003" w:tentative="1">
      <w:start w:val="1"/>
      <w:numFmt w:val="bullet"/>
      <w:lvlText w:val="o"/>
      <w:lvlJc w:val="left"/>
      <w:pPr>
        <w:ind w:left="2868" w:hanging="360"/>
      </w:pPr>
      <w:rPr>
        <w:rFonts w:ascii="Courier New" w:hAnsi="Courier New" w:cs="Courier New" w:hint="default"/>
      </w:rPr>
    </w:lvl>
    <w:lvl w:ilvl="5" w:tplc="040C0005" w:tentative="1">
      <w:start w:val="1"/>
      <w:numFmt w:val="bullet"/>
      <w:lvlText w:val=""/>
      <w:lvlJc w:val="left"/>
      <w:pPr>
        <w:ind w:left="3588" w:hanging="360"/>
      </w:pPr>
      <w:rPr>
        <w:rFonts w:ascii="Wingdings" w:hAnsi="Wingdings" w:hint="default"/>
      </w:rPr>
    </w:lvl>
    <w:lvl w:ilvl="6" w:tplc="040C0001" w:tentative="1">
      <w:start w:val="1"/>
      <w:numFmt w:val="bullet"/>
      <w:lvlText w:val=""/>
      <w:lvlJc w:val="left"/>
      <w:pPr>
        <w:ind w:left="4308" w:hanging="360"/>
      </w:pPr>
      <w:rPr>
        <w:rFonts w:ascii="Symbol" w:hAnsi="Symbol" w:hint="default"/>
      </w:rPr>
    </w:lvl>
    <w:lvl w:ilvl="7" w:tplc="040C0003" w:tentative="1">
      <w:start w:val="1"/>
      <w:numFmt w:val="bullet"/>
      <w:lvlText w:val="o"/>
      <w:lvlJc w:val="left"/>
      <w:pPr>
        <w:ind w:left="5028" w:hanging="360"/>
      </w:pPr>
      <w:rPr>
        <w:rFonts w:ascii="Courier New" w:hAnsi="Courier New" w:cs="Courier New" w:hint="default"/>
      </w:rPr>
    </w:lvl>
    <w:lvl w:ilvl="8" w:tplc="040C0005" w:tentative="1">
      <w:start w:val="1"/>
      <w:numFmt w:val="bullet"/>
      <w:lvlText w:val=""/>
      <w:lvlJc w:val="left"/>
      <w:pPr>
        <w:ind w:left="5748" w:hanging="360"/>
      </w:pPr>
      <w:rPr>
        <w:rFonts w:ascii="Wingdings" w:hAnsi="Wingdings" w:hint="default"/>
      </w:rPr>
    </w:lvl>
  </w:abstractNum>
  <w:abstractNum w:abstractNumId="13" w15:restartNumberingAfterBreak="0">
    <w:nsid w:val="20C13380"/>
    <w:multiLevelType w:val="multilevel"/>
    <w:tmpl w:val="0E7CF778"/>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2025618"/>
    <w:multiLevelType w:val="multilevel"/>
    <w:tmpl w:val="242AE00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2072"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5" w15:restartNumberingAfterBreak="0">
    <w:nsid w:val="23971A8D"/>
    <w:multiLevelType w:val="hybridMultilevel"/>
    <w:tmpl w:val="39840524"/>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3D974E8"/>
    <w:multiLevelType w:val="multilevel"/>
    <w:tmpl w:val="5EF8B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5A0E40"/>
    <w:multiLevelType w:val="hybridMultilevel"/>
    <w:tmpl w:val="AA1A3894"/>
    <w:lvl w:ilvl="0" w:tplc="B3289806">
      <w:start w:val="1"/>
      <w:numFmt w:val="bullet"/>
      <w:lvlText w:val="-"/>
      <w:lvlJc w:val="left"/>
      <w:pPr>
        <w:ind w:left="720" w:hanging="360"/>
      </w:pPr>
      <w:rPr>
        <w:rFonts w:ascii="Calibri" w:eastAsiaTheme="maj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6FD7055"/>
    <w:multiLevelType w:val="multilevel"/>
    <w:tmpl w:val="5BDEDF6A"/>
    <w:lvl w:ilvl="0">
      <w:start w:val="1"/>
      <w:numFmt w:val="decimal"/>
      <w:pStyle w:val="Style1"/>
      <w:lvlText w:val="%1."/>
      <w:lvlJc w:val="left"/>
      <w:pPr>
        <w:ind w:left="720" w:hanging="360"/>
      </w:pPr>
      <w:rPr>
        <w:rFonts w:hint="default"/>
        <w:lang w:val="fr-FR"/>
      </w:rPr>
    </w:lvl>
    <w:lvl w:ilvl="1">
      <w:start w:val="1"/>
      <w:numFmt w:val="decimal"/>
      <w:pStyle w:val="Style2"/>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8602DA6"/>
    <w:multiLevelType w:val="hybridMultilevel"/>
    <w:tmpl w:val="7D849BCA"/>
    <w:lvl w:ilvl="0" w:tplc="4D202D24">
      <w:start w:val="30"/>
      <w:numFmt w:val="bullet"/>
      <w:lvlText w:val=""/>
      <w:lvlJc w:val="left"/>
      <w:pPr>
        <w:ind w:left="501" w:hanging="360"/>
      </w:pPr>
      <w:rPr>
        <w:rFonts w:ascii="Wingdings" w:eastAsiaTheme="minorHAnsi" w:hAnsi="Wingdings" w:cstheme="minorBidi"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20" w15:restartNumberingAfterBreak="0">
    <w:nsid w:val="2C6739C7"/>
    <w:multiLevelType w:val="multilevel"/>
    <w:tmpl w:val="92D0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810850"/>
    <w:multiLevelType w:val="hybridMultilevel"/>
    <w:tmpl w:val="75B882A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3442EE"/>
    <w:multiLevelType w:val="hybridMultilevel"/>
    <w:tmpl w:val="32E041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9DA1F9F"/>
    <w:multiLevelType w:val="multilevel"/>
    <w:tmpl w:val="96CEC25A"/>
    <w:lvl w:ilvl="0">
      <w:start w:val="2"/>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4" w15:restartNumberingAfterBreak="0">
    <w:nsid w:val="3E882496"/>
    <w:multiLevelType w:val="multilevel"/>
    <w:tmpl w:val="9A2ABC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6F46C5"/>
    <w:multiLevelType w:val="multilevel"/>
    <w:tmpl w:val="6122E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A65D5B"/>
    <w:multiLevelType w:val="multilevel"/>
    <w:tmpl w:val="7DC0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C63CC3"/>
    <w:multiLevelType w:val="multilevel"/>
    <w:tmpl w:val="98C8B9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5A540790"/>
    <w:multiLevelType w:val="hybridMultilevel"/>
    <w:tmpl w:val="3C4A5158"/>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F940399"/>
    <w:multiLevelType w:val="hybridMultilevel"/>
    <w:tmpl w:val="E98C3F26"/>
    <w:lvl w:ilvl="0" w:tplc="DC60FD4C">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5D1552E"/>
    <w:multiLevelType w:val="multilevel"/>
    <w:tmpl w:val="D93EC242"/>
    <w:lvl w:ilvl="0">
      <w:start w:val="1"/>
      <w:numFmt w:val="decimal"/>
      <w:lvlText w:val="%1."/>
      <w:lvlJc w:val="left"/>
      <w:pPr>
        <w:ind w:left="720"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1" w15:restartNumberingAfterBreak="0">
    <w:nsid w:val="66504A72"/>
    <w:multiLevelType w:val="hybridMultilevel"/>
    <w:tmpl w:val="D07A841C"/>
    <w:lvl w:ilvl="0" w:tplc="08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51408896">
      <w:start w:val="3"/>
      <w:numFmt w:val="bullet"/>
      <w:lvlText w:val=""/>
      <w:lvlJc w:val="left"/>
      <w:pPr>
        <w:ind w:left="3240" w:hanging="360"/>
      </w:pPr>
      <w:rPr>
        <w:rFonts w:ascii="Wingdings" w:eastAsiaTheme="minorHAnsi" w:hAnsi="Wingdings" w:cstheme="minorBidi"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66B21624"/>
    <w:multiLevelType w:val="hybridMultilevel"/>
    <w:tmpl w:val="75B882AC"/>
    <w:lvl w:ilvl="0" w:tplc="B6C0867A">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99428AC"/>
    <w:multiLevelType w:val="hybridMultilevel"/>
    <w:tmpl w:val="7FF4345A"/>
    <w:lvl w:ilvl="0" w:tplc="58BC86B0">
      <w:start w:val="5"/>
      <w:numFmt w:val="bullet"/>
      <w:lvlText w:val=""/>
      <w:lvlJc w:val="left"/>
      <w:pPr>
        <w:ind w:left="502" w:hanging="360"/>
      </w:pPr>
      <w:rPr>
        <w:rFonts w:ascii="Wingdings" w:eastAsiaTheme="minorHAnsi" w:hAnsi="Wingdings" w:cstheme="minorBidi"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34" w15:restartNumberingAfterBreak="0">
    <w:nsid w:val="6DC7392E"/>
    <w:multiLevelType w:val="hybridMultilevel"/>
    <w:tmpl w:val="4CA8344A"/>
    <w:lvl w:ilvl="0" w:tplc="040C0015">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502"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E2554CB"/>
    <w:multiLevelType w:val="multilevel"/>
    <w:tmpl w:val="8788DE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0D033D6"/>
    <w:multiLevelType w:val="hybridMultilevel"/>
    <w:tmpl w:val="F37EC7D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1384294"/>
    <w:multiLevelType w:val="multilevel"/>
    <w:tmpl w:val="D93EC242"/>
    <w:lvl w:ilvl="0">
      <w:start w:val="1"/>
      <w:numFmt w:val="decimal"/>
      <w:lvlText w:val="%1."/>
      <w:lvlJc w:val="left"/>
      <w:pPr>
        <w:ind w:left="720"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38" w15:restartNumberingAfterBreak="0">
    <w:nsid w:val="71732A33"/>
    <w:multiLevelType w:val="multilevel"/>
    <w:tmpl w:val="6038CDF6"/>
    <w:lvl w:ilvl="0">
      <w:start w:val="1"/>
      <w:numFmt w:val="decimal"/>
      <w:lvlText w:val="%1."/>
      <w:lvlJc w:val="left"/>
      <w:pPr>
        <w:ind w:left="440" w:hanging="440"/>
      </w:pPr>
      <w:rPr>
        <w:rFonts w:hint="default"/>
      </w:rPr>
    </w:lvl>
    <w:lvl w:ilvl="1">
      <w:start w:val="1"/>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9" w15:restartNumberingAfterBreak="0">
    <w:nsid w:val="72CE0BD5"/>
    <w:multiLevelType w:val="multilevel"/>
    <w:tmpl w:val="98C8B9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74566761"/>
    <w:multiLevelType w:val="multilevel"/>
    <w:tmpl w:val="9D5C4E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73C7AE7"/>
    <w:multiLevelType w:val="multilevel"/>
    <w:tmpl w:val="D93EC242"/>
    <w:lvl w:ilvl="0">
      <w:start w:val="1"/>
      <w:numFmt w:val="decimal"/>
      <w:lvlText w:val="%1."/>
      <w:lvlJc w:val="left"/>
      <w:pPr>
        <w:ind w:left="720" w:hanging="360"/>
      </w:pPr>
      <w:rPr>
        <w:rFonts w:hint="default"/>
      </w:rPr>
    </w:lvl>
    <w:lvl w:ilvl="1">
      <w:start w:val="1"/>
      <w:numFmt w:val="decimal"/>
      <w:isLgl/>
      <w:lvlText w:val="%1.%2."/>
      <w:lvlJc w:val="left"/>
      <w:pPr>
        <w:ind w:left="1995"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1160" w:hanging="2160"/>
      </w:pPr>
      <w:rPr>
        <w:rFonts w:hint="default"/>
      </w:rPr>
    </w:lvl>
  </w:abstractNum>
  <w:abstractNum w:abstractNumId="42" w15:restartNumberingAfterBreak="0">
    <w:nsid w:val="79FC0099"/>
    <w:multiLevelType w:val="multilevel"/>
    <w:tmpl w:val="9A2ABC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A393AC0"/>
    <w:multiLevelType w:val="hybridMultilevel"/>
    <w:tmpl w:val="E6447B1C"/>
    <w:lvl w:ilvl="0" w:tplc="EAE26DA6">
      <w:start w:val="2"/>
      <w:numFmt w:val="bullet"/>
      <w:lvlText w:val=""/>
      <w:lvlJc w:val="left"/>
      <w:pPr>
        <w:ind w:left="502" w:hanging="360"/>
      </w:pPr>
      <w:rPr>
        <w:rFonts w:ascii="Wingdings" w:eastAsiaTheme="minorHAnsi" w:hAnsi="Wingdings" w:cs="Calibri" w:hint="default"/>
        <w:color w:val="000000" w:themeColor="tex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4" w15:restartNumberingAfterBreak="0">
    <w:nsid w:val="7B460922"/>
    <w:multiLevelType w:val="multilevel"/>
    <w:tmpl w:val="1C680782"/>
    <w:lvl w:ilvl="0">
      <w:start w:val="5"/>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05"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D0204B7"/>
    <w:multiLevelType w:val="multilevel"/>
    <w:tmpl w:val="0CE40776"/>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F87411A"/>
    <w:multiLevelType w:val="multilevel"/>
    <w:tmpl w:val="A9C8F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785556">
    <w:abstractNumId w:val="18"/>
  </w:num>
  <w:num w:numId="2" w16cid:durableId="1271477420">
    <w:abstractNumId w:val="31"/>
  </w:num>
  <w:num w:numId="3" w16cid:durableId="2073498905">
    <w:abstractNumId w:val="5"/>
  </w:num>
  <w:num w:numId="4" w16cid:durableId="1368992451">
    <w:abstractNumId w:val="1"/>
  </w:num>
  <w:num w:numId="5" w16cid:durableId="2099717285">
    <w:abstractNumId w:val="20"/>
  </w:num>
  <w:num w:numId="6" w16cid:durableId="1143278885">
    <w:abstractNumId w:val="2"/>
  </w:num>
  <w:num w:numId="7" w16cid:durableId="2047756457">
    <w:abstractNumId w:val="35"/>
  </w:num>
  <w:num w:numId="8" w16cid:durableId="444228225">
    <w:abstractNumId w:val="32"/>
  </w:num>
  <w:num w:numId="9" w16cid:durableId="2093239076">
    <w:abstractNumId w:val="29"/>
  </w:num>
  <w:num w:numId="10" w16cid:durableId="1021055479">
    <w:abstractNumId w:val="45"/>
  </w:num>
  <w:num w:numId="11" w16cid:durableId="1068574979">
    <w:abstractNumId w:val="42"/>
  </w:num>
  <w:num w:numId="12" w16cid:durableId="573902744">
    <w:abstractNumId w:val="13"/>
  </w:num>
  <w:num w:numId="13" w16cid:durableId="1137647529">
    <w:abstractNumId w:val="44"/>
  </w:num>
  <w:num w:numId="14" w16cid:durableId="136925073">
    <w:abstractNumId w:val="12"/>
  </w:num>
  <w:num w:numId="15" w16cid:durableId="23137276">
    <w:abstractNumId w:val="43"/>
  </w:num>
  <w:num w:numId="16" w16cid:durableId="823007650">
    <w:abstractNumId w:val="19"/>
  </w:num>
  <w:num w:numId="17" w16cid:durableId="280184794">
    <w:abstractNumId w:val="33"/>
  </w:num>
  <w:num w:numId="18" w16cid:durableId="458688599">
    <w:abstractNumId w:val="46"/>
  </w:num>
  <w:num w:numId="19" w16cid:durableId="56823869">
    <w:abstractNumId w:val="21"/>
  </w:num>
  <w:num w:numId="20" w16cid:durableId="1284270512">
    <w:abstractNumId w:val="24"/>
  </w:num>
  <w:num w:numId="21" w16cid:durableId="916793088">
    <w:abstractNumId w:val="11"/>
  </w:num>
  <w:num w:numId="22" w16cid:durableId="2124768593">
    <w:abstractNumId w:val="25"/>
  </w:num>
  <w:num w:numId="23" w16cid:durableId="847984248">
    <w:abstractNumId w:val="8"/>
  </w:num>
  <w:num w:numId="24" w16cid:durableId="1669626932">
    <w:abstractNumId w:val="26"/>
  </w:num>
  <w:num w:numId="25" w16cid:durableId="548346483">
    <w:abstractNumId w:val="9"/>
  </w:num>
  <w:num w:numId="26" w16cid:durableId="1036585583">
    <w:abstractNumId w:val="6"/>
  </w:num>
  <w:num w:numId="27" w16cid:durableId="645353596">
    <w:abstractNumId w:val="3"/>
  </w:num>
  <w:num w:numId="28" w16cid:durableId="1549100719">
    <w:abstractNumId w:val="39"/>
  </w:num>
  <w:num w:numId="29" w16cid:durableId="1382822518">
    <w:abstractNumId w:val="27"/>
  </w:num>
  <w:num w:numId="30" w16cid:durableId="1565287788">
    <w:abstractNumId w:val="34"/>
  </w:num>
  <w:num w:numId="31" w16cid:durableId="144976334">
    <w:abstractNumId w:val="36"/>
  </w:num>
  <w:num w:numId="32" w16cid:durableId="714740083">
    <w:abstractNumId w:val="28"/>
  </w:num>
  <w:num w:numId="33" w16cid:durableId="746658227">
    <w:abstractNumId w:val="14"/>
  </w:num>
  <w:num w:numId="34" w16cid:durableId="2072149502">
    <w:abstractNumId w:val="10"/>
  </w:num>
  <w:num w:numId="35" w16cid:durableId="833836429">
    <w:abstractNumId w:val="17"/>
  </w:num>
  <w:num w:numId="36" w16cid:durableId="2123761229">
    <w:abstractNumId w:val="16"/>
  </w:num>
  <w:num w:numId="37" w16cid:durableId="1676566758">
    <w:abstractNumId w:val="15"/>
  </w:num>
  <w:num w:numId="38" w16cid:durableId="1589457651">
    <w:abstractNumId w:val="0"/>
  </w:num>
  <w:num w:numId="39" w16cid:durableId="170918159">
    <w:abstractNumId w:val="7"/>
  </w:num>
  <w:num w:numId="40" w16cid:durableId="1212956835">
    <w:abstractNumId w:val="23"/>
  </w:num>
  <w:num w:numId="41" w16cid:durableId="198006325">
    <w:abstractNumId w:val="41"/>
  </w:num>
  <w:num w:numId="42" w16cid:durableId="673193532">
    <w:abstractNumId w:val="22"/>
  </w:num>
  <w:num w:numId="43" w16cid:durableId="1560169903">
    <w:abstractNumId w:val="40"/>
  </w:num>
  <w:num w:numId="44" w16cid:durableId="1783306800">
    <w:abstractNumId w:val="4"/>
  </w:num>
  <w:num w:numId="45" w16cid:durableId="1730573352">
    <w:abstractNumId w:val="37"/>
  </w:num>
  <w:num w:numId="46" w16cid:durableId="2096052545">
    <w:abstractNumId w:val="30"/>
  </w:num>
  <w:num w:numId="47" w16cid:durableId="1936286675">
    <w:abstractNumId w:val="38"/>
  </w:num>
  <w:num w:numId="48" w16cid:durableId="2802602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D30"/>
    <w:rsid w:val="000009E9"/>
    <w:rsid w:val="00001D3C"/>
    <w:rsid w:val="00001F9D"/>
    <w:rsid w:val="00003427"/>
    <w:rsid w:val="00003D24"/>
    <w:rsid w:val="000042A8"/>
    <w:rsid w:val="000043C5"/>
    <w:rsid w:val="00004451"/>
    <w:rsid w:val="00004D18"/>
    <w:rsid w:val="000053C5"/>
    <w:rsid w:val="00005499"/>
    <w:rsid w:val="0000559D"/>
    <w:rsid w:val="00005B71"/>
    <w:rsid w:val="00005BF9"/>
    <w:rsid w:val="00006285"/>
    <w:rsid w:val="00006928"/>
    <w:rsid w:val="0000692B"/>
    <w:rsid w:val="00006A28"/>
    <w:rsid w:val="00006DA4"/>
    <w:rsid w:val="00006E3C"/>
    <w:rsid w:val="00006E3D"/>
    <w:rsid w:val="00007201"/>
    <w:rsid w:val="0000728E"/>
    <w:rsid w:val="00007BB0"/>
    <w:rsid w:val="00007E50"/>
    <w:rsid w:val="0001177B"/>
    <w:rsid w:val="00013625"/>
    <w:rsid w:val="00013A0C"/>
    <w:rsid w:val="00013F58"/>
    <w:rsid w:val="000140CD"/>
    <w:rsid w:val="00014B85"/>
    <w:rsid w:val="00014BCB"/>
    <w:rsid w:val="00014FB6"/>
    <w:rsid w:val="00015099"/>
    <w:rsid w:val="000153BA"/>
    <w:rsid w:val="0001547A"/>
    <w:rsid w:val="00017E58"/>
    <w:rsid w:val="00020AD8"/>
    <w:rsid w:val="00021B5E"/>
    <w:rsid w:val="00021CA7"/>
    <w:rsid w:val="00021FF3"/>
    <w:rsid w:val="00022226"/>
    <w:rsid w:val="00022AAB"/>
    <w:rsid w:val="00023AA2"/>
    <w:rsid w:val="00023EB7"/>
    <w:rsid w:val="000243BC"/>
    <w:rsid w:val="000248ED"/>
    <w:rsid w:val="00025239"/>
    <w:rsid w:val="00025595"/>
    <w:rsid w:val="00025713"/>
    <w:rsid w:val="00025F63"/>
    <w:rsid w:val="000261A6"/>
    <w:rsid w:val="00026E46"/>
    <w:rsid w:val="000273E1"/>
    <w:rsid w:val="000279F2"/>
    <w:rsid w:val="0003044F"/>
    <w:rsid w:val="00030CD1"/>
    <w:rsid w:val="00030FB2"/>
    <w:rsid w:val="0003114E"/>
    <w:rsid w:val="000314BF"/>
    <w:rsid w:val="00031B62"/>
    <w:rsid w:val="00031F5C"/>
    <w:rsid w:val="0003290D"/>
    <w:rsid w:val="0003319D"/>
    <w:rsid w:val="0003392D"/>
    <w:rsid w:val="00033A16"/>
    <w:rsid w:val="000341E3"/>
    <w:rsid w:val="00035ECB"/>
    <w:rsid w:val="00035ED8"/>
    <w:rsid w:val="00035F45"/>
    <w:rsid w:val="00035F8A"/>
    <w:rsid w:val="00036728"/>
    <w:rsid w:val="0003682E"/>
    <w:rsid w:val="00037614"/>
    <w:rsid w:val="000402F5"/>
    <w:rsid w:val="00040802"/>
    <w:rsid w:val="00041177"/>
    <w:rsid w:val="00041180"/>
    <w:rsid w:val="0004122E"/>
    <w:rsid w:val="00041340"/>
    <w:rsid w:val="00041BF5"/>
    <w:rsid w:val="0004287A"/>
    <w:rsid w:val="0004365A"/>
    <w:rsid w:val="000441C9"/>
    <w:rsid w:val="00044224"/>
    <w:rsid w:val="00044930"/>
    <w:rsid w:val="00044F1E"/>
    <w:rsid w:val="000453DC"/>
    <w:rsid w:val="000459D7"/>
    <w:rsid w:val="000462C3"/>
    <w:rsid w:val="000479A1"/>
    <w:rsid w:val="00047E86"/>
    <w:rsid w:val="0005002D"/>
    <w:rsid w:val="0005165D"/>
    <w:rsid w:val="00052550"/>
    <w:rsid w:val="00053678"/>
    <w:rsid w:val="00055322"/>
    <w:rsid w:val="00056BF5"/>
    <w:rsid w:val="0005725E"/>
    <w:rsid w:val="0005775B"/>
    <w:rsid w:val="00057944"/>
    <w:rsid w:val="000579C5"/>
    <w:rsid w:val="00057A47"/>
    <w:rsid w:val="00057FCB"/>
    <w:rsid w:val="0006098D"/>
    <w:rsid w:val="00061CCA"/>
    <w:rsid w:val="000623B4"/>
    <w:rsid w:val="00062FD4"/>
    <w:rsid w:val="00063F14"/>
    <w:rsid w:val="0006435C"/>
    <w:rsid w:val="0006485D"/>
    <w:rsid w:val="00064A18"/>
    <w:rsid w:val="000653E0"/>
    <w:rsid w:val="00065AD4"/>
    <w:rsid w:val="0006672D"/>
    <w:rsid w:val="000672BB"/>
    <w:rsid w:val="000705AC"/>
    <w:rsid w:val="00070607"/>
    <w:rsid w:val="00070857"/>
    <w:rsid w:val="00070FDC"/>
    <w:rsid w:val="00072763"/>
    <w:rsid w:val="000738C0"/>
    <w:rsid w:val="00073CC4"/>
    <w:rsid w:val="0007451B"/>
    <w:rsid w:val="00075600"/>
    <w:rsid w:val="00075BC4"/>
    <w:rsid w:val="000760D2"/>
    <w:rsid w:val="00076D19"/>
    <w:rsid w:val="0008049F"/>
    <w:rsid w:val="000807F7"/>
    <w:rsid w:val="00080E2C"/>
    <w:rsid w:val="00081467"/>
    <w:rsid w:val="0008244B"/>
    <w:rsid w:val="000824AE"/>
    <w:rsid w:val="000830F8"/>
    <w:rsid w:val="00083266"/>
    <w:rsid w:val="000841A2"/>
    <w:rsid w:val="00085043"/>
    <w:rsid w:val="00085110"/>
    <w:rsid w:val="0008687F"/>
    <w:rsid w:val="00086A0E"/>
    <w:rsid w:val="00086B75"/>
    <w:rsid w:val="00086DF7"/>
    <w:rsid w:val="00086E9A"/>
    <w:rsid w:val="00087500"/>
    <w:rsid w:val="00087C20"/>
    <w:rsid w:val="00090663"/>
    <w:rsid w:val="00090872"/>
    <w:rsid w:val="0009135B"/>
    <w:rsid w:val="00091420"/>
    <w:rsid w:val="00091D5B"/>
    <w:rsid w:val="000921E1"/>
    <w:rsid w:val="0009304E"/>
    <w:rsid w:val="0009332A"/>
    <w:rsid w:val="00093DC0"/>
    <w:rsid w:val="00094658"/>
    <w:rsid w:val="000951F5"/>
    <w:rsid w:val="000952CA"/>
    <w:rsid w:val="00095572"/>
    <w:rsid w:val="00095B45"/>
    <w:rsid w:val="00096C4F"/>
    <w:rsid w:val="00096FB2"/>
    <w:rsid w:val="00097F54"/>
    <w:rsid w:val="000A01F1"/>
    <w:rsid w:val="000A0478"/>
    <w:rsid w:val="000A0ECF"/>
    <w:rsid w:val="000A1014"/>
    <w:rsid w:val="000A12D3"/>
    <w:rsid w:val="000A1FD0"/>
    <w:rsid w:val="000A298F"/>
    <w:rsid w:val="000A396E"/>
    <w:rsid w:val="000A3B73"/>
    <w:rsid w:val="000A3F2F"/>
    <w:rsid w:val="000A42E9"/>
    <w:rsid w:val="000A438B"/>
    <w:rsid w:val="000A47B6"/>
    <w:rsid w:val="000A5231"/>
    <w:rsid w:val="000A7CB3"/>
    <w:rsid w:val="000A7CB4"/>
    <w:rsid w:val="000A7DFD"/>
    <w:rsid w:val="000B01A5"/>
    <w:rsid w:val="000B0355"/>
    <w:rsid w:val="000B055F"/>
    <w:rsid w:val="000B0B8F"/>
    <w:rsid w:val="000B2058"/>
    <w:rsid w:val="000B2579"/>
    <w:rsid w:val="000B2D46"/>
    <w:rsid w:val="000B3EA8"/>
    <w:rsid w:val="000B4029"/>
    <w:rsid w:val="000B431C"/>
    <w:rsid w:val="000B4837"/>
    <w:rsid w:val="000B4DC1"/>
    <w:rsid w:val="000B5042"/>
    <w:rsid w:val="000B50E1"/>
    <w:rsid w:val="000B5168"/>
    <w:rsid w:val="000B57E4"/>
    <w:rsid w:val="000B747A"/>
    <w:rsid w:val="000B7661"/>
    <w:rsid w:val="000B78F3"/>
    <w:rsid w:val="000C1459"/>
    <w:rsid w:val="000C24B4"/>
    <w:rsid w:val="000C2563"/>
    <w:rsid w:val="000C31F1"/>
    <w:rsid w:val="000C38C3"/>
    <w:rsid w:val="000C4CD9"/>
    <w:rsid w:val="000C4E83"/>
    <w:rsid w:val="000C5907"/>
    <w:rsid w:val="000C64AF"/>
    <w:rsid w:val="000C7572"/>
    <w:rsid w:val="000D0C96"/>
    <w:rsid w:val="000D0E72"/>
    <w:rsid w:val="000D0F15"/>
    <w:rsid w:val="000D1D65"/>
    <w:rsid w:val="000D234B"/>
    <w:rsid w:val="000D2AFF"/>
    <w:rsid w:val="000D2CA9"/>
    <w:rsid w:val="000D307F"/>
    <w:rsid w:val="000D34F9"/>
    <w:rsid w:val="000D3698"/>
    <w:rsid w:val="000D4002"/>
    <w:rsid w:val="000D4E04"/>
    <w:rsid w:val="000D5B5D"/>
    <w:rsid w:val="000D5BFA"/>
    <w:rsid w:val="000D5E65"/>
    <w:rsid w:val="000D661A"/>
    <w:rsid w:val="000D7006"/>
    <w:rsid w:val="000D769C"/>
    <w:rsid w:val="000D7B03"/>
    <w:rsid w:val="000E1214"/>
    <w:rsid w:val="000E1C11"/>
    <w:rsid w:val="000E1F81"/>
    <w:rsid w:val="000E21AA"/>
    <w:rsid w:val="000E40CD"/>
    <w:rsid w:val="000E4462"/>
    <w:rsid w:val="000E4726"/>
    <w:rsid w:val="000E4E47"/>
    <w:rsid w:val="000E50FE"/>
    <w:rsid w:val="000E5194"/>
    <w:rsid w:val="000E5281"/>
    <w:rsid w:val="000E54E1"/>
    <w:rsid w:val="000E55DD"/>
    <w:rsid w:val="000E61ED"/>
    <w:rsid w:val="000E646B"/>
    <w:rsid w:val="000E6584"/>
    <w:rsid w:val="000E6892"/>
    <w:rsid w:val="000E6AF6"/>
    <w:rsid w:val="000E7B38"/>
    <w:rsid w:val="000F012D"/>
    <w:rsid w:val="000F0C03"/>
    <w:rsid w:val="000F136F"/>
    <w:rsid w:val="000F1DA3"/>
    <w:rsid w:val="000F24B2"/>
    <w:rsid w:val="000F2707"/>
    <w:rsid w:val="000F29F6"/>
    <w:rsid w:val="000F2FA6"/>
    <w:rsid w:val="000F3E83"/>
    <w:rsid w:val="000F3FC8"/>
    <w:rsid w:val="000F44B0"/>
    <w:rsid w:val="000F4543"/>
    <w:rsid w:val="000F5487"/>
    <w:rsid w:val="000F5AD1"/>
    <w:rsid w:val="000F5BE2"/>
    <w:rsid w:val="000F5D4F"/>
    <w:rsid w:val="000F5E59"/>
    <w:rsid w:val="000F5EFD"/>
    <w:rsid w:val="000F6283"/>
    <w:rsid w:val="000F6938"/>
    <w:rsid w:val="000F6C39"/>
    <w:rsid w:val="001003B1"/>
    <w:rsid w:val="001004A5"/>
    <w:rsid w:val="001004ED"/>
    <w:rsid w:val="00100563"/>
    <w:rsid w:val="001007A1"/>
    <w:rsid w:val="00100DF2"/>
    <w:rsid w:val="00100E16"/>
    <w:rsid w:val="00101B28"/>
    <w:rsid w:val="00101FFE"/>
    <w:rsid w:val="0010207C"/>
    <w:rsid w:val="001038E1"/>
    <w:rsid w:val="0010421B"/>
    <w:rsid w:val="00104948"/>
    <w:rsid w:val="00104A2E"/>
    <w:rsid w:val="00104B93"/>
    <w:rsid w:val="00104BD9"/>
    <w:rsid w:val="00105A58"/>
    <w:rsid w:val="00106722"/>
    <w:rsid w:val="0010755A"/>
    <w:rsid w:val="0011187D"/>
    <w:rsid w:val="00112435"/>
    <w:rsid w:val="00112AD3"/>
    <w:rsid w:val="00112DC2"/>
    <w:rsid w:val="00113BAD"/>
    <w:rsid w:val="00114193"/>
    <w:rsid w:val="001145C2"/>
    <w:rsid w:val="0011484D"/>
    <w:rsid w:val="001159F0"/>
    <w:rsid w:val="00115C28"/>
    <w:rsid w:val="00117162"/>
    <w:rsid w:val="00117308"/>
    <w:rsid w:val="00117C2A"/>
    <w:rsid w:val="00120083"/>
    <w:rsid w:val="001206EE"/>
    <w:rsid w:val="00120BD3"/>
    <w:rsid w:val="00120BDD"/>
    <w:rsid w:val="00120FC8"/>
    <w:rsid w:val="00121F4B"/>
    <w:rsid w:val="001232AE"/>
    <w:rsid w:val="00123A1E"/>
    <w:rsid w:val="00124039"/>
    <w:rsid w:val="00124536"/>
    <w:rsid w:val="00124BA4"/>
    <w:rsid w:val="00124F62"/>
    <w:rsid w:val="001259FF"/>
    <w:rsid w:val="00125DD5"/>
    <w:rsid w:val="00125FD6"/>
    <w:rsid w:val="00126164"/>
    <w:rsid w:val="00126188"/>
    <w:rsid w:val="00126268"/>
    <w:rsid w:val="00126623"/>
    <w:rsid w:val="00126688"/>
    <w:rsid w:val="00126704"/>
    <w:rsid w:val="0012696D"/>
    <w:rsid w:val="00127452"/>
    <w:rsid w:val="001279DD"/>
    <w:rsid w:val="00127D08"/>
    <w:rsid w:val="001306A6"/>
    <w:rsid w:val="00130E15"/>
    <w:rsid w:val="00131304"/>
    <w:rsid w:val="00131543"/>
    <w:rsid w:val="00131988"/>
    <w:rsid w:val="00131C19"/>
    <w:rsid w:val="00132219"/>
    <w:rsid w:val="001323B8"/>
    <w:rsid w:val="00132E02"/>
    <w:rsid w:val="00133395"/>
    <w:rsid w:val="00133552"/>
    <w:rsid w:val="00134128"/>
    <w:rsid w:val="00134425"/>
    <w:rsid w:val="0013520A"/>
    <w:rsid w:val="00135AB4"/>
    <w:rsid w:val="0013630F"/>
    <w:rsid w:val="00136F0D"/>
    <w:rsid w:val="0013704D"/>
    <w:rsid w:val="001371E8"/>
    <w:rsid w:val="001377F7"/>
    <w:rsid w:val="00137C32"/>
    <w:rsid w:val="0014028E"/>
    <w:rsid w:val="00140762"/>
    <w:rsid w:val="00140FB3"/>
    <w:rsid w:val="00141360"/>
    <w:rsid w:val="001415DF"/>
    <w:rsid w:val="00141CA5"/>
    <w:rsid w:val="00141E21"/>
    <w:rsid w:val="00141E55"/>
    <w:rsid w:val="001427A0"/>
    <w:rsid w:val="00142D55"/>
    <w:rsid w:val="00143803"/>
    <w:rsid w:val="00143F46"/>
    <w:rsid w:val="00144F6D"/>
    <w:rsid w:val="00145981"/>
    <w:rsid w:val="00145CA8"/>
    <w:rsid w:val="0014703D"/>
    <w:rsid w:val="00147288"/>
    <w:rsid w:val="00150416"/>
    <w:rsid w:val="00150E3F"/>
    <w:rsid w:val="00151695"/>
    <w:rsid w:val="00151D6B"/>
    <w:rsid w:val="00153302"/>
    <w:rsid w:val="0015508E"/>
    <w:rsid w:val="00155098"/>
    <w:rsid w:val="001553BB"/>
    <w:rsid w:val="00156978"/>
    <w:rsid w:val="00156A47"/>
    <w:rsid w:val="00156CCE"/>
    <w:rsid w:val="00157FD8"/>
    <w:rsid w:val="001604CB"/>
    <w:rsid w:val="001604FE"/>
    <w:rsid w:val="00160C04"/>
    <w:rsid w:val="00161412"/>
    <w:rsid w:val="001618F9"/>
    <w:rsid w:val="0016202A"/>
    <w:rsid w:val="00162089"/>
    <w:rsid w:val="0016225D"/>
    <w:rsid w:val="00162E5F"/>
    <w:rsid w:val="001639FB"/>
    <w:rsid w:val="00163A30"/>
    <w:rsid w:val="00163D91"/>
    <w:rsid w:val="00163E47"/>
    <w:rsid w:val="00164362"/>
    <w:rsid w:val="0016436D"/>
    <w:rsid w:val="00164528"/>
    <w:rsid w:val="00165096"/>
    <w:rsid w:val="0016557E"/>
    <w:rsid w:val="001658A7"/>
    <w:rsid w:val="00165BBC"/>
    <w:rsid w:val="00165C14"/>
    <w:rsid w:val="001661F5"/>
    <w:rsid w:val="00166B74"/>
    <w:rsid w:val="00167116"/>
    <w:rsid w:val="001677DE"/>
    <w:rsid w:val="00167BA1"/>
    <w:rsid w:val="0017011B"/>
    <w:rsid w:val="00170734"/>
    <w:rsid w:val="00171346"/>
    <w:rsid w:val="00171AA5"/>
    <w:rsid w:val="00171CB4"/>
    <w:rsid w:val="0017211C"/>
    <w:rsid w:val="0017219E"/>
    <w:rsid w:val="00172A30"/>
    <w:rsid w:val="00173735"/>
    <w:rsid w:val="00173954"/>
    <w:rsid w:val="00174C0A"/>
    <w:rsid w:val="0017544B"/>
    <w:rsid w:val="001754F2"/>
    <w:rsid w:val="001756DF"/>
    <w:rsid w:val="00175771"/>
    <w:rsid w:val="0017587D"/>
    <w:rsid w:val="00176586"/>
    <w:rsid w:val="00176D46"/>
    <w:rsid w:val="0017700E"/>
    <w:rsid w:val="00177973"/>
    <w:rsid w:val="00177BC2"/>
    <w:rsid w:val="0018050C"/>
    <w:rsid w:val="0018075B"/>
    <w:rsid w:val="00182364"/>
    <w:rsid w:val="00182877"/>
    <w:rsid w:val="00182AC5"/>
    <w:rsid w:val="00182FC0"/>
    <w:rsid w:val="00183215"/>
    <w:rsid w:val="001835AF"/>
    <w:rsid w:val="00183D68"/>
    <w:rsid w:val="00184295"/>
    <w:rsid w:val="0018483A"/>
    <w:rsid w:val="00184D9C"/>
    <w:rsid w:val="00187BAA"/>
    <w:rsid w:val="00187F33"/>
    <w:rsid w:val="001903AE"/>
    <w:rsid w:val="001909A0"/>
    <w:rsid w:val="00190A46"/>
    <w:rsid w:val="001923FE"/>
    <w:rsid w:val="00192434"/>
    <w:rsid w:val="00193C96"/>
    <w:rsid w:val="00193EFA"/>
    <w:rsid w:val="00194703"/>
    <w:rsid w:val="00194821"/>
    <w:rsid w:val="00194A0C"/>
    <w:rsid w:val="0019515D"/>
    <w:rsid w:val="001955DA"/>
    <w:rsid w:val="00195B9C"/>
    <w:rsid w:val="00196499"/>
    <w:rsid w:val="001966C1"/>
    <w:rsid w:val="00196C60"/>
    <w:rsid w:val="00197223"/>
    <w:rsid w:val="001A0065"/>
    <w:rsid w:val="001A084C"/>
    <w:rsid w:val="001A088F"/>
    <w:rsid w:val="001A0C47"/>
    <w:rsid w:val="001A0E97"/>
    <w:rsid w:val="001A101D"/>
    <w:rsid w:val="001A1060"/>
    <w:rsid w:val="001A143C"/>
    <w:rsid w:val="001A1AFB"/>
    <w:rsid w:val="001A25F6"/>
    <w:rsid w:val="001A28E5"/>
    <w:rsid w:val="001A303B"/>
    <w:rsid w:val="001A30FB"/>
    <w:rsid w:val="001A3715"/>
    <w:rsid w:val="001A37CD"/>
    <w:rsid w:val="001A44F8"/>
    <w:rsid w:val="001A5261"/>
    <w:rsid w:val="001A5545"/>
    <w:rsid w:val="001A61BC"/>
    <w:rsid w:val="001A64EA"/>
    <w:rsid w:val="001A771C"/>
    <w:rsid w:val="001A7BA6"/>
    <w:rsid w:val="001A7D6B"/>
    <w:rsid w:val="001B0E79"/>
    <w:rsid w:val="001B0FF7"/>
    <w:rsid w:val="001B172D"/>
    <w:rsid w:val="001B1E03"/>
    <w:rsid w:val="001B25DA"/>
    <w:rsid w:val="001B27DE"/>
    <w:rsid w:val="001B2A20"/>
    <w:rsid w:val="001B34BC"/>
    <w:rsid w:val="001B3580"/>
    <w:rsid w:val="001B3DA4"/>
    <w:rsid w:val="001B4C77"/>
    <w:rsid w:val="001B6D42"/>
    <w:rsid w:val="001B7267"/>
    <w:rsid w:val="001B73B2"/>
    <w:rsid w:val="001B7D89"/>
    <w:rsid w:val="001C03B1"/>
    <w:rsid w:val="001C27A8"/>
    <w:rsid w:val="001C34E2"/>
    <w:rsid w:val="001C4DA0"/>
    <w:rsid w:val="001C528C"/>
    <w:rsid w:val="001C6028"/>
    <w:rsid w:val="001C6086"/>
    <w:rsid w:val="001C62F0"/>
    <w:rsid w:val="001C726F"/>
    <w:rsid w:val="001D09CC"/>
    <w:rsid w:val="001D109C"/>
    <w:rsid w:val="001D1B82"/>
    <w:rsid w:val="001D2D85"/>
    <w:rsid w:val="001D2F6B"/>
    <w:rsid w:val="001D306B"/>
    <w:rsid w:val="001D3C92"/>
    <w:rsid w:val="001D3FE0"/>
    <w:rsid w:val="001D48DC"/>
    <w:rsid w:val="001D538B"/>
    <w:rsid w:val="001D5814"/>
    <w:rsid w:val="001D5EDD"/>
    <w:rsid w:val="001D606C"/>
    <w:rsid w:val="001D6619"/>
    <w:rsid w:val="001D678A"/>
    <w:rsid w:val="001D6E5B"/>
    <w:rsid w:val="001D790B"/>
    <w:rsid w:val="001D7A0D"/>
    <w:rsid w:val="001E072C"/>
    <w:rsid w:val="001E0777"/>
    <w:rsid w:val="001E0C76"/>
    <w:rsid w:val="001E0CD0"/>
    <w:rsid w:val="001E10C6"/>
    <w:rsid w:val="001E1B7A"/>
    <w:rsid w:val="001E29A5"/>
    <w:rsid w:val="001E2FA4"/>
    <w:rsid w:val="001E465B"/>
    <w:rsid w:val="001E49C7"/>
    <w:rsid w:val="001E4E53"/>
    <w:rsid w:val="001E56F2"/>
    <w:rsid w:val="001E5BBA"/>
    <w:rsid w:val="001E5FC8"/>
    <w:rsid w:val="001E6245"/>
    <w:rsid w:val="001E673A"/>
    <w:rsid w:val="001E6CE0"/>
    <w:rsid w:val="001E6FB4"/>
    <w:rsid w:val="001E70DD"/>
    <w:rsid w:val="001F17BC"/>
    <w:rsid w:val="001F1A18"/>
    <w:rsid w:val="001F1F1B"/>
    <w:rsid w:val="001F2AFE"/>
    <w:rsid w:val="001F3517"/>
    <w:rsid w:val="001F374D"/>
    <w:rsid w:val="001F3E18"/>
    <w:rsid w:val="001F4029"/>
    <w:rsid w:val="001F4088"/>
    <w:rsid w:val="001F46E1"/>
    <w:rsid w:val="001F53E5"/>
    <w:rsid w:val="001F54F9"/>
    <w:rsid w:val="001F57AE"/>
    <w:rsid w:val="001F59C9"/>
    <w:rsid w:val="001F5EBA"/>
    <w:rsid w:val="001F63E9"/>
    <w:rsid w:val="001F6A0F"/>
    <w:rsid w:val="001F753A"/>
    <w:rsid w:val="001F79D9"/>
    <w:rsid w:val="001F7A02"/>
    <w:rsid w:val="001F7ACB"/>
    <w:rsid w:val="002003AF"/>
    <w:rsid w:val="00200868"/>
    <w:rsid w:val="00200A08"/>
    <w:rsid w:val="002011C9"/>
    <w:rsid w:val="00201314"/>
    <w:rsid w:val="002019C2"/>
    <w:rsid w:val="00201B7C"/>
    <w:rsid w:val="00202644"/>
    <w:rsid w:val="00202A8F"/>
    <w:rsid w:val="00203451"/>
    <w:rsid w:val="00203F0A"/>
    <w:rsid w:val="00205464"/>
    <w:rsid w:val="002067A1"/>
    <w:rsid w:val="0020733A"/>
    <w:rsid w:val="00210B34"/>
    <w:rsid w:val="00211295"/>
    <w:rsid w:val="00212C8E"/>
    <w:rsid w:val="002130B7"/>
    <w:rsid w:val="00213108"/>
    <w:rsid w:val="00214D24"/>
    <w:rsid w:val="00215025"/>
    <w:rsid w:val="0021503A"/>
    <w:rsid w:val="002156D7"/>
    <w:rsid w:val="002159F3"/>
    <w:rsid w:val="002164F7"/>
    <w:rsid w:val="00217353"/>
    <w:rsid w:val="00217B52"/>
    <w:rsid w:val="00217DF4"/>
    <w:rsid w:val="002217CB"/>
    <w:rsid w:val="00223DE0"/>
    <w:rsid w:val="0022445C"/>
    <w:rsid w:val="00224617"/>
    <w:rsid w:val="0022498E"/>
    <w:rsid w:val="002254C1"/>
    <w:rsid w:val="00225616"/>
    <w:rsid w:val="0022567C"/>
    <w:rsid w:val="002263D3"/>
    <w:rsid w:val="0022684A"/>
    <w:rsid w:val="002272AD"/>
    <w:rsid w:val="00227EE3"/>
    <w:rsid w:val="00230234"/>
    <w:rsid w:val="002308BD"/>
    <w:rsid w:val="00230A2B"/>
    <w:rsid w:val="0023126B"/>
    <w:rsid w:val="0023188B"/>
    <w:rsid w:val="00231B2E"/>
    <w:rsid w:val="0023237B"/>
    <w:rsid w:val="00233301"/>
    <w:rsid w:val="00233334"/>
    <w:rsid w:val="002334B3"/>
    <w:rsid w:val="0023390F"/>
    <w:rsid w:val="002339B6"/>
    <w:rsid w:val="00233FA5"/>
    <w:rsid w:val="002341E1"/>
    <w:rsid w:val="00235375"/>
    <w:rsid w:val="0023569C"/>
    <w:rsid w:val="00235D3F"/>
    <w:rsid w:val="00236064"/>
    <w:rsid w:val="0023735E"/>
    <w:rsid w:val="00237813"/>
    <w:rsid w:val="002410CC"/>
    <w:rsid w:val="002410FB"/>
    <w:rsid w:val="00241333"/>
    <w:rsid w:val="002419BD"/>
    <w:rsid w:val="00242CE9"/>
    <w:rsid w:val="002435DB"/>
    <w:rsid w:val="00243890"/>
    <w:rsid w:val="00243EF4"/>
    <w:rsid w:val="00244FB6"/>
    <w:rsid w:val="002454B3"/>
    <w:rsid w:val="00245B52"/>
    <w:rsid w:val="0024617E"/>
    <w:rsid w:val="0024650C"/>
    <w:rsid w:val="00247727"/>
    <w:rsid w:val="00250325"/>
    <w:rsid w:val="00250D22"/>
    <w:rsid w:val="002525F6"/>
    <w:rsid w:val="00253135"/>
    <w:rsid w:val="002538BD"/>
    <w:rsid w:val="00253A9A"/>
    <w:rsid w:val="0025439E"/>
    <w:rsid w:val="0025485A"/>
    <w:rsid w:val="0025492A"/>
    <w:rsid w:val="0025493C"/>
    <w:rsid w:val="00254BA8"/>
    <w:rsid w:val="002554F2"/>
    <w:rsid w:val="00255E38"/>
    <w:rsid w:val="0025652E"/>
    <w:rsid w:val="00256779"/>
    <w:rsid w:val="002569E0"/>
    <w:rsid w:val="00257BFC"/>
    <w:rsid w:val="00257E2B"/>
    <w:rsid w:val="00260EF4"/>
    <w:rsid w:val="002612E2"/>
    <w:rsid w:val="00261853"/>
    <w:rsid w:val="00261DC3"/>
    <w:rsid w:val="00263A64"/>
    <w:rsid w:val="00263F42"/>
    <w:rsid w:val="0026452F"/>
    <w:rsid w:val="00264C69"/>
    <w:rsid w:val="00265211"/>
    <w:rsid w:val="00265632"/>
    <w:rsid w:val="00265DF8"/>
    <w:rsid w:val="00266722"/>
    <w:rsid w:val="00266D3E"/>
    <w:rsid w:val="0026703A"/>
    <w:rsid w:val="00267824"/>
    <w:rsid w:val="00270066"/>
    <w:rsid w:val="00270B84"/>
    <w:rsid w:val="00272579"/>
    <w:rsid w:val="00272781"/>
    <w:rsid w:val="00272964"/>
    <w:rsid w:val="002731FB"/>
    <w:rsid w:val="00273567"/>
    <w:rsid w:val="00273594"/>
    <w:rsid w:val="00274244"/>
    <w:rsid w:val="00274715"/>
    <w:rsid w:val="00274F0D"/>
    <w:rsid w:val="00275479"/>
    <w:rsid w:val="0027589A"/>
    <w:rsid w:val="00275D22"/>
    <w:rsid w:val="00275D77"/>
    <w:rsid w:val="00276717"/>
    <w:rsid w:val="00276966"/>
    <w:rsid w:val="0027697B"/>
    <w:rsid w:val="00276B80"/>
    <w:rsid w:val="0027797B"/>
    <w:rsid w:val="00280822"/>
    <w:rsid w:val="00280C9F"/>
    <w:rsid w:val="00280EFF"/>
    <w:rsid w:val="00282061"/>
    <w:rsid w:val="00283BFE"/>
    <w:rsid w:val="002840C2"/>
    <w:rsid w:val="00284C54"/>
    <w:rsid w:val="00285BC8"/>
    <w:rsid w:val="00285FAE"/>
    <w:rsid w:val="002861BB"/>
    <w:rsid w:val="00286CB7"/>
    <w:rsid w:val="00287DEF"/>
    <w:rsid w:val="00287FAE"/>
    <w:rsid w:val="0029009A"/>
    <w:rsid w:val="002908A5"/>
    <w:rsid w:val="0029135B"/>
    <w:rsid w:val="00293965"/>
    <w:rsid w:val="00293C64"/>
    <w:rsid w:val="00293E1D"/>
    <w:rsid w:val="00295121"/>
    <w:rsid w:val="002955EE"/>
    <w:rsid w:val="002955FA"/>
    <w:rsid w:val="00295ABB"/>
    <w:rsid w:val="00295E6D"/>
    <w:rsid w:val="00296A30"/>
    <w:rsid w:val="00296D76"/>
    <w:rsid w:val="00297445"/>
    <w:rsid w:val="00297C24"/>
    <w:rsid w:val="002A0466"/>
    <w:rsid w:val="002A05AD"/>
    <w:rsid w:val="002A0B0F"/>
    <w:rsid w:val="002A1543"/>
    <w:rsid w:val="002A1A9F"/>
    <w:rsid w:val="002A1BD4"/>
    <w:rsid w:val="002A1BEE"/>
    <w:rsid w:val="002A2A85"/>
    <w:rsid w:val="002A4329"/>
    <w:rsid w:val="002A4603"/>
    <w:rsid w:val="002A5139"/>
    <w:rsid w:val="002A5903"/>
    <w:rsid w:val="002A5E0F"/>
    <w:rsid w:val="002A6462"/>
    <w:rsid w:val="002A697A"/>
    <w:rsid w:val="002A7CFD"/>
    <w:rsid w:val="002B0B5A"/>
    <w:rsid w:val="002B0D2C"/>
    <w:rsid w:val="002B202E"/>
    <w:rsid w:val="002B215C"/>
    <w:rsid w:val="002B3AE7"/>
    <w:rsid w:val="002B3D27"/>
    <w:rsid w:val="002B4DCE"/>
    <w:rsid w:val="002B53E1"/>
    <w:rsid w:val="002B5A59"/>
    <w:rsid w:val="002B608F"/>
    <w:rsid w:val="002B6743"/>
    <w:rsid w:val="002B6DA0"/>
    <w:rsid w:val="002C068D"/>
    <w:rsid w:val="002C0AB1"/>
    <w:rsid w:val="002C0B31"/>
    <w:rsid w:val="002C0D44"/>
    <w:rsid w:val="002C0F5A"/>
    <w:rsid w:val="002C14B8"/>
    <w:rsid w:val="002C182E"/>
    <w:rsid w:val="002C1F49"/>
    <w:rsid w:val="002C2AB8"/>
    <w:rsid w:val="002C3F94"/>
    <w:rsid w:val="002C4BC1"/>
    <w:rsid w:val="002C57DD"/>
    <w:rsid w:val="002C6632"/>
    <w:rsid w:val="002C66A5"/>
    <w:rsid w:val="002C69B0"/>
    <w:rsid w:val="002C70BF"/>
    <w:rsid w:val="002C753B"/>
    <w:rsid w:val="002C7B19"/>
    <w:rsid w:val="002D01DD"/>
    <w:rsid w:val="002D0560"/>
    <w:rsid w:val="002D066A"/>
    <w:rsid w:val="002D0CA6"/>
    <w:rsid w:val="002D1088"/>
    <w:rsid w:val="002D169E"/>
    <w:rsid w:val="002D1F87"/>
    <w:rsid w:val="002D23A9"/>
    <w:rsid w:val="002D258F"/>
    <w:rsid w:val="002D288E"/>
    <w:rsid w:val="002D2C79"/>
    <w:rsid w:val="002D3268"/>
    <w:rsid w:val="002D3F17"/>
    <w:rsid w:val="002D4266"/>
    <w:rsid w:val="002D4365"/>
    <w:rsid w:val="002D475A"/>
    <w:rsid w:val="002D50BD"/>
    <w:rsid w:val="002D5140"/>
    <w:rsid w:val="002D51E4"/>
    <w:rsid w:val="002D5235"/>
    <w:rsid w:val="002D52A6"/>
    <w:rsid w:val="002D6DD1"/>
    <w:rsid w:val="002D6F24"/>
    <w:rsid w:val="002D6F3C"/>
    <w:rsid w:val="002D7074"/>
    <w:rsid w:val="002D752C"/>
    <w:rsid w:val="002D7919"/>
    <w:rsid w:val="002D7E44"/>
    <w:rsid w:val="002E0C67"/>
    <w:rsid w:val="002E1072"/>
    <w:rsid w:val="002E1E2B"/>
    <w:rsid w:val="002E2014"/>
    <w:rsid w:val="002E44C2"/>
    <w:rsid w:val="002E4EA2"/>
    <w:rsid w:val="002E561A"/>
    <w:rsid w:val="002E711A"/>
    <w:rsid w:val="002E72E3"/>
    <w:rsid w:val="002F0134"/>
    <w:rsid w:val="002F27D5"/>
    <w:rsid w:val="002F3409"/>
    <w:rsid w:val="002F3546"/>
    <w:rsid w:val="002F35BA"/>
    <w:rsid w:val="002F3D33"/>
    <w:rsid w:val="002F4294"/>
    <w:rsid w:val="002F4795"/>
    <w:rsid w:val="002F4E4A"/>
    <w:rsid w:val="002F5485"/>
    <w:rsid w:val="002F6C10"/>
    <w:rsid w:val="002F6C93"/>
    <w:rsid w:val="002F6DC7"/>
    <w:rsid w:val="002F71E7"/>
    <w:rsid w:val="002F7A47"/>
    <w:rsid w:val="003005F4"/>
    <w:rsid w:val="00300E83"/>
    <w:rsid w:val="00300EE6"/>
    <w:rsid w:val="003013EA"/>
    <w:rsid w:val="00302245"/>
    <w:rsid w:val="00302BA3"/>
    <w:rsid w:val="00303180"/>
    <w:rsid w:val="003039A8"/>
    <w:rsid w:val="00303AE6"/>
    <w:rsid w:val="00303BCC"/>
    <w:rsid w:val="00304100"/>
    <w:rsid w:val="00304320"/>
    <w:rsid w:val="00304515"/>
    <w:rsid w:val="003045CC"/>
    <w:rsid w:val="0030529B"/>
    <w:rsid w:val="00305759"/>
    <w:rsid w:val="0030730F"/>
    <w:rsid w:val="003115AA"/>
    <w:rsid w:val="00311D37"/>
    <w:rsid w:val="00312027"/>
    <w:rsid w:val="003124FD"/>
    <w:rsid w:val="00312A6A"/>
    <w:rsid w:val="00313CC8"/>
    <w:rsid w:val="0031457E"/>
    <w:rsid w:val="003148E2"/>
    <w:rsid w:val="003156A5"/>
    <w:rsid w:val="003156E1"/>
    <w:rsid w:val="00315E87"/>
    <w:rsid w:val="00315E88"/>
    <w:rsid w:val="0031617D"/>
    <w:rsid w:val="0031764A"/>
    <w:rsid w:val="00317E6D"/>
    <w:rsid w:val="0032060B"/>
    <w:rsid w:val="00320870"/>
    <w:rsid w:val="003212E0"/>
    <w:rsid w:val="00321AF9"/>
    <w:rsid w:val="00321DEC"/>
    <w:rsid w:val="00321EE6"/>
    <w:rsid w:val="003228C7"/>
    <w:rsid w:val="00322ADF"/>
    <w:rsid w:val="00322BC4"/>
    <w:rsid w:val="00322CF3"/>
    <w:rsid w:val="00323255"/>
    <w:rsid w:val="003236AC"/>
    <w:rsid w:val="00323DB3"/>
    <w:rsid w:val="0032451C"/>
    <w:rsid w:val="00324958"/>
    <w:rsid w:val="00325259"/>
    <w:rsid w:val="00325617"/>
    <w:rsid w:val="0032565C"/>
    <w:rsid w:val="00325D32"/>
    <w:rsid w:val="00326174"/>
    <w:rsid w:val="003263CC"/>
    <w:rsid w:val="003266AB"/>
    <w:rsid w:val="00326B80"/>
    <w:rsid w:val="00326D99"/>
    <w:rsid w:val="00327CFF"/>
    <w:rsid w:val="00330395"/>
    <w:rsid w:val="003306DD"/>
    <w:rsid w:val="00330A2A"/>
    <w:rsid w:val="00331977"/>
    <w:rsid w:val="003323D8"/>
    <w:rsid w:val="00332C32"/>
    <w:rsid w:val="00332DFB"/>
    <w:rsid w:val="00333421"/>
    <w:rsid w:val="00333AFE"/>
    <w:rsid w:val="00334961"/>
    <w:rsid w:val="00334A52"/>
    <w:rsid w:val="00335913"/>
    <w:rsid w:val="00335AD3"/>
    <w:rsid w:val="00335B76"/>
    <w:rsid w:val="0033690E"/>
    <w:rsid w:val="00336955"/>
    <w:rsid w:val="00336B74"/>
    <w:rsid w:val="00337846"/>
    <w:rsid w:val="00340266"/>
    <w:rsid w:val="003403DF"/>
    <w:rsid w:val="00341A39"/>
    <w:rsid w:val="003421D5"/>
    <w:rsid w:val="0034397E"/>
    <w:rsid w:val="00343DB7"/>
    <w:rsid w:val="0034442E"/>
    <w:rsid w:val="003444EC"/>
    <w:rsid w:val="00346AC9"/>
    <w:rsid w:val="00346BFD"/>
    <w:rsid w:val="00347BC0"/>
    <w:rsid w:val="00350B70"/>
    <w:rsid w:val="003526D5"/>
    <w:rsid w:val="0035270E"/>
    <w:rsid w:val="00352805"/>
    <w:rsid w:val="003533EC"/>
    <w:rsid w:val="003547EA"/>
    <w:rsid w:val="00355177"/>
    <w:rsid w:val="0035526B"/>
    <w:rsid w:val="00355532"/>
    <w:rsid w:val="0035627A"/>
    <w:rsid w:val="00356FF1"/>
    <w:rsid w:val="00357106"/>
    <w:rsid w:val="00360432"/>
    <w:rsid w:val="003606FA"/>
    <w:rsid w:val="00360D08"/>
    <w:rsid w:val="00361226"/>
    <w:rsid w:val="00361AA8"/>
    <w:rsid w:val="0036223C"/>
    <w:rsid w:val="00362581"/>
    <w:rsid w:val="003626DB"/>
    <w:rsid w:val="00364F5B"/>
    <w:rsid w:val="0036588D"/>
    <w:rsid w:val="00365A1B"/>
    <w:rsid w:val="00366ACA"/>
    <w:rsid w:val="00366E07"/>
    <w:rsid w:val="00367895"/>
    <w:rsid w:val="0036795F"/>
    <w:rsid w:val="003701C5"/>
    <w:rsid w:val="00370708"/>
    <w:rsid w:val="00370CB9"/>
    <w:rsid w:val="00370CF4"/>
    <w:rsid w:val="00370F45"/>
    <w:rsid w:val="003727DF"/>
    <w:rsid w:val="00372F7F"/>
    <w:rsid w:val="00373386"/>
    <w:rsid w:val="0037346E"/>
    <w:rsid w:val="003735D6"/>
    <w:rsid w:val="003737FA"/>
    <w:rsid w:val="00373909"/>
    <w:rsid w:val="003740C5"/>
    <w:rsid w:val="0037459A"/>
    <w:rsid w:val="00374998"/>
    <w:rsid w:val="00374BD0"/>
    <w:rsid w:val="00375DA3"/>
    <w:rsid w:val="00376447"/>
    <w:rsid w:val="00376506"/>
    <w:rsid w:val="0037685D"/>
    <w:rsid w:val="00376C56"/>
    <w:rsid w:val="00377EBF"/>
    <w:rsid w:val="00377EFD"/>
    <w:rsid w:val="003805F3"/>
    <w:rsid w:val="00383F40"/>
    <w:rsid w:val="00385C01"/>
    <w:rsid w:val="003863EB"/>
    <w:rsid w:val="00386646"/>
    <w:rsid w:val="0038671A"/>
    <w:rsid w:val="00386C5B"/>
    <w:rsid w:val="003871F3"/>
    <w:rsid w:val="003874A2"/>
    <w:rsid w:val="003876F0"/>
    <w:rsid w:val="0039001F"/>
    <w:rsid w:val="00390353"/>
    <w:rsid w:val="0039055B"/>
    <w:rsid w:val="00390BD4"/>
    <w:rsid w:val="003912A6"/>
    <w:rsid w:val="00391BCA"/>
    <w:rsid w:val="00391D5B"/>
    <w:rsid w:val="00392466"/>
    <w:rsid w:val="0039346F"/>
    <w:rsid w:val="0039375E"/>
    <w:rsid w:val="00393B03"/>
    <w:rsid w:val="003943A3"/>
    <w:rsid w:val="00394AFE"/>
    <w:rsid w:val="00394B27"/>
    <w:rsid w:val="003955C1"/>
    <w:rsid w:val="00395AF7"/>
    <w:rsid w:val="003962F2"/>
    <w:rsid w:val="003966F5"/>
    <w:rsid w:val="00396ADD"/>
    <w:rsid w:val="00396BAB"/>
    <w:rsid w:val="00397377"/>
    <w:rsid w:val="003974C7"/>
    <w:rsid w:val="00397C1F"/>
    <w:rsid w:val="00397D36"/>
    <w:rsid w:val="003A0381"/>
    <w:rsid w:val="003A05E5"/>
    <w:rsid w:val="003A0DCA"/>
    <w:rsid w:val="003A0EC9"/>
    <w:rsid w:val="003A15E9"/>
    <w:rsid w:val="003A1A15"/>
    <w:rsid w:val="003A221E"/>
    <w:rsid w:val="003A25F2"/>
    <w:rsid w:val="003A36B9"/>
    <w:rsid w:val="003A3F97"/>
    <w:rsid w:val="003A419D"/>
    <w:rsid w:val="003A44F6"/>
    <w:rsid w:val="003A45DD"/>
    <w:rsid w:val="003A50AA"/>
    <w:rsid w:val="003A53EE"/>
    <w:rsid w:val="003A67F7"/>
    <w:rsid w:val="003A6D13"/>
    <w:rsid w:val="003A7432"/>
    <w:rsid w:val="003A7BFE"/>
    <w:rsid w:val="003A7C9C"/>
    <w:rsid w:val="003A7F2D"/>
    <w:rsid w:val="003B00AF"/>
    <w:rsid w:val="003B040B"/>
    <w:rsid w:val="003B0C19"/>
    <w:rsid w:val="003B0FF9"/>
    <w:rsid w:val="003B1C43"/>
    <w:rsid w:val="003B224E"/>
    <w:rsid w:val="003B2386"/>
    <w:rsid w:val="003B23A8"/>
    <w:rsid w:val="003B3A5D"/>
    <w:rsid w:val="003B52D8"/>
    <w:rsid w:val="003B6D91"/>
    <w:rsid w:val="003B776F"/>
    <w:rsid w:val="003B7A0F"/>
    <w:rsid w:val="003B7CAE"/>
    <w:rsid w:val="003B7F47"/>
    <w:rsid w:val="003C08AD"/>
    <w:rsid w:val="003C0ECD"/>
    <w:rsid w:val="003C2F71"/>
    <w:rsid w:val="003C320D"/>
    <w:rsid w:val="003C3825"/>
    <w:rsid w:val="003C3920"/>
    <w:rsid w:val="003C3979"/>
    <w:rsid w:val="003C3AC0"/>
    <w:rsid w:val="003C3F02"/>
    <w:rsid w:val="003C489D"/>
    <w:rsid w:val="003C5370"/>
    <w:rsid w:val="003C547F"/>
    <w:rsid w:val="003C69A7"/>
    <w:rsid w:val="003C6BD6"/>
    <w:rsid w:val="003C77E4"/>
    <w:rsid w:val="003C7818"/>
    <w:rsid w:val="003C7F9E"/>
    <w:rsid w:val="003D07BE"/>
    <w:rsid w:val="003D0E4B"/>
    <w:rsid w:val="003D151B"/>
    <w:rsid w:val="003D1545"/>
    <w:rsid w:val="003D28EA"/>
    <w:rsid w:val="003D4B70"/>
    <w:rsid w:val="003D5579"/>
    <w:rsid w:val="003D5832"/>
    <w:rsid w:val="003D593B"/>
    <w:rsid w:val="003D5C83"/>
    <w:rsid w:val="003D648E"/>
    <w:rsid w:val="003D6ADF"/>
    <w:rsid w:val="003D70FB"/>
    <w:rsid w:val="003D795A"/>
    <w:rsid w:val="003E007C"/>
    <w:rsid w:val="003E0719"/>
    <w:rsid w:val="003E1995"/>
    <w:rsid w:val="003E2561"/>
    <w:rsid w:val="003E2726"/>
    <w:rsid w:val="003E2915"/>
    <w:rsid w:val="003E2E07"/>
    <w:rsid w:val="003E3B1E"/>
    <w:rsid w:val="003E57FB"/>
    <w:rsid w:val="003E73D6"/>
    <w:rsid w:val="003E7DA0"/>
    <w:rsid w:val="003E7E75"/>
    <w:rsid w:val="003E7E8F"/>
    <w:rsid w:val="003F01EB"/>
    <w:rsid w:val="003F20FD"/>
    <w:rsid w:val="003F34A9"/>
    <w:rsid w:val="003F3AF9"/>
    <w:rsid w:val="003F3E12"/>
    <w:rsid w:val="003F4CC2"/>
    <w:rsid w:val="003F5018"/>
    <w:rsid w:val="003F5D03"/>
    <w:rsid w:val="003F6168"/>
    <w:rsid w:val="003F6519"/>
    <w:rsid w:val="003F7047"/>
    <w:rsid w:val="003F7371"/>
    <w:rsid w:val="003F74A1"/>
    <w:rsid w:val="0040016D"/>
    <w:rsid w:val="00400264"/>
    <w:rsid w:val="0040127B"/>
    <w:rsid w:val="0040177A"/>
    <w:rsid w:val="00401977"/>
    <w:rsid w:val="00402535"/>
    <w:rsid w:val="004028FC"/>
    <w:rsid w:val="00403768"/>
    <w:rsid w:val="00404309"/>
    <w:rsid w:val="00404353"/>
    <w:rsid w:val="00404972"/>
    <w:rsid w:val="00405325"/>
    <w:rsid w:val="0040543F"/>
    <w:rsid w:val="00407416"/>
    <w:rsid w:val="004076D2"/>
    <w:rsid w:val="004079BE"/>
    <w:rsid w:val="00407C08"/>
    <w:rsid w:val="00407E2D"/>
    <w:rsid w:val="00407F23"/>
    <w:rsid w:val="00411694"/>
    <w:rsid w:val="00411C99"/>
    <w:rsid w:val="00411EB6"/>
    <w:rsid w:val="0041208F"/>
    <w:rsid w:val="00412E6B"/>
    <w:rsid w:val="00415305"/>
    <w:rsid w:val="0041540E"/>
    <w:rsid w:val="004155B8"/>
    <w:rsid w:val="004158E3"/>
    <w:rsid w:val="00415916"/>
    <w:rsid w:val="00416787"/>
    <w:rsid w:val="004168D2"/>
    <w:rsid w:val="004169C8"/>
    <w:rsid w:val="004172EB"/>
    <w:rsid w:val="00417630"/>
    <w:rsid w:val="004204F2"/>
    <w:rsid w:val="00420601"/>
    <w:rsid w:val="00420FB2"/>
    <w:rsid w:val="004217EB"/>
    <w:rsid w:val="004220A8"/>
    <w:rsid w:val="0042213B"/>
    <w:rsid w:val="00422153"/>
    <w:rsid w:val="00422274"/>
    <w:rsid w:val="004227E8"/>
    <w:rsid w:val="00422823"/>
    <w:rsid w:val="004235F5"/>
    <w:rsid w:val="0042570D"/>
    <w:rsid w:val="0042587B"/>
    <w:rsid w:val="00425CC2"/>
    <w:rsid w:val="0042614C"/>
    <w:rsid w:val="0042649C"/>
    <w:rsid w:val="004264FE"/>
    <w:rsid w:val="00426CAA"/>
    <w:rsid w:val="00430C6C"/>
    <w:rsid w:val="004313AB"/>
    <w:rsid w:val="004318E7"/>
    <w:rsid w:val="00431C19"/>
    <w:rsid w:val="00431CE2"/>
    <w:rsid w:val="004329B8"/>
    <w:rsid w:val="00432B7E"/>
    <w:rsid w:val="00432E44"/>
    <w:rsid w:val="00432FD5"/>
    <w:rsid w:val="0043419C"/>
    <w:rsid w:val="0043431A"/>
    <w:rsid w:val="00434AE4"/>
    <w:rsid w:val="004355F7"/>
    <w:rsid w:val="00435EB8"/>
    <w:rsid w:val="00436026"/>
    <w:rsid w:val="00436ECF"/>
    <w:rsid w:val="00440323"/>
    <w:rsid w:val="0044051E"/>
    <w:rsid w:val="00440D30"/>
    <w:rsid w:val="004418AD"/>
    <w:rsid w:val="00441F6C"/>
    <w:rsid w:val="00442508"/>
    <w:rsid w:val="00442BA1"/>
    <w:rsid w:val="00443DE5"/>
    <w:rsid w:val="00445428"/>
    <w:rsid w:val="00445866"/>
    <w:rsid w:val="00446B10"/>
    <w:rsid w:val="00446EBB"/>
    <w:rsid w:val="004478AD"/>
    <w:rsid w:val="00447915"/>
    <w:rsid w:val="00450CF3"/>
    <w:rsid w:val="004510C0"/>
    <w:rsid w:val="00453FAC"/>
    <w:rsid w:val="004544EB"/>
    <w:rsid w:val="004546D5"/>
    <w:rsid w:val="0045482D"/>
    <w:rsid w:val="004551AC"/>
    <w:rsid w:val="00455F9F"/>
    <w:rsid w:val="0045767C"/>
    <w:rsid w:val="00457FF2"/>
    <w:rsid w:val="00460984"/>
    <w:rsid w:val="004615A3"/>
    <w:rsid w:val="00461A4D"/>
    <w:rsid w:val="00461DC2"/>
    <w:rsid w:val="004625E3"/>
    <w:rsid w:val="0046278D"/>
    <w:rsid w:val="00462860"/>
    <w:rsid w:val="0046304A"/>
    <w:rsid w:val="004631FA"/>
    <w:rsid w:val="00463B85"/>
    <w:rsid w:val="0046481A"/>
    <w:rsid w:val="00464963"/>
    <w:rsid w:val="00464E8D"/>
    <w:rsid w:val="00465033"/>
    <w:rsid w:val="004653EF"/>
    <w:rsid w:val="00465416"/>
    <w:rsid w:val="00465F48"/>
    <w:rsid w:val="00467500"/>
    <w:rsid w:val="004677D1"/>
    <w:rsid w:val="00471325"/>
    <w:rsid w:val="0047157B"/>
    <w:rsid w:val="00472A1D"/>
    <w:rsid w:val="00472A2E"/>
    <w:rsid w:val="00473EEA"/>
    <w:rsid w:val="00474DF8"/>
    <w:rsid w:val="00476B22"/>
    <w:rsid w:val="00477924"/>
    <w:rsid w:val="00477F93"/>
    <w:rsid w:val="00480F69"/>
    <w:rsid w:val="0048252F"/>
    <w:rsid w:val="0048291E"/>
    <w:rsid w:val="0048327C"/>
    <w:rsid w:val="00483AB9"/>
    <w:rsid w:val="004849D0"/>
    <w:rsid w:val="00484D88"/>
    <w:rsid w:val="00484E9B"/>
    <w:rsid w:val="00485DCE"/>
    <w:rsid w:val="0048643C"/>
    <w:rsid w:val="00490B14"/>
    <w:rsid w:val="00490C4E"/>
    <w:rsid w:val="00490F39"/>
    <w:rsid w:val="00491993"/>
    <w:rsid w:val="00491F87"/>
    <w:rsid w:val="0049293B"/>
    <w:rsid w:val="00492E57"/>
    <w:rsid w:val="00493E05"/>
    <w:rsid w:val="004945DA"/>
    <w:rsid w:val="004946B1"/>
    <w:rsid w:val="00495321"/>
    <w:rsid w:val="004958F2"/>
    <w:rsid w:val="00495F0E"/>
    <w:rsid w:val="00496731"/>
    <w:rsid w:val="00496E60"/>
    <w:rsid w:val="004973D5"/>
    <w:rsid w:val="004975BE"/>
    <w:rsid w:val="0049764E"/>
    <w:rsid w:val="00497809"/>
    <w:rsid w:val="00497964"/>
    <w:rsid w:val="004A0869"/>
    <w:rsid w:val="004A14E7"/>
    <w:rsid w:val="004A1546"/>
    <w:rsid w:val="004A1733"/>
    <w:rsid w:val="004A1965"/>
    <w:rsid w:val="004A268D"/>
    <w:rsid w:val="004A3516"/>
    <w:rsid w:val="004A495A"/>
    <w:rsid w:val="004A5904"/>
    <w:rsid w:val="004A640A"/>
    <w:rsid w:val="004A685E"/>
    <w:rsid w:val="004A6AEB"/>
    <w:rsid w:val="004A723D"/>
    <w:rsid w:val="004A75BF"/>
    <w:rsid w:val="004A76E7"/>
    <w:rsid w:val="004A7AEC"/>
    <w:rsid w:val="004A7CD6"/>
    <w:rsid w:val="004A7E1B"/>
    <w:rsid w:val="004A7EE9"/>
    <w:rsid w:val="004B02AE"/>
    <w:rsid w:val="004B038C"/>
    <w:rsid w:val="004B05C9"/>
    <w:rsid w:val="004B06BF"/>
    <w:rsid w:val="004B14D0"/>
    <w:rsid w:val="004B16B6"/>
    <w:rsid w:val="004B2052"/>
    <w:rsid w:val="004B2968"/>
    <w:rsid w:val="004B40FD"/>
    <w:rsid w:val="004B44D5"/>
    <w:rsid w:val="004B582B"/>
    <w:rsid w:val="004B6463"/>
    <w:rsid w:val="004B64F7"/>
    <w:rsid w:val="004B7DC1"/>
    <w:rsid w:val="004C0876"/>
    <w:rsid w:val="004C0B0E"/>
    <w:rsid w:val="004C0FB4"/>
    <w:rsid w:val="004C116D"/>
    <w:rsid w:val="004C136C"/>
    <w:rsid w:val="004C14B1"/>
    <w:rsid w:val="004C1C6E"/>
    <w:rsid w:val="004C29E6"/>
    <w:rsid w:val="004C34D3"/>
    <w:rsid w:val="004C36EC"/>
    <w:rsid w:val="004C37BF"/>
    <w:rsid w:val="004C4634"/>
    <w:rsid w:val="004C49F3"/>
    <w:rsid w:val="004C4BD6"/>
    <w:rsid w:val="004C5574"/>
    <w:rsid w:val="004C55F9"/>
    <w:rsid w:val="004C6722"/>
    <w:rsid w:val="004C7144"/>
    <w:rsid w:val="004C7319"/>
    <w:rsid w:val="004C75C5"/>
    <w:rsid w:val="004C7A57"/>
    <w:rsid w:val="004C7F52"/>
    <w:rsid w:val="004D0BFB"/>
    <w:rsid w:val="004D12CD"/>
    <w:rsid w:val="004D1A46"/>
    <w:rsid w:val="004D1AAD"/>
    <w:rsid w:val="004D36FB"/>
    <w:rsid w:val="004D3D1B"/>
    <w:rsid w:val="004D50D6"/>
    <w:rsid w:val="004D5450"/>
    <w:rsid w:val="004D605C"/>
    <w:rsid w:val="004D6C09"/>
    <w:rsid w:val="004D70D7"/>
    <w:rsid w:val="004D764D"/>
    <w:rsid w:val="004E1402"/>
    <w:rsid w:val="004E1650"/>
    <w:rsid w:val="004E1C93"/>
    <w:rsid w:val="004E2813"/>
    <w:rsid w:val="004E2922"/>
    <w:rsid w:val="004E3049"/>
    <w:rsid w:val="004E3068"/>
    <w:rsid w:val="004E3514"/>
    <w:rsid w:val="004E4990"/>
    <w:rsid w:val="004E5133"/>
    <w:rsid w:val="004E65E8"/>
    <w:rsid w:val="004E6AD3"/>
    <w:rsid w:val="004E70B0"/>
    <w:rsid w:val="004E7922"/>
    <w:rsid w:val="004F0277"/>
    <w:rsid w:val="004F21C8"/>
    <w:rsid w:val="004F2333"/>
    <w:rsid w:val="004F2549"/>
    <w:rsid w:val="004F3320"/>
    <w:rsid w:val="004F3348"/>
    <w:rsid w:val="004F3452"/>
    <w:rsid w:val="004F3D0E"/>
    <w:rsid w:val="004F4266"/>
    <w:rsid w:val="004F5588"/>
    <w:rsid w:val="004F57D6"/>
    <w:rsid w:val="004F626F"/>
    <w:rsid w:val="004F6499"/>
    <w:rsid w:val="004F64BD"/>
    <w:rsid w:val="004F6AC8"/>
    <w:rsid w:val="004F7939"/>
    <w:rsid w:val="004F7D0E"/>
    <w:rsid w:val="0050057D"/>
    <w:rsid w:val="00500593"/>
    <w:rsid w:val="005006E4"/>
    <w:rsid w:val="0050108E"/>
    <w:rsid w:val="005011A5"/>
    <w:rsid w:val="0050185D"/>
    <w:rsid w:val="005019DD"/>
    <w:rsid w:val="00501C40"/>
    <w:rsid w:val="00502136"/>
    <w:rsid w:val="005023E4"/>
    <w:rsid w:val="00502619"/>
    <w:rsid w:val="005026CF"/>
    <w:rsid w:val="00502BC0"/>
    <w:rsid w:val="0050443B"/>
    <w:rsid w:val="0050522A"/>
    <w:rsid w:val="00505482"/>
    <w:rsid w:val="00505CAE"/>
    <w:rsid w:val="005064C1"/>
    <w:rsid w:val="005064C4"/>
    <w:rsid w:val="00506A63"/>
    <w:rsid w:val="00506DBC"/>
    <w:rsid w:val="00506F87"/>
    <w:rsid w:val="0050756D"/>
    <w:rsid w:val="00507F9A"/>
    <w:rsid w:val="0051049F"/>
    <w:rsid w:val="005108FE"/>
    <w:rsid w:val="00510DA9"/>
    <w:rsid w:val="005110C2"/>
    <w:rsid w:val="00512228"/>
    <w:rsid w:val="0051402F"/>
    <w:rsid w:val="005143AB"/>
    <w:rsid w:val="0051486F"/>
    <w:rsid w:val="00516460"/>
    <w:rsid w:val="00516684"/>
    <w:rsid w:val="00516E2D"/>
    <w:rsid w:val="00516F20"/>
    <w:rsid w:val="005201D3"/>
    <w:rsid w:val="00523EC8"/>
    <w:rsid w:val="00523F0E"/>
    <w:rsid w:val="00524704"/>
    <w:rsid w:val="00524A1E"/>
    <w:rsid w:val="00524A24"/>
    <w:rsid w:val="00524B5E"/>
    <w:rsid w:val="00524C3E"/>
    <w:rsid w:val="00524EC3"/>
    <w:rsid w:val="00525FEB"/>
    <w:rsid w:val="005263F9"/>
    <w:rsid w:val="00526D54"/>
    <w:rsid w:val="005272D8"/>
    <w:rsid w:val="00530031"/>
    <w:rsid w:val="005328F3"/>
    <w:rsid w:val="0053462A"/>
    <w:rsid w:val="00534839"/>
    <w:rsid w:val="00534B70"/>
    <w:rsid w:val="00535138"/>
    <w:rsid w:val="005354BF"/>
    <w:rsid w:val="00535E84"/>
    <w:rsid w:val="00536369"/>
    <w:rsid w:val="00536808"/>
    <w:rsid w:val="00537171"/>
    <w:rsid w:val="005378EE"/>
    <w:rsid w:val="005379C7"/>
    <w:rsid w:val="0054033C"/>
    <w:rsid w:val="0054051A"/>
    <w:rsid w:val="0054185C"/>
    <w:rsid w:val="00542144"/>
    <w:rsid w:val="005424C1"/>
    <w:rsid w:val="0054254A"/>
    <w:rsid w:val="00542CD7"/>
    <w:rsid w:val="00542DAE"/>
    <w:rsid w:val="00543396"/>
    <w:rsid w:val="00543B04"/>
    <w:rsid w:val="00543BAB"/>
    <w:rsid w:val="0054441A"/>
    <w:rsid w:val="00544501"/>
    <w:rsid w:val="0054485D"/>
    <w:rsid w:val="005448BB"/>
    <w:rsid w:val="005449DD"/>
    <w:rsid w:val="005449FE"/>
    <w:rsid w:val="00544D30"/>
    <w:rsid w:val="00545236"/>
    <w:rsid w:val="005452FE"/>
    <w:rsid w:val="0054560C"/>
    <w:rsid w:val="00545D18"/>
    <w:rsid w:val="005466C1"/>
    <w:rsid w:val="005469D6"/>
    <w:rsid w:val="0054730B"/>
    <w:rsid w:val="005475D2"/>
    <w:rsid w:val="0055097E"/>
    <w:rsid w:val="00550B1E"/>
    <w:rsid w:val="00550B6B"/>
    <w:rsid w:val="005514B8"/>
    <w:rsid w:val="00551749"/>
    <w:rsid w:val="00551B0E"/>
    <w:rsid w:val="005522BA"/>
    <w:rsid w:val="00552498"/>
    <w:rsid w:val="00552701"/>
    <w:rsid w:val="005540A8"/>
    <w:rsid w:val="005562F2"/>
    <w:rsid w:val="00556E9D"/>
    <w:rsid w:val="00556FED"/>
    <w:rsid w:val="005577DB"/>
    <w:rsid w:val="0056027C"/>
    <w:rsid w:val="00561BE7"/>
    <w:rsid w:val="00562093"/>
    <w:rsid w:val="00562488"/>
    <w:rsid w:val="00562AF5"/>
    <w:rsid w:val="00565232"/>
    <w:rsid w:val="005653EE"/>
    <w:rsid w:val="00566687"/>
    <w:rsid w:val="005669A3"/>
    <w:rsid w:val="00567884"/>
    <w:rsid w:val="00567A4F"/>
    <w:rsid w:val="00567D02"/>
    <w:rsid w:val="00567DE8"/>
    <w:rsid w:val="00567FC2"/>
    <w:rsid w:val="00567FF5"/>
    <w:rsid w:val="00570D81"/>
    <w:rsid w:val="00571A20"/>
    <w:rsid w:val="00571A6C"/>
    <w:rsid w:val="00571B07"/>
    <w:rsid w:val="00572354"/>
    <w:rsid w:val="00572D2A"/>
    <w:rsid w:val="00573ACB"/>
    <w:rsid w:val="00573C80"/>
    <w:rsid w:val="00574143"/>
    <w:rsid w:val="00574544"/>
    <w:rsid w:val="00577189"/>
    <w:rsid w:val="0058027A"/>
    <w:rsid w:val="00580A56"/>
    <w:rsid w:val="00580EB8"/>
    <w:rsid w:val="005812BB"/>
    <w:rsid w:val="0058288F"/>
    <w:rsid w:val="00582CB6"/>
    <w:rsid w:val="00582FF3"/>
    <w:rsid w:val="00583C8C"/>
    <w:rsid w:val="00584B23"/>
    <w:rsid w:val="00584ED6"/>
    <w:rsid w:val="00586ED3"/>
    <w:rsid w:val="00587AE9"/>
    <w:rsid w:val="00590484"/>
    <w:rsid w:val="005909CA"/>
    <w:rsid w:val="005929CD"/>
    <w:rsid w:val="00593F9F"/>
    <w:rsid w:val="005940D2"/>
    <w:rsid w:val="00594BF8"/>
    <w:rsid w:val="00594FAF"/>
    <w:rsid w:val="00595E54"/>
    <w:rsid w:val="00596B59"/>
    <w:rsid w:val="00597671"/>
    <w:rsid w:val="00597E85"/>
    <w:rsid w:val="005A07DA"/>
    <w:rsid w:val="005A155D"/>
    <w:rsid w:val="005A1F08"/>
    <w:rsid w:val="005A1F4F"/>
    <w:rsid w:val="005A2130"/>
    <w:rsid w:val="005A2274"/>
    <w:rsid w:val="005A230A"/>
    <w:rsid w:val="005A2634"/>
    <w:rsid w:val="005A2E3B"/>
    <w:rsid w:val="005A3AAC"/>
    <w:rsid w:val="005A4692"/>
    <w:rsid w:val="005A4B34"/>
    <w:rsid w:val="005A4C5E"/>
    <w:rsid w:val="005A5356"/>
    <w:rsid w:val="005A58C0"/>
    <w:rsid w:val="005A5FC2"/>
    <w:rsid w:val="005A61AC"/>
    <w:rsid w:val="005A61FF"/>
    <w:rsid w:val="005A7966"/>
    <w:rsid w:val="005A7BED"/>
    <w:rsid w:val="005A7F82"/>
    <w:rsid w:val="005B0543"/>
    <w:rsid w:val="005B0964"/>
    <w:rsid w:val="005B1114"/>
    <w:rsid w:val="005B13D9"/>
    <w:rsid w:val="005B19A4"/>
    <w:rsid w:val="005B19C5"/>
    <w:rsid w:val="005B21AF"/>
    <w:rsid w:val="005B2AC4"/>
    <w:rsid w:val="005B2EC7"/>
    <w:rsid w:val="005B3A41"/>
    <w:rsid w:val="005B3E42"/>
    <w:rsid w:val="005B3ED0"/>
    <w:rsid w:val="005B4564"/>
    <w:rsid w:val="005B4C76"/>
    <w:rsid w:val="005B4E12"/>
    <w:rsid w:val="005B53F9"/>
    <w:rsid w:val="005B569C"/>
    <w:rsid w:val="005B5830"/>
    <w:rsid w:val="005B5C39"/>
    <w:rsid w:val="005B61B1"/>
    <w:rsid w:val="005B64DB"/>
    <w:rsid w:val="005B6ADE"/>
    <w:rsid w:val="005B6DB2"/>
    <w:rsid w:val="005B6F7A"/>
    <w:rsid w:val="005B76CE"/>
    <w:rsid w:val="005B7A57"/>
    <w:rsid w:val="005C0298"/>
    <w:rsid w:val="005C0C8C"/>
    <w:rsid w:val="005C2A13"/>
    <w:rsid w:val="005C2A48"/>
    <w:rsid w:val="005C3CF0"/>
    <w:rsid w:val="005C3D4E"/>
    <w:rsid w:val="005C4935"/>
    <w:rsid w:val="005C4C00"/>
    <w:rsid w:val="005C56D4"/>
    <w:rsid w:val="005C5732"/>
    <w:rsid w:val="005C7139"/>
    <w:rsid w:val="005C727F"/>
    <w:rsid w:val="005C7420"/>
    <w:rsid w:val="005C7C51"/>
    <w:rsid w:val="005D1571"/>
    <w:rsid w:val="005D1A6A"/>
    <w:rsid w:val="005D1DF2"/>
    <w:rsid w:val="005D2546"/>
    <w:rsid w:val="005D2716"/>
    <w:rsid w:val="005D2FAE"/>
    <w:rsid w:val="005D3CEE"/>
    <w:rsid w:val="005D4B45"/>
    <w:rsid w:val="005D51FA"/>
    <w:rsid w:val="005D5C71"/>
    <w:rsid w:val="005D6A98"/>
    <w:rsid w:val="005D6D44"/>
    <w:rsid w:val="005D72BA"/>
    <w:rsid w:val="005D78B2"/>
    <w:rsid w:val="005E009E"/>
    <w:rsid w:val="005E0E86"/>
    <w:rsid w:val="005E13E6"/>
    <w:rsid w:val="005E1C1E"/>
    <w:rsid w:val="005E29F9"/>
    <w:rsid w:val="005E33D4"/>
    <w:rsid w:val="005E3D15"/>
    <w:rsid w:val="005E3DDF"/>
    <w:rsid w:val="005E411A"/>
    <w:rsid w:val="005E47DA"/>
    <w:rsid w:val="005E4830"/>
    <w:rsid w:val="005E4D72"/>
    <w:rsid w:val="005E4EA9"/>
    <w:rsid w:val="005E509D"/>
    <w:rsid w:val="005E5A4C"/>
    <w:rsid w:val="005E5C97"/>
    <w:rsid w:val="005E6C23"/>
    <w:rsid w:val="005E6F18"/>
    <w:rsid w:val="005E72EC"/>
    <w:rsid w:val="005E72F9"/>
    <w:rsid w:val="005F004F"/>
    <w:rsid w:val="005F02D4"/>
    <w:rsid w:val="005F1049"/>
    <w:rsid w:val="005F1949"/>
    <w:rsid w:val="005F205A"/>
    <w:rsid w:val="005F23DF"/>
    <w:rsid w:val="005F30D3"/>
    <w:rsid w:val="005F3B04"/>
    <w:rsid w:val="005F3C9A"/>
    <w:rsid w:val="005F3E83"/>
    <w:rsid w:val="005F40C6"/>
    <w:rsid w:val="005F4CAE"/>
    <w:rsid w:val="005F59E3"/>
    <w:rsid w:val="005F6524"/>
    <w:rsid w:val="005F65BA"/>
    <w:rsid w:val="005F680B"/>
    <w:rsid w:val="005F69C9"/>
    <w:rsid w:val="005F6A74"/>
    <w:rsid w:val="005F6DC1"/>
    <w:rsid w:val="0060039D"/>
    <w:rsid w:val="00600C40"/>
    <w:rsid w:val="006036C5"/>
    <w:rsid w:val="00603722"/>
    <w:rsid w:val="0060409F"/>
    <w:rsid w:val="0060523B"/>
    <w:rsid w:val="00605AB8"/>
    <w:rsid w:val="0060645D"/>
    <w:rsid w:val="00606926"/>
    <w:rsid w:val="00607A5B"/>
    <w:rsid w:val="006101AB"/>
    <w:rsid w:val="00610301"/>
    <w:rsid w:val="006104EC"/>
    <w:rsid w:val="00610D3B"/>
    <w:rsid w:val="00610DAC"/>
    <w:rsid w:val="00610F35"/>
    <w:rsid w:val="00612213"/>
    <w:rsid w:val="006124BA"/>
    <w:rsid w:val="00612798"/>
    <w:rsid w:val="00612C5B"/>
    <w:rsid w:val="00612CEF"/>
    <w:rsid w:val="0061348C"/>
    <w:rsid w:val="00613513"/>
    <w:rsid w:val="00613A7E"/>
    <w:rsid w:val="00614B6D"/>
    <w:rsid w:val="00615A33"/>
    <w:rsid w:val="00616DAE"/>
    <w:rsid w:val="00617511"/>
    <w:rsid w:val="00617D04"/>
    <w:rsid w:val="00620228"/>
    <w:rsid w:val="00620676"/>
    <w:rsid w:val="00620E2D"/>
    <w:rsid w:val="00621194"/>
    <w:rsid w:val="00621D5C"/>
    <w:rsid w:val="00622791"/>
    <w:rsid w:val="00622B45"/>
    <w:rsid w:val="00623C06"/>
    <w:rsid w:val="00623F5F"/>
    <w:rsid w:val="00624156"/>
    <w:rsid w:val="006241A3"/>
    <w:rsid w:val="006249CE"/>
    <w:rsid w:val="00624A96"/>
    <w:rsid w:val="00624BCD"/>
    <w:rsid w:val="006253FF"/>
    <w:rsid w:val="00625944"/>
    <w:rsid w:val="0062656A"/>
    <w:rsid w:val="00626E46"/>
    <w:rsid w:val="006275CA"/>
    <w:rsid w:val="00630319"/>
    <w:rsid w:val="0063053C"/>
    <w:rsid w:val="00630F26"/>
    <w:rsid w:val="0063139D"/>
    <w:rsid w:val="006315B6"/>
    <w:rsid w:val="00631A06"/>
    <w:rsid w:val="006323E1"/>
    <w:rsid w:val="00632AFE"/>
    <w:rsid w:val="00632D3B"/>
    <w:rsid w:val="0063317D"/>
    <w:rsid w:val="00633738"/>
    <w:rsid w:val="00633F18"/>
    <w:rsid w:val="00636B8B"/>
    <w:rsid w:val="00636ED7"/>
    <w:rsid w:val="00636F19"/>
    <w:rsid w:val="006372A7"/>
    <w:rsid w:val="006376F4"/>
    <w:rsid w:val="00640006"/>
    <w:rsid w:val="006401BA"/>
    <w:rsid w:val="00640364"/>
    <w:rsid w:val="006412A9"/>
    <w:rsid w:val="00641514"/>
    <w:rsid w:val="006416DB"/>
    <w:rsid w:val="00641A81"/>
    <w:rsid w:val="00641A96"/>
    <w:rsid w:val="00641F88"/>
    <w:rsid w:val="0064219D"/>
    <w:rsid w:val="006422AB"/>
    <w:rsid w:val="0064247C"/>
    <w:rsid w:val="006429B4"/>
    <w:rsid w:val="006443AA"/>
    <w:rsid w:val="00644BF2"/>
    <w:rsid w:val="00644E10"/>
    <w:rsid w:val="00645506"/>
    <w:rsid w:val="00645D7E"/>
    <w:rsid w:val="00645FBA"/>
    <w:rsid w:val="0064670A"/>
    <w:rsid w:val="006468F9"/>
    <w:rsid w:val="00650412"/>
    <w:rsid w:val="00650462"/>
    <w:rsid w:val="0065073D"/>
    <w:rsid w:val="00650840"/>
    <w:rsid w:val="00650AAD"/>
    <w:rsid w:val="00650D9D"/>
    <w:rsid w:val="0065159D"/>
    <w:rsid w:val="006515F1"/>
    <w:rsid w:val="00651B73"/>
    <w:rsid w:val="006520C9"/>
    <w:rsid w:val="0065278D"/>
    <w:rsid w:val="006527CC"/>
    <w:rsid w:val="0065382B"/>
    <w:rsid w:val="006542F4"/>
    <w:rsid w:val="00654DC3"/>
    <w:rsid w:val="00655723"/>
    <w:rsid w:val="00656D56"/>
    <w:rsid w:val="006573B9"/>
    <w:rsid w:val="00657583"/>
    <w:rsid w:val="006578E8"/>
    <w:rsid w:val="00657A11"/>
    <w:rsid w:val="00660424"/>
    <w:rsid w:val="0066062D"/>
    <w:rsid w:val="00660F92"/>
    <w:rsid w:val="0066112C"/>
    <w:rsid w:val="006612FD"/>
    <w:rsid w:val="00661994"/>
    <w:rsid w:val="006626F8"/>
    <w:rsid w:val="00663709"/>
    <w:rsid w:val="0066384A"/>
    <w:rsid w:val="0066431D"/>
    <w:rsid w:val="00664BBB"/>
    <w:rsid w:val="0066549B"/>
    <w:rsid w:val="00665528"/>
    <w:rsid w:val="00665A78"/>
    <w:rsid w:val="00665E96"/>
    <w:rsid w:val="0066622C"/>
    <w:rsid w:val="0066666B"/>
    <w:rsid w:val="0066799B"/>
    <w:rsid w:val="00667A8A"/>
    <w:rsid w:val="00667BA1"/>
    <w:rsid w:val="0067019A"/>
    <w:rsid w:val="0067084F"/>
    <w:rsid w:val="00671132"/>
    <w:rsid w:val="00671BD3"/>
    <w:rsid w:val="006722B0"/>
    <w:rsid w:val="00672C95"/>
    <w:rsid w:val="00673958"/>
    <w:rsid w:val="006739C7"/>
    <w:rsid w:val="00673CAF"/>
    <w:rsid w:val="006745CF"/>
    <w:rsid w:val="00674A82"/>
    <w:rsid w:val="006750E9"/>
    <w:rsid w:val="006756E6"/>
    <w:rsid w:val="00676027"/>
    <w:rsid w:val="006762D1"/>
    <w:rsid w:val="00676671"/>
    <w:rsid w:val="00676839"/>
    <w:rsid w:val="00676C1D"/>
    <w:rsid w:val="00676DEF"/>
    <w:rsid w:val="00676F50"/>
    <w:rsid w:val="00677268"/>
    <w:rsid w:val="0067797C"/>
    <w:rsid w:val="00677AA6"/>
    <w:rsid w:val="00680AF8"/>
    <w:rsid w:val="00680F17"/>
    <w:rsid w:val="00680F57"/>
    <w:rsid w:val="006818C2"/>
    <w:rsid w:val="006835D7"/>
    <w:rsid w:val="00683CDC"/>
    <w:rsid w:val="00684679"/>
    <w:rsid w:val="006848EC"/>
    <w:rsid w:val="00684D78"/>
    <w:rsid w:val="0068543A"/>
    <w:rsid w:val="00685549"/>
    <w:rsid w:val="00685BA7"/>
    <w:rsid w:val="00686A21"/>
    <w:rsid w:val="006874F3"/>
    <w:rsid w:val="00687B42"/>
    <w:rsid w:val="0069151E"/>
    <w:rsid w:val="0069253C"/>
    <w:rsid w:val="00692BA0"/>
    <w:rsid w:val="00692C63"/>
    <w:rsid w:val="006931E3"/>
    <w:rsid w:val="00693337"/>
    <w:rsid w:val="00693C97"/>
    <w:rsid w:val="00694770"/>
    <w:rsid w:val="00694DB8"/>
    <w:rsid w:val="00695E2D"/>
    <w:rsid w:val="00696B6D"/>
    <w:rsid w:val="00697162"/>
    <w:rsid w:val="00697BB0"/>
    <w:rsid w:val="006A0326"/>
    <w:rsid w:val="006A04B6"/>
    <w:rsid w:val="006A0E2F"/>
    <w:rsid w:val="006A147C"/>
    <w:rsid w:val="006A1858"/>
    <w:rsid w:val="006A1F56"/>
    <w:rsid w:val="006A23C6"/>
    <w:rsid w:val="006A36E4"/>
    <w:rsid w:val="006A383B"/>
    <w:rsid w:val="006A3852"/>
    <w:rsid w:val="006A4282"/>
    <w:rsid w:val="006A49B7"/>
    <w:rsid w:val="006A4D79"/>
    <w:rsid w:val="006A4F02"/>
    <w:rsid w:val="006A51EC"/>
    <w:rsid w:val="006A5AE6"/>
    <w:rsid w:val="006A6329"/>
    <w:rsid w:val="006A67A6"/>
    <w:rsid w:val="006A72E6"/>
    <w:rsid w:val="006A7576"/>
    <w:rsid w:val="006A7B64"/>
    <w:rsid w:val="006A7DFE"/>
    <w:rsid w:val="006A7F79"/>
    <w:rsid w:val="006A7FAB"/>
    <w:rsid w:val="006B044B"/>
    <w:rsid w:val="006B04A0"/>
    <w:rsid w:val="006B06AD"/>
    <w:rsid w:val="006B0990"/>
    <w:rsid w:val="006B1654"/>
    <w:rsid w:val="006B1ABB"/>
    <w:rsid w:val="006B1B1C"/>
    <w:rsid w:val="006B29C9"/>
    <w:rsid w:val="006B3B5B"/>
    <w:rsid w:val="006B45C6"/>
    <w:rsid w:val="006B4C92"/>
    <w:rsid w:val="006B50DC"/>
    <w:rsid w:val="006B5194"/>
    <w:rsid w:val="006B5D35"/>
    <w:rsid w:val="006B5EC1"/>
    <w:rsid w:val="006B693B"/>
    <w:rsid w:val="006C050A"/>
    <w:rsid w:val="006C07FA"/>
    <w:rsid w:val="006C0E14"/>
    <w:rsid w:val="006C0F40"/>
    <w:rsid w:val="006C24A9"/>
    <w:rsid w:val="006C327E"/>
    <w:rsid w:val="006C4271"/>
    <w:rsid w:val="006C5214"/>
    <w:rsid w:val="006C5A42"/>
    <w:rsid w:val="006C652F"/>
    <w:rsid w:val="006C77CB"/>
    <w:rsid w:val="006C7DF6"/>
    <w:rsid w:val="006C7F93"/>
    <w:rsid w:val="006D0316"/>
    <w:rsid w:val="006D1068"/>
    <w:rsid w:val="006D14B6"/>
    <w:rsid w:val="006D1B98"/>
    <w:rsid w:val="006D228B"/>
    <w:rsid w:val="006D2370"/>
    <w:rsid w:val="006D309A"/>
    <w:rsid w:val="006D3E4D"/>
    <w:rsid w:val="006D4571"/>
    <w:rsid w:val="006D4B55"/>
    <w:rsid w:val="006D543E"/>
    <w:rsid w:val="006D585A"/>
    <w:rsid w:val="006D5958"/>
    <w:rsid w:val="006D66CB"/>
    <w:rsid w:val="006D698A"/>
    <w:rsid w:val="006D6B28"/>
    <w:rsid w:val="006D72A2"/>
    <w:rsid w:val="006D7461"/>
    <w:rsid w:val="006D7C4C"/>
    <w:rsid w:val="006E02F3"/>
    <w:rsid w:val="006E0E3C"/>
    <w:rsid w:val="006E102E"/>
    <w:rsid w:val="006E27B7"/>
    <w:rsid w:val="006E2A62"/>
    <w:rsid w:val="006E3727"/>
    <w:rsid w:val="006E4074"/>
    <w:rsid w:val="006E61DB"/>
    <w:rsid w:val="006E6896"/>
    <w:rsid w:val="006E6923"/>
    <w:rsid w:val="006E7678"/>
    <w:rsid w:val="006F03D3"/>
    <w:rsid w:val="006F0443"/>
    <w:rsid w:val="006F323A"/>
    <w:rsid w:val="006F43D8"/>
    <w:rsid w:val="006F4930"/>
    <w:rsid w:val="006F5414"/>
    <w:rsid w:val="006F66D4"/>
    <w:rsid w:val="006F67C4"/>
    <w:rsid w:val="006F6C9A"/>
    <w:rsid w:val="006F78D3"/>
    <w:rsid w:val="006F7A24"/>
    <w:rsid w:val="007000A2"/>
    <w:rsid w:val="007008CA"/>
    <w:rsid w:val="00700A22"/>
    <w:rsid w:val="00702FE8"/>
    <w:rsid w:val="00703224"/>
    <w:rsid w:val="0070325F"/>
    <w:rsid w:val="00703AFA"/>
    <w:rsid w:val="007042C8"/>
    <w:rsid w:val="00704B26"/>
    <w:rsid w:val="00705056"/>
    <w:rsid w:val="007051CC"/>
    <w:rsid w:val="00705659"/>
    <w:rsid w:val="007056C8"/>
    <w:rsid w:val="00705E5E"/>
    <w:rsid w:val="00706280"/>
    <w:rsid w:val="00707DB8"/>
    <w:rsid w:val="0071020D"/>
    <w:rsid w:val="007106A9"/>
    <w:rsid w:val="007107D9"/>
    <w:rsid w:val="007109BA"/>
    <w:rsid w:val="0071131C"/>
    <w:rsid w:val="007113BC"/>
    <w:rsid w:val="00711A7B"/>
    <w:rsid w:val="00711B21"/>
    <w:rsid w:val="00711CDE"/>
    <w:rsid w:val="00712884"/>
    <w:rsid w:val="007128F2"/>
    <w:rsid w:val="00713BE7"/>
    <w:rsid w:val="007153FD"/>
    <w:rsid w:val="0071541D"/>
    <w:rsid w:val="00715F48"/>
    <w:rsid w:val="00716876"/>
    <w:rsid w:val="00716BAA"/>
    <w:rsid w:val="00717019"/>
    <w:rsid w:val="00717919"/>
    <w:rsid w:val="00717DDD"/>
    <w:rsid w:val="00717E94"/>
    <w:rsid w:val="0072187F"/>
    <w:rsid w:val="00721EA1"/>
    <w:rsid w:val="0072246D"/>
    <w:rsid w:val="007230BB"/>
    <w:rsid w:val="00723A8F"/>
    <w:rsid w:val="00725EA8"/>
    <w:rsid w:val="00727180"/>
    <w:rsid w:val="00727706"/>
    <w:rsid w:val="007305C4"/>
    <w:rsid w:val="00730ADD"/>
    <w:rsid w:val="00730DFF"/>
    <w:rsid w:val="00731902"/>
    <w:rsid w:val="007319E2"/>
    <w:rsid w:val="00731AA6"/>
    <w:rsid w:val="007320CC"/>
    <w:rsid w:val="007322F0"/>
    <w:rsid w:val="0073283A"/>
    <w:rsid w:val="00732974"/>
    <w:rsid w:val="00732D22"/>
    <w:rsid w:val="00733063"/>
    <w:rsid w:val="00734300"/>
    <w:rsid w:val="00734340"/>
    <w:rsid w:val="00734642"/>
    <w:rsid w:val="00734DC3"/>
    <w:rsid w:val="00735D12"/>
    <w:rsid w:val="00735DE5"/>
    <w:rsid w:val="007374E5"/>
    <w:rsid w:val="0073761C"/>
    <w:rsid w:val="00737704"/>
    <w:rsid w:val="00737AB6"/>
    <w:rsid w:val="00737B98"/>
    <w:rsid w:val="00737CCD"/>
    <w:rsid w:val="007405DE"/>
    <w:rsid w:val="00740B49"/>
    <w:rsid w:val="00740FA6"/>
    <w:rsid w:val="007412EB"/>
    <w:rsid w:val="0074254D"/>
    <w:rsid w:val="00742747"/>
    <w:rsid w:val="0074279A"/>
    <w:rsid w:val="00742F1F"/>
    <w:rsid w:val="00743526"/>
    <w:rsid w:val="007436C5"/>
    <w:rsid w:val="0074373F"/>
    <w:rsid w:val="00743CCA"/>
    <w:rsid w:val="00743E0D"/>
    <w:rsid w:val="007441C5"/>
    <w:rsid w:val="00744558"/>
    <w:rsid w:val="00745C03"/>
    <w:rsid w:val="00746492"/>
    <w:rsid w:val="00746F7F"/>
    <w:rsid w:val="00747148"/>
    <w:rsid w:val="00747235"/>
    <w:rsid w:val="0074770C"/>
    <w:rsid w:val="0074773E"/>
    <w:rsid w:val="0075014F"/>
    <w:rsid w:val="0075059B"/>
    <w:rsid w:val="007513BC"/>
    <w:rsid w:val="007519B4"/>
    <w:rsid w:val="00752484"/>
    <w:rsid w:val="007524D6"/>
    <w:rsid w:val="00752A2E"/>
    <w:rsid w:val="00752E04"/>
    <w:rsid w:val="00753406"/>
    <w:rsid w:val="0075351B"/>
    <w:rsid w:val="00753594"/>
    <w:rsid w:val="00753617"/>
    <w:rsid w:val="00753BDA"/>
    <w:rsid w:val="00753D34"/>
    <w:rsid w:val="0075559D"/>
    <w:rsid w:val="007605EF"/>
    <w:rsid w:val="0076088F"/>
    <w:rsid w:val="00760C2E"/>
    <w:rsid w:val="00760C7B"/>
    <w:rsid w:val="00760CCB"/>
    <w:rsid w:val="00760F44"/>
    <w:rsid w:val="0076143A"/>
    <w:rsid w:val="007617AA"/>
    <w:rsid w:val="007620DE"/>
    <w:rsid w:val="007625C1"/>
    <w:rsid w:val="00762A4A"/>
    <w:rsid w:val="007633E9"/>
    <w:rsid w:val="007637B2"/>
    <w:rsid w:val="00763EFD"/>
    <w:rsid w:val="00764035"/>
    <w:rsid w:val="00764039"/>
    <w:rsid w:val="007643D0"/>
    <w:rsid w:val="00764DD4"/>
    <w:rsid w:val="00765A96"/>
    <w:rsid w:val="00765E8A"/>
    <w:rsid w:val="007679FF"/>
    <w:rsid w:val="00767B8A"/>
    <w:rsid w:val="00770590"/>
    <w:rsid w:val="007708C9"/>
    <w:rsid w:val="00770C90"/>
    <w:rsid w:val="00771241"/>
    <w:rsid w:val="00771B01"/>
    <w:rsid w:val="0077267F"/>
    <w:rsid w:val="007728AD"/>
    <w:rsid w:val="00772A3A"/>
    <w:rsid w:val="00772E85"/>
    <w:rsid w:val="00773058"/>
    <w:rsid w:val="0077320E"/>
    <w:rsid w:val="00773EA4"/>
    <w:rsid w:val="00774315"/>
    <w:rsid w:val="007743C7"/>
    <w:rsid w:val="00774580"/>
    <w:rsid w:val="007745FA"/>
    <w:rsid w:val="00775E4C"/>
    <w:rsid w:val="007762C9"/>
    <w:rsid w:val="007768C2"/>
    <w:rsid w:val="00776C0E"/>
    <w:rsid w:val="007772B8"/>
    <w:rsid w:val="00777650"/>
    <w:rsid w:val="00777980"/>
    <w:rsid w:val="00780155"/>
    <w:rsid w:val="00780B39"/>
    <w:rsid w:val="00781208"/>
    <w:rsid w:val="00781C49"/>
    <w:rsid w:val="00782447"/>
    <w:rsid w:val="0078283F"/>
    <w:rsid w:val="007841BA"/>
    <w:rsid w:val="007846EA"/>
    <w:rsid w:val="0078482E"/>
    <w:rsid w:val="00784A3A"/>
    <w:rsid w:val="00785334"/>
    <w:rsid w:val="0078559D"/>
    <w:rsid w:val="0078690B"/>
    <w:rsid w:val="00786FD6"/>
    <w:rsid w:val="007872EC"/>
    <w:rsid w:val="007873F0"/>
    <w:rsid w:val="00787E21"/>
    <w:rsid w:val="0079005F"/>
    <w:rsid w:val="0079069C"/>
    <w:rsid w:val="007906F8"/>
    <w:rsid w:val="00790851"/>
    <w:rsid w:val="00790C17"/>
    <w:rsid w:val="007913BA"/>
    <w:rsid w:val="00791D10"/>
    <w:rsid w:val="00791E37"/>
    <w:rsid w:val="00792587"/>
    <w:rsid w:val="00792672"/>
    <w:rsid w:val="007927E4"/>
    <w:rsid w:val="007947E1"/>
    <w:rsid w:val="00794BA6"/>
    <w:rsid w:val="007953FB"/>
    <w:rsid w:val="00795726"/>
    <w:rsid w:val="00795E00"/>
    <w:rsid w:val="007964C7"/>
    <w:rsid w:val="0079667A"/>
    <w:rsid w:val="00796703"/>
    <w:rsid w:val="007A0675"/>
    <w:rsid w:val="007A0A64"/>
    <w:rsid w:val="007A0D79"/>
    <w:rsid w:val="007A0E30"/>
    <w:rsid w:val="007A1BE3"/>
    <w:rsid w:val="007A2C56"/>
    <w:rsid w:val="007A306D"/>
    <w:rsid w:val="007A447E"/>
    <w:rsid w:val="007A4ADC"/>
    <w:rsid w:val="007A4FA3"/>
    <w:rsid w:val="007A52B5"/>
    <w:rsid w:val="007A5D42"/>
    <w:rsid w:val="007A6967"/>
    <w:rsid w:val="007A6AEB"/>
    <w:rsid w:val="007A6C8A"/>
    <w:rsid w:val="007A72F6"/>
    <w:rsid w:val="007A735B"/>
    <w:rsid w:val="007A757F"/>
    <w:rsid w:val="007A7C85"/>
    <w:rsid w:val="007B0231"/>
    <w:rsid w:val="007B0A7D"/>
    <w:rsid w:val="007B1219"/>
    <w:rsid w:val="007B1655"/>
    <w:rsid w:val="007B1869"/>
    <w:rsid w:val="007B1A65"/>
    <w:rsid w:val="007B261F"/>
    <w:rsid w:val="007B29D1"/>
    <w:rsid w:val="007B2C3B"/>
    <w:rsid w:val="007B3156"/>
    <w:rsid w:val="007B35BC"/>
    <w:rsid w:val="007B4441"/>
    <w:rsid w:val="007B4B2E"/>
    <w:rsid w:val="007B5725"/>
    <w:rsid w:val="007B5872"/>
    <w:rsid w:val="007B5C9E"/>
    <w:rsid w:val="007B60E9"/>
    <w:rsid w:val="007B657B"/>
    <w:rsid w:val="007B754E"/>
    <w:rsid w:val="007B7AE7"/>
    <w:rsid w:val="007C0501"/>
    <w:rsid w:val="007C0BE1"/>
    <w:rsid w:val="007C0EF6"/>
    <w:rsid w:val="007C0FA7"/>
    <w:rsid w:val="007C1186"/>
    <w:rsid w:val="007C12F6"/>
    <w:rsid w:val="007C1764"/>
    <w:rsid w:val="007C1CA7"/>
    <w:rsid w:val="007C1F8B"/>
    <w:rsid w:val="007C2959"/>
    <w:rsid w:val="007C299A"/>
    <w:rsid w:val="007C2E1A"/>
    <w:rsid w:val="007C2E1C"/>
    <w:rsid w:val="007C3670"/>
    <w:rsid w:val="007C38A0"/>
    <w:rsid w:val="007C3B77"/>
    <w:rsid w:val="007C5292"/>
    <w:rsid w:val="007C5410"/>
    <w:rsid w:val="007C58A9"/>
    <w:rsid w:val="007C5BFD"/>
    <w:rsid w:val="007C6E50"/>
    <w:rsid w:val="007D07BE"/>
    <w:rsid w:val="007D2B03"/>
    <w:rsid w:val="007D3275"/>
    <w:rsid w:val="007D495A"/>
    <w:rsid w:val="007D4A4F"/>
    <w:rsid w:val="007D5028"/>
    <w:rsid w:val="007D5B9A"/>
    <w:rsid w:val="007D600A"/>
    <w:rsid w:val="007D690B"/>
    <w:rsid w:val="007E0E1E"/>
    <w:rsid w:val="007E0EBF"/>
    <w:rsid w:val="007E14B8"/>
    <w:rsid w:val="007E1A95"/>
    <w:rsid w:val="007E2364"/>
    <w:rsid w:val="007E2472"/>
    <w:rsid w:val="007E2F9F"/>
    <w:rsid w:val="007E319C"/>
    <w:rsid w:val="007E4025"/>
    <w:rsid w:val="007E46B6"/>
    <w:rsid w:val="007E4B16"/>
    <w:rsid w:val="007E5351"/>
    <w:rsid w:val="007E53D6"/>
    <w:rsid w:val="007E55FD"/>
    <w:rsid w:val="007E5BEA"/>
    <w:rsid w:val="007E61EB"/>
    <w:rsid w:val="007E642D"/>
    <w:rsid w:val="007E64B5"/>
    <w:rsid w:val="007E64F8"/>
    <w:rsid w:val="007E69B4"/>
    <w:rsid w:val="007E6FAF"/>
    <w:rsid w:val="007E7DA5"/>
    <w:rsid w:val="007E7DE5"/>
    <w:rsid w:val="007F1669"/>
    <w:rsid w:val="007F1F7D"/>
    <w:rsid w:val="007F29CF"/>
    <w:rsid w:val="007F29DB"/>
    <w:rsid w:val="007F3177"/>
    <w:rsid w:val="007F3E77"/>
    <w:rsid w:val="007F4811"/>
    <w:rsid w:val="007F4DE8"/>
    <w:rsid w:val="007F50D8"/>
    <w:rsid w:val="007F52BD"/>
    <w:rsid w:val="007F7579"/>
    <w:rsid w:val="007F793C"/>
    <w:rsid w:val="008002D9"/>
    <w:rsid w:val="008005AC"/>
    <w:rsid w:val="008007E7"/>
    <w:rsid w:val="00801A58"/>
    <w:rsid w:val="00801ED7"/>
    <w:rsid w:val="00801F6D"/>
    <w:rsid w:val="00802843"/>
    <w:rsid w:val="00803ED3"/>
    <w:rsid w:val="00803FDF"/>
    <w:rsid w:val="008044E3"/>
    <w:rsid w:val="00804595"/>
    <w:rsid w:val="008045BD"/>
    <w:rsid w:val="00804651"/>
    <w:rsid w:val="00805BAF"/>
    <w:rsid w:val="00806373"/>
    <w:rsid w:val="008064CC"/>
    <w:rsid w:val="00806C87"/>
    <w:rsid w:val="0081021A"/>
    <w:rsid w:val="00810822"/>
    <w:rsid w:val="008115BC"/>
    <w:rsid w:val="008117B7"/>
    <w:rsid w:val="008118B6"/>
    <w:rsid w:val="00811F5D"/>
    <w:rsid w:val="00813118"/>
    <w:rsid w:val="00813262"/>
    <w:rsid w:val="00813340"/>
    <w:rsid w:val="0081342B"/>
    <w:rsid w:val="0081432E"/>
    <w:rsid w:val="00814670"/>
    <w:rsid w:val="008146DD"/>
    <w:rsid w:val="008148D1"/>
    <w:rsid w:val="00814FDE"/>
    <w:rsid w:val="00815268"/>
    <w:rsid w:val="00815282"/>
    <w:rsid w:val="008158A6"/>
    <w:rsid w:val="00816210"/>
    <w:rsid w:val="00817024"/>
    <w:rsid w:val="00820C02"/>
    <w:rsid w:val="00821082"/>
    <w:rsid w:val="00822F72"/>
    <w:rsid w:val="008237B0"/>
    <w:rsid w:val="00824803"/>
    <w:rsid w:val="00824E37"/>
    <w:rsid w:val="00825B3C"/>
    <w:rsid w:val="008263D4"/>
    <w:rsid w:val="00826F9A"/>
    <w:rsid w:val="00827155"/>
    <w:rsid w:val="00831CC5"/>
    <w:rsid w:val="00831E9A"/>
    <w:rsid w:val="0083252B"/>
    <w:rsid w:val="00833315"/>
    <w:rsid w:val="008334AC"/>
    <w:rsid w:val="00833DFE"/>
    <w:rsid w:val="00833EF5"/>
    <w:rsid w:val="00834107"/>
    <w:rsid w:val="008343A9"/>
    <w:rsid w:val="00834E22"/>
    <w:rsid w:val="008356FC"/>
    <w:rsid w:val="00835835"/>
    <w:rsid w:val="00835935"/>
    <w:rsid w:val="00835C20"/>
    <w:rsid w:val="0083628F"/>
    <w:rsid w:val="0083675C"/>
    <w:rsid w:val="008369F0"/>
    <w:rsid w:val="0084022B"/>
    <w:rsid w:val="00840986"/>
    <w:rsid w:val="00840E94"/>
    <w:rsid w:val="00841C14"/>
    <w:rsid w:val="00843E8E"/>
    <w:rsid w:val="008453BE"/>
    <w:rsid w:val="00845A9F"/>
    <w:rsid w:val="00845EB1"/>
    <w:rsid w:val="0084611C"/>
    <w:rsid w:val="00846477"/>
    <w:rsid w:val="008464B2"/>
    <w:rsid w:val="00846A81"/>
    <w:rsid w:val="00846AF9"/>
    <w:rsid w:val="00846D01"/>
    <w:rsid w:val="00846D39"/>
    <w:rsid w:val="00847CC9"/>
    <w:rsid w:val="0085103C"/>
    <w:rsid w:val="0085168F"/>
    <w:rsid w:val="00851CB3"/>
    <w:rsid w:val="00851EFB"/>
    <w:rsid w:val="00851F62"/>
    <w:rsid w:val="00851FEB"/>
    <w:rsid w:val="008529D1"/>
    <w:rsid w:val="00852E89"/>
    <w:rsid w:val="00853647"/>
    <w:rsid w:val="00853A93"/>
    <w:rsid w:val="00854415"/>
    <w:rsid w:val="00854426"/>
    <w:rsid w:val="008554EB"/>
    <w:rsid w:val="00856A70"/>
    <w:rsid w:val="00856AF2"/>
    <w:rsid w:val="00856CD1"/>
    <w:rsid w:val="0085755F"/>
    <w:rsid w:val="00857650"/>
    <w:rsid w:val="00857FCD"/>
    <w:rsid w:val="00860693"/>
    <w:rsid w:val="00860B09"/>
    <w:rsid w:val="00860B56"/>
    <w:rsid w:val="00861528"/>
    <w:rsid w:val="008624AB"/>
    <w:rsid w:val="00862A0B"/>
    <w:rsid w:val="00862EE1"/>
    <w:rsid w:val="0086509D"/>
    <w:rsid w:val="0086545F"/>
    <w:rsid w:val="00865488"/>
    <w:rsid w:val="008664D1"/>
    <w:rsid w:val="00866666"/>
    <w:rsid w:val="00866741"/>
    <w:rsid w:val="008669D9"/>
    <w:rsid w:val="00867F39"/>
    <w:rsid w:val="008705A5"/>
    <w:rsid w:val="0087103D"/>
    <w:rsid w:val="00871AA3"/>
    <w:rsid w:val="00871B4D"/>
    <w:rsid w:val="0087211F"/>
    <w:rsid w:val="00872815"/>
    <w:rsid w:val="00873B29"/>
    <w:rsid w:val="00873C51"/>
    <w:rsid w:val="00873CA7"/>
    <w:rsid w:val="0087576D"/>
    <w:rsid w:val="008757D6"/>
    <w:rsid w:val="008758C0"/>
    <w:rsid w:val="00876FC3"/>
    <w:rsid w:val="008774BE"/>
    <w:rsid w:val="008777A6"/>
    <w:rsid w:val="00877FE1"/>
    <w:rsid w:val="0088028E"/>
    <w:rsid w:val="008813CA"/>
    <w:rsid w:val="0088164B"/>
    <w:rsid w:val="0088171C"/>
    <w:rsid w:val="00881E65"/>
    <w:rsid w:val="008821CE"/>
    <w:rsid w:val="008825B7"/>
    <w:rsid w:val="00882DEC"/>
    <w:rsid w:val="00883393"/>
    <w:rsid w:val="008837DE"/>
    <w:rsid w:val="00883D8F"/>
    <w:rsid w:val="00883F73"/>
    <w:rsid w:val="00883F74"/>
    <w:rsid w:val="008840E4"/>
    <w:rsid w:val="008849EF"/>
    <w:rsid w:val="008853F0"/>
    <w:rsid w:val="00885846"/>
    <w:rsid w:val="00885981"/>
    <w:rsid w:val="008860B2"/>
    <w:rsid w:val="008868E9"/>
    <w:rsid w:val="00886E02"/>
    <w:rsid w:val="00886FD2"/>
    <w:rsid w:val="0088784C"/>
    <w:rsid w:val="00887A4B"/>
    <w:rsid w:val="008910C1"/>
    <w:rsid w:val="00891312"/>
    <w:rsid w:val="00891ADE"/>
    <w:rsid w:val="0089260E"/>
    <w:rsid w:val="0089262B"/>
    <w:rsid w:val="00892998"/>
    <w:rsid w:val="00892EE7"/>
    <w:rsid w:val="00893A91"/>
    <w:rsid w:val="00893CC4"/>
    <w:rsid w:val="00893FCA"/>
    <w:rsid w:val="008941E5"/>
    <w:rsid w:val="008950FD"/>
    <w:rsid w:val="00895190"/>
    <w:rsid w:val="0089533C"/>
    <w:rsid w:val="00895563"/>
    <w:rsid w:val="00895B66"/>
    <w:rsid w:val="00896BB9"/>
    <w:rsid w:val="00897113"/>
    <w:rsid w:val="0089780F"/>
    <w:rsid w:val="00897C9A"/>
    <w:rsid w:val="00897DF5"/>
    <w:rsid w:val="008A08DF"/>
    <w:rsid w:val="008A0A0F"/>
    <w:rsid w:val="008A1BCF"/>
    <w:rsid w:val="008A1C9A"/>
    <w:rsid w:val="008A1E12"/>
    <w:rsid w:val="008A209B"/>
    <w:rsid w:val="008A22B7"/>
    <w:rsid w:val="008A24AE"/>
    <w:rsid w:val="008A334A"/>
    <w:rsid w:val="008A4B42"/>
    <w:rsid w:val="008A58DB"/>
    <w:rsid w:val="008A5FBF"/>
    <w:rsid w:val="008A616E"/>
    <w:rsid w:val="008A62EA"/>
    <w:rsid w:val="008A6D05"/>
    <w:rsid w:val="008A7440"/>
    <w:rsid w:val="008A7A53"/>
    <w:rsid w:val="008A7ABB"/>
    <w:rsid w:val="008B03AA"/>
    <w:rsid w:val="008B0708"/>
    <w:rsid w:val="008B152E"/>
    <w:rsid w:val="008B1DD4"/>
    <w:rsid w:val="008B1F2B"/>
    <w:rsid w:val="008B23E1"/>
    <w:rsid w:val="008B26FF"/>
    <w:rsid w:val="008B2A6A"/>
    <w:rsid w:val="008B326A"/>
    <w:rsid w:val="008B3874"/>
    <w:rsid w:val="008B4D07"/>
    <w:rsid w:val="008B5554"/>
    <w:rsid w:val="008B6254"/>
    <w:rsid w:val="008B6356"/>
    <w:rsid w:val="008B654E"/>
    <w:rsid w:val="008B66CD"/>
    <w:rsid w:val="008B7581"/>
    <w:rsid w:val="008B7740"/>
    <w:rsid w:val="008C0096"/>
    <w:rsid w:val="008C0B25"/>
    <w:rsid w:val="008C0E25"/>
    <w:rsid w:val="008C1346"/>
    <w:rsid w:val="008C1825"/>
    <w:rsid w:val="008C244F"/>
    <w:rsid w:val="008C273F"/>
    <w:rsid w:val="008C282F"/>
    <w:rsid w:val="008C2D81"/>
    <w:rsid w:val="008C3ACC"/>
    <w:rsid w:val="008C7342"/>
    <w:rsid w:val="008D0183"/>
    <w:rsid w:val="008D028D"/>
    <w:rsid w:val="008D0CDC"/>
    <w:rsid w:val="008D108E"/>
    <w:rsid w:val="008D19C8"/>
    <w:rsid w:val="008D25E3"/>
    <w:rsid w:val="008D2F41"/>
    <w:rsid w:val="008D30CC"/>
    <w:rsid w:val="008D34B4"/>
    <w:rsid w:val="008D3608"/>
    <w:rsid w:val="008D3F11"/>
    <w:rsid w:val="008D492E"/>
    <w:rsid w:val="008D4CE7"/>
    <w:rsid w:val="008D50CA"/>
    <w:rsid w:val="008D540C"/>
    <w:rsid w:val="008D54BF"/>
    <w:rsid w:val="008D55F4"/>
    <w:rsid w:val="008D61F5"/>
    <w:rsid w:val="008D6357"/>
    <w:rsid w:val="008D64CA"/>
    <w:rsid w:val="008D6942"/>
    <w:rsid w:val="008D7895"/>
    <w:rsid w:val="008E10A9"/>
    <w:rsid w:val="008E1133"/>
    <w:rsid w:val="008E19FF"/>
    <w:rsid w:val="008E1AD1"/>
    <w:rsid w:val="008E2D10"/>
    <w:rsid w:val="008E3969"/>
    <w:rsid w:val="008E3D14"/>
    <w:rsid w:val="008E40DE"/>
    <w:rsid w:val="008E48A1"/>
    <w:rsid w:val="008E6144"/>
    <w:rsid w:val="008E621D"/>
    <w:rsid w:val="008E71A6"/>
    <w:rsid w:val="008E793F"/>
    <w:rsid w:val="008E7999"/>
    <w:rsid w:val="008E7C6A"/>
    <w:rsid w:val="008F02B4"/>
    <w:rsid w:val="008F135C"/>
    <w:rsid w:val="008F16D5"/>
    <w:rsid w:val="008F18FD"/>
    <w:rsid w:val="008F2721"/>
    <w:rsid w:val="008F2916"/>
    <w:rsid w:val="008F292E"/>
    <w:rsid w:val="008F2FB1"/>
    <w:rsid w:val="008F34C9"/>
    <w:rsid w:val="008F367D"/>
    <w:rsid w:val="008F3BE9"/>
    <w:rsid w:val="008F42A0"/>
    <w:rsid w:val="008F5059"/>
    <w:rsid w:val="008F6BB3"/>
    <w:rsid w:val="008F6D44"/>
    <w:rsid w:val="008F70F3"/>
    <w:rsid w:val="008F79A4"/>
    <w:rsid w:val="0090084C"/>
    <w:rsid w:val="00900A3F"/>
    <w:rsid w:val="00901D29"/>
    <w:rsid w:val="00902393"/>
    <w:rsid w:val="00902EE5"/>
    <w:rsid w:val="00902F3B"/>
    <w:rsid w:val="00903396"/>
    <w:rsid w:val="00903879"/>
    <w:rsid w:val="00905171"/>
    <w:rsid w:val="00905BD0"/>
    <w:rsid w:val="009070D5"/>
    <w:rsid w:val="00907B71"/>
    <w:rsid w:val="00907EAE"/>
    <w:rsid w:val="00910499"/>
    <w:rsid w:val="009111D9"/>
    <w:rsid w:val="00911636"/>
    <w:rsid w:val="00912013"/>
    <w:rsid w:val="00912DC8"/>
    <w:rsid w:val="0091436C"/>
    <w:rsid w:val="009144D7"/>
    <w:rsid w:val="00914A00"/>
    <w:rsid w:val="00914D38"/>
    <w:rsid w:val="00915945"/>
    <w:rsid w:val="00915E68"/>
    <w:rsid w:val="00915F91"/>
    <w:rsid w:val="00916653"/>
    <w:rsid w:val="009166C2"/>
    <w:rsid w:val="00916B9C"/>
    <w:rsid w:val="00916E58"/>
    <w:rsid w:val="0091722A"/>
    <w:rsid w:val="00917416"/>
    <w:rsid w:val="0091743C"/>
    <w:rsid w:val="00917B68"/>
    <w:rsid w:val="009200EC"/>
    <w:rsid w:val="0092146F"/>
    <w:rsid w:val="00921913"/>
    <w:rsid w:val="009220D0"/>
    <w:rsid w:val="009224CD"/>
    <w:rsid w:val="009224ED"/>
    <w:rsid w:val="00922632"/>
    <w:rsid w:val="009229E5"/>
    <w:rsid w:val="00922B43"/>
    <w:rsid w:val="00922C20"/>
    <w:rsid w:val="00923342"/>
    <w:rsid w:val="009243E1"/>
    <w:rsid w:val="009248E0"/>
    <w:rsid w:val="00926207"/>
    <w:rsid w:val="00926F4B"/>
    <w:rsid w:val="009271BE"/>
    <w:rsid w:val="00927D1C"/>
    <w:rsid w:val="00927D87"/>
    <w:rsid w:val="00930915"/>
    <w:rsid w:val="0093099B"/>
    <w:rsid w:val="00930B39"/>
    <w:rsid w:val="00930F39"/>
    <w:rsid w:val="00931A01"/>
    <w:rsid w:val="00932539"/>
    <w:rsid w:val="00932554"/>
    <w:rsid w:val="00932966"/>
    <w:rsid w:val="00932CCD"/>
    <w:rsid w:val="009334A8"/>
    <w:rsid w:val="009339D8"/>
    <w:rsid w:val="00933C61"/>
    <w:rsid w:val="009341B4"/>
    <w:rsid w:val="009342C4"/>
    <w:rsid w:val="009342D3"/>
    <w:rsid w:val="0093450C"/>
    <w:rsid w:val="00934EEF"/>
    <w:rsid w:val="00935351"/>
    <w:rsid w:val="00935537"/>
    <w:rsid w:val="009359A3"/>
    <w:rsid w:val="0093639E"/>
    <w:rsid w:val="0093729E"/>
    <w:rsid w:val="009372B6"/>
    <w:rsid w:val="009379EB"/>
    <w:rsid w:val="00937A64"/>
    <w:rsid w:val="009401DF"/>
    <w:rsid w:val="00940292"/>
    <w:rsid w:val="00940A41"/>
    <w:rsid w:val="0094129D"/>
    <w:rsid w:val="0094168B"/>
    <w:rsid w:val="009417AF"/>
    <w:rsid w:val="0094312A"/>
    <w:rsid w:val="0094377A"/>
    <w:rsid w:val="00943F11"/>
    <w:rsid w:val="00944211"/>
    <w:rsid w:val="00944590"/>
    <w:rsid w:val="009445D3"/>
    <w:rsid w:val="00945124"/>
    <w:rsid w:val="00945E18"/>
    <w:rsid w:val="00946A31"/>
    <w:rsid w:val="00947ACD"/>
    <w:rsid w:val="00947AE6"/>
    <w:rsid w:val="00947BD1"/>
    <w:rsid w:val="00951121"/>
    <w:rsid w:val="00951A37"/>
    <w:rsid w:val="00951B2B"/>
    <w:rsid w:val="00951BE7"/>
    <w:rsid w:val="00952845"/>
    <w:rsid w:val="00952B84"/>
    <w:rsid w:val="00952D99"/>
    <w:rsid w:val="009548DC"/>
    <w:rsid w:val="00954D6E"/>
    <w:rsid w:val="009550F3"/>
    <w:rsid w:val="00955323"/>
    <w:rsid w:val="00955624"/>
    <w:rsid w:val="0095595C"/>
    <w:rsid w:val="00956857"/>
    <w:rsid w:val="00956CDD"/>
    <w:rsid w:val="00961362"/>
    <w:rsid w:val="009613D9"/>
    <w:rsid w:val="00961A0B"/>
    <w:rsid w:val="00961F5C"/>
    <w:rsid w:val="009624FC"/>
    <w:rsid w:val="00963102"/>
    <w:rsid w:val="009638C7"/>
    <w:rsid w:val="009643BA"/>
    <w:rsid w:val="0096452B"/>
    <w:rsid w:val="009651E7"/>
    <w:rsid w:val="00965DD4"/>
    <w:rsid w:val="00965F50"/>
    <w:rsid w:val="00966122"/>
    <w:rsid w:val="00966134"/>
    <w:rsid w:val="0096617A"/>
    <w:rsid w:val="00966502"/>
    <w:rsid w:val="0096688E"/>
    <w:rsid w:val="00966F30"/>
    <w:rsid w:val="00967CD2"/>
    <w:rsid w:val="0097014A"/>
    <w:rsid w:val="00970BA0"/>
    <w:rsid w:val="00970E77"/>
    <w:rsid w:val="009710A8"/>
    <w:rsid w:val="0097155F"/>
    <w:rsid w:val="00971F1B"/>
    <w:rsid w:val="00972382"/>
    <w:rsid w:val="009732D8"/>
    <w:rsid w:val="00973D33"/>
    <w:rsid w:val="00974523"/>
    <w:rsid w:val="009746DF"/>
    <w:rsid w:val="00974B00"/>
    <w:rsid w:val="00974CC1"/>
    <w:rsid w:val="00975025"/>
    <w:rsid w:val="00976B8F"/>
    <w:rsid w:val="00977082"/>
    <w:rsid w:val="00977F6B"/>
    <w:rsid w:val="009806BD"/>
    <w:rsid w:val="00981470"/>
    <w:rsid w:val="00982525"/>
    <w:rsid w:val="009827A8"/>
    <w:rsid w:val="00983101"/>
    <w:rsid w:val="00984852"/>
    <w:rsid w:val="00984E38"/>
    <w:rsid w:val="00985243"/>
    <w:rsid w:val="00985713"/>
    <w:rsid w:val="009860E2"/>
    <w:rsid w:val="009865A7"/>
    <w:rsid w:val="009866E9"/>
    <w:rsid w:val="00986FBB"/>
    <w:rsid w:val="0098770B"/>
    <w:rsid w:val="00987DB9"/>
    <w:rsid w:val="00987E8E"/>
    <w:rsid w:val="00990052"/>
    <w:rsid w:val="00990322"/>
    <w:rsid w:val="00990598"/>
    <w:rsid w:val="00990D06"/>
    <w:rsid w:val="00991055"/>
    <w:rsid w:val="0099159C"/>
    <w:rsid w:val="009915F4"/>
    <w:rsid w:val="00991821"/>
    <w:rsid w:val="00991EE8"/>
    <w:rsid w:val="0099207C"/>
    <w:rsid w:val="009926CC"/>
    <w:rsid w:val="0099325D"/>
    <w:rsid w:val="00994484"/>
    <w:rsid w:val="009947F1"/>
    <w:rsid w:val="009948FF"/>
    <w:rsid w:val="00994A53"/>
    <w:rsid w:val="00994C86"/>
    <w:rsid w:val="00994E4D"/>
    <w:rsid w:val="00996030"/>
    <w:rsid w:val="00996252"/>
    <w:rsid w:val="009964EE"/>
    <w:rsid w:val="00996BD2"/>
    <w:rsid w:val="00996C86"/>
    <w:rsid w:val="009976D7"/>
    <w:rsid w:val="0099779F"/>
    <w:rsid w:val="00997E66"/>
    <w:rsid w:val="009A0200"/>
    <w:rsid w:val="009A08F1"/>
    <w:rsid w:val="009A1BA4"/>
    <w:rsid w:val="009A20D1"/>
    <w:rsid w:val="009A25A6"/>
    <w:rsid w:val="009A296C"/>
    <w:rsid w:val="009A2C07"/>
    <w:rsid w:val="009A3127"/>
    <w:rsid w:val="009A3E81"/>
    <w:rsid w:val="009A3FCE"/>
    <w:rsid w:val="009A447E"/>
    <w:rsid w:val="009A472D"/>
    <w:rsid w:val="009A47B0"/>
    <w:rsid w:val="009A4AC3"/>
    <w:rsid w:val="009A599D"/>
    <w:rsid w:val="009A5A95"/>
    <w:rsid w:val="009A601D"/>
    <w:rsid w:val="009A6667"/>
    <w:rsid w:val="009A6BE3"/>
    <w:rsid w:val="009A6F17"/>
    <w:rsid w:val="009A79DB"/>
    <w:rsid w:val="009A7B75"/>
    <w:rsid w:val="009B087C"/>
    <w:rsid w:val="009B1066"/>
    <w:rsid w:val="009B1705"/>
    <w:rsid w:val="009B177C"/>
    <w:rsid w:val="009B1D76"/>
    <w:rsid w:val="009B2721"/>
    <w:rsid w:val="009B2B2A"/>
    <w:rsid w:val="009B31CD"/>
    <w:rsid w:val="009B3368"/>
    <w:rsid w:val="009B36E6"/>
    <w:rsid w:val="009B374C"/>
    <w:rsid w:val="009B3B4B"/>
    <w:rsid w:val="009B3C91"/>
    <w:rsid w:val="009B41F9"/>
    <w:rsid w:val="009B43AB"/>
    <w:rsid w:val="009B43B8"/>
    <w:rsid w:val="009B4768"/>
    <w:rsid w:val="009B5966"/>
    <w:rsid w:val="009B5C2B"/>
    <w:rsid w:val="009B5EF0"/>
    <w:rsid w:val="009B7565"/>
    <w:rsid w:val="009C009B"/>
    <w:rsid w:val="009C0132"/>
    <w:rsid w:val="009C02A3"/>
    <w:rsid w:val="009C0B3D"/>
    <w:rsid w:val="009C12F4"/>
    <w:rsid w:val="009C1EF3"/>
    <w:rsid w:val="009C22E3"/>
    <w:rsid w:val="009C2395"/>
    <w:rsid w:val="009C2D18"/>
    <w:rsid w:val="009C2EFE"/>
    <w:rsid w:val="009C3C96"/>
    <w:rsid w:val="009C431B"/>
    <w:rsid w:val="009C4FA4"/>
    <w:rsid w:val="009C5732"/>
    <w:rsid w:val="009C62AB"/>
    <w:rsid w:val="009C7B8B"/>
    <w:rsid w:val="009C7E71"/>
    <w:rsid w:val="009D00A4"/>
    <w:rsid w:val="009D0A02"/>
    <w:rsid w:val="009D1374"/>
    <w:rsid w:val="009D1DDB"/>
    <w:rsid w:val="009D271F"/>
    <w:rsid w:val="009D3920"/>
    <w:rsid w:val="009D4286"/>
    <w:rsid w:val="009D529C"/>
    <w:rsid w:val="009D5CEA"/>
    <w:rsid w:val="009D6079"/>
    <w:rsid w:val="009D6904"/>
    <w:rsid w:val="009E02D3"/>
    <w:rsid w:val="009E0E7C"/>
    <w:rsid w:val="009E11E5"/>
    <w:rsid w:val="009E173F"/>
    <w:rsid w:val="009E33AA"/>
    <w:rsid w:val="009E39C5"/>
    <w:rsid w:val="009E3C9A"/>
    <w:rsid w:val="009E443D"/>
    <w:rsid w:val="009E52F3"/>
    <w:rsid w:val="009E57F9"/>
    <w:rsid w:val="009E5976"/>
    <w:rsid w:val="009E5CE7"/>
    <w:rsid w:val="009E5D5F"/>
    <w:rsid w:val="009E65A0"/>
    <w:rsid w:val="009E6B23"/>
    <w:rsid w:val="009E6D56"/>
    <w:rsid w:val="009E6F66"/>
    <w:rsid w:val="009E7172"/>
    <w:rsid w:val="009E72CA"/>
    <w:rsid w:val="009E764D"/>
    <w:rsid w:val="009E7ABA"/>
    <w:rsid w:val="009E7DD7"/>
    <w:rsid w:val="009E7EB8"/>
    <w:rsid w:val="009F0C20"/>
    <w:rsid w:val="009F12DD"/>
    <w:rsid w:val="009F1652"/>
    <w:rsid w:val="009F2AF0"/>
    <w:rsid w:val="009F345D"/>
    <w:rsid w:val="009F352E"/>
    <w:rsid w:val="009F43E3"/>
    <w:rsid w:val="009F49A7"/>
    <w:rsid w:val="009F4F9D"/>
    <w:rsid w:val="009F5241"/>
    <w:rsid w:val="009F5334"/>
    <w:rsid w:val="009F5624"/>
    <w:rsid w:val="009F6050"/>
    <w:rsid w:val="009F70E1"/>
    <w:rsid w:val="009F7984"/>
    <w:rsid w:val="009F7A4C"/>
    <w:rsid w:val="009F7B1E"/>
    <w:rsid w:val="009F7BAB"/>
    <w:rsid w:val="00A003D2"/>
    <w:rsid w:val="00A005E2"/>
    <w:rsid w:val="00A01DF3"/>
    <w:rsid w:val="00A02FC3"/>
    <w:rsid w:val="00A03006"/>
    <w:rsid w:val="00A0326A"/>
    <w:rsid w:val="00A0349B"/>
    <w:rsid w:val="00A041F8"/>
    <w:rsid w:val="00A04702"/>
    <w:rsid w:val="00A04D78"/>
    <w:rsid w:val="00A05DE6"/>
    <w:rsid w:val="00A06D87"/>
    <w:rsid w:val="00A070B2"/>
    <w:rsid w:val="00A0745B"/>
    <w:rsid w:val="00A10214"/>
    <w:rsid w:val="00A11350"/>
    <w:rsid w:val="00A11C15"/>
    <w:rsid w:val="00A123D4"/>
    <w:rsid w:val="00A134BF"/>
    <w:rsid w:val="00A1359F"/>
    <w:rsid w:val="00A16007"/>
    <w:rsid w:val="00A16C8D"/>
    <w:rsid w:val="00A16D6D"/>
    <w:rsid w:val="00A16E51"/>
    <w:rsid w:val="00A17754"/>
    <w:rsid w:val="00A17B76"/>
    <w:rsid w:val="00A203E8"/>
    <w:rsid w:val="00A2156C"/>
    <w:rsid w:val="00A222AD"/>
    <w:rsid w:val="00A22D7F"/>
    <w:rsid w:val="00A22E86"/>
    <w:rsid w:val="00A2376A"/>
    <w:rsid w:val="00A237B3"/>
    <w:rsid w:val="00A24981"/>
    <w:rsid w:val="00A24E5B"/>
    <w:rsid w:val="00A24F79"/>
    <w:rsid w:val="00A260F1"/>
    <w:rsid w:val="00A2739D"/>
    <w:rsid w:val="00A27F50"/>
    <w:rsid w:val="00A303F2"/>
    <w:rsid w:val="00A30721"/>
    <w:rsid w:val="00A30C42"/>
    <w:rsid w:val="00A31157"/>
    <w:rsid w:val="00A3137A"/>
    <w:rsid w:val="00A3227B"/>
    <w:rsid w:val="00A322E4"/>
    <w:rsid w:val="00A339B7"/>
    <w:rsid w:val="00A33F83"/>
    <w:rsid w:val="00A34F78"/>
    <w:rsid w:val="00A3648E"/>
    <w:rsid w:val="00A40582"/>
    <w:rsid w:val="00A40BC9"/>
    <w:rsid w:val="00A40C00"/>
    <w:rsid w:val="00A40FB7"/>
    <w:rsid w:val="00A4167E"/>
    <w:rsid w:val="00A4180F"/>
    <w:rsid w:val="00A41F2A"/>
    <w:rsid w:val="00A42088"/>
    <w:rsid w:val="00A44394"/>
    <w:rsid w:val="00A44BD9"/>
    <w:rsid w:val="00A453F0"/>
    <w:rsid w:val="00A45BA0"/>
    <w:rsid w:val="00A4619E"/>
    <w:rsid w:val="00A46792"/>
    <w:rsid w:val="00A46B98"/>
    <w:rsid w:val="00A4718A"/>
    <w:rsid w:val="00A47C03"/>
    <w:rsid w:val="00A50201"/>
    <w:rsid w:val="00A5068E"/>
    <w:rsid w:val="00A50A55"/>
    <w:rsid w:val="00A50C8E"/>
    <w:rsid w:val="00A50E87"/>
    <w:rsid w:val="00A5179D"/>
    <w:rsid w:val="00A51C53"/>
    <w:rsid w:val="00A52887"/>
    <w:rsid w:val="00A529C6"/>
    <w:rsid w:val="00A52D89"/>
    <w:rsid w:val="00A54133"/>
    <w:rsid w:val="00A54D42"/>
    <w:rsid w:val="00A55497"/>
    <w:rsid w:val="00A559D2"/>
    <w:rsid w:val="00A55BA5"/>
    <w:rsid w:val="00A5650F"/>
    <w:rsid w:val="00A56ED2"/>
    <w:rsid w:val="00A577CF"/>
    <w:rsid w:val="00A57938"/>
    <w:rsid w:val="00A610F8"/>
    <w:rsid w:val="00A6124C"/>
    <w:rsid w:val="00A61D00"/>
    <w:rsid w:val="00A62228"/>
    <w:rsid w:val="00A624BD"/>
    <w:rsid w:val="00A63439"/>
    <w:rsid w:val="00A63973"/>
    <w:rsid w:val="00A640AC"/>
    <w:rsid w:val="00A649D0"/>
    <w:rsid w:val="00A6532B"/>
    <w:rsid w:val="00A6629D"/>
    <w:rsid w:val="00A66EC3"/>
    <w:rsid w:val="00A670C6"/>
    <w:rsid w:val="00A6733F"/>
    <w:rsid w:val="00A67AE7"/>
    <w:rsid w:val="00A67C9B"/>
    <w:rsid w:val="00A71200"/>
    <w:rsid w:val="00A717FA"/>
    <w:rsid w:val="00A721A7"/>
    <w:rsid w:val="00A732CE"/>
    <w:rsid w:val="00A73449"/>
    <w:rsid w:val="00A73E16"/>
    <w:rsid w:val="00A74105"/>
    <w:rsid w:val="00A74703"/>
    <w:rsid w:val="00A74CB7"/>
    <w:rsid w:val="00A75EC0"/>
    <w:rsid w:val="00A761CF"/>
    <w:rsid w:val="00A7778B"/>
    <w:rsid w:val="00A808B7"/>
    <w:rsid w:val="00A80A6A"/>
    <w:rsid w:val="00A80ADF"/>
    <w:rsid w:val="00A8126C"/>
    <w:rsid w:val="00A81AE2"/>
    <w:rsid w:val="00A81C67"/>
    <w:rsid w:val="00A81F2A"/>
    <w:rsid w:val="00A82B75"/>
    <w:rsid w:val="00A836A8"/>
    <w:rsid w:val="00A83F05"/>
    <w:rsid w:val="00A845B8"/>
    <w:rsid w:val="00A8491C"/>
    <w:rsid w:val="00A849E7"/>
    <w:rsid w:val="00A84DF4"/>
    <w:rsid w:val="00A8523D"/>
    <w:rsid w:val="00A862F7"/>
    <w:rsid w:val="00A86433"/>
    <w:rsid w:val="00A8689E"/>
    <w:rsid w:val="00A868AF"/>
    <w:rsid w:val="00A87408"/>
    <w:rsid w:val="00A87954"/>
    <w:rsid w:val="00A87F5A"/>
    <w:rsid w:val="00A9004E"/>
    <w:rsid w:val="00A90475"/>
    <w:rsid w:val="00A910CB"/>
    <w:rsid w:val="00A914F4"/>
    <w:rsid w:val="00A91B30"/>
    <w:rsid w:val="00A91BEE"/>
    <w:rsid w:val="00A92EBE"/>
    <w:rsid w:val="00A93535"/>
    <w:rsid w:val="00A94195"/>
    <w:rsid w:val="00A9476A"/>
    <w:rsid w:val="00A94878"/>
    <w:rsid w:val="00A94B91"/>
    <w:rsid w:val="00A95413"/>
    <w:rsid w:val="00A95F7B"/>
    <w:rsid w:val="00A96727"/>
    <w:rsid w:val="00A96CB5"/>
    <w:rsid w:val="00A975F9"/>
    <w:rsid w:val="00A97BC2"/>
    <w:rsid w:val="00AA048B"/>
    <w:rsid w:val="00AA1C5A"/>
    <w:rsid w:val="00AA3071"/>
    <w:rsid w:val="00AA3647"/>
    <w:rsid w:val="00AA3C93"/>
    <w:rsid w:val="00AA4812"/>
    <w:rsid w:val="00AA4EAF"/>
    <w:rsid w:val="00AA63A7"/>
    <w:rsid w:val="00AA6A0C"/>
    <w:rsid w:val="00AA6B62"/>
    <w:rsid w:val="00AA6E25"/>
    <w:rsid w:val="00AA7370"/>
    <w:rsid w:val="00AA75E5"/>
    <w:rsid w:val="00AA7A4F"/>
    <w:rsid w:val="00AB02EF"/>
    <w:rsid w:val="00AB058D"/>
    <w:rsid w:val="00AB0AF1"/>
    <w:rsid w:val="00AB18EE"/>
    <w:rsid w:val="00AB19EF"/>
    <w:rsid w:val="00AB1DB2"/>
    <w:rsid w:val="00AB2827"/>
    <w:rsid w:val="00AB2C37"/>
    <w:rsid w:val="00AB2C38"/>
    <w:rsid w:val="00AB3133"/>
    <w:rsid w:val="00AB3C30"/>
    <w:rsid w:val="00AB4676"/>
    <w:rsid w:val="00AB4B94"/>
    <w:rsid w:val="00AB4E7E"/>
    <w:rsid w:val="00AB4FAC"/>
    <w:rsid w:val="00AB604C"/>
    <w:rsid w:val="00AB73B2"/>
    <w:rsid w:val="00AB74EA"/>
    <w:rsid w:val="00AB77A5"/>
    <w:rsid w:val="00AC02B1"/>
    <w:rsid w:val="00AC0724"/>
    <w:rsid w:val="00AC0FA8"/>
    <w:rsid w:val="00AC1797"/>
    <w:rsid w:val="00AC3127"/>
    <w:rsid w:val="00AC363F"/>
    <w:rsid w:val="00AC3EA3"/>
    <w:rsid w:val="00AC5EFC"/>
    <w:rsid w:val="00AC6066"/>
    <w:rsid w:val="00AC65FC"/>
    <w:rsid w:val="00AC6ECD"/>
    <w:rsid w:val="00AD121B"/>
    <w:rsid w:val="00AD1304"/>
    <w:rsid w:val="00AD157A"/>
    <w:rsid w:val="00AD259C"/>
    <w:rsid w:val="00AD29D5"/>
    <w:rsid w:val="00AD2B8C"/>
    <w:rsid w:val="00AD2BB3"/>
    <w:rsid w:val="00AD3746"/>
    <w:rsid w:val="00AD38CA"/>
    <w:rsid w:val="00AD3978"/>
    <w:rsid w:val="00AD3CE0"/>
    <w:rsid w:val="00AD3CF2"/>
    <w:rsid w:val="00AD4328"/>
    <w:rsid w:val="00AD4C16"/>
    <w:rsid w:val="00AD5B9B"/>
    <w:rsid w:val="00AD60E5"/>
    <w:rsid w:val="00AD6770"/>
    <w:rsid w:val="00AD6B77"/>
    <w:rsid w:val="00AD6BA2"/>
    <w:rsid w:val="00AD6F94"/>
    <w:rsid w:val="00AD71D6"/>
    <w:rsid w:val="00AE0142"/>
    <w:rsid w:val="00AE10AC"/>
    <w:rsid w:val="00AE24B6"/>
    <w:rsid w:val="00AE271B"/>
    <w:rsid w:val="00AE2B2F"/>
    <w:rsid w:val="00AE39C7"/>
    <w:rsid w:val="00AE3ED1"/>
    <w:rsid w:val="00AE42FE"/>
    <w:rsid w:val="00AE432B"/>
    <w:rsid w:val="00AE6142"/>
    <w:rsid w:val="00AE7399"/>
    <w:rsid w:val="00AE7DFD"/>
    <w:rsid w:val="00AF0393"/>
    <w:rsid w:val="00AF07AC"/>
    <w:rsid w:val="00AF0B4D"/>
    <w:rsid w:val="00AF0FC4"/>
    <w:rsid w:val="00AF14D2"/>
    <w:rsid w:val="00AF17BB"/>
    <w:rsid w:val="00AF260D"/>
    <w:rsid w:val="00AF2DB2"/>
    <w:rsid w:val="00AF34B9"/>
    <w:rsid w:val="00AF3B3C"/>
    <w:rsid w:val="00AF44FE"/>
    <w:rsid w:val="00AF4A28"/>
    <w:rsid w:val="00AF51F5"/>
    <w:rsid w:val="00AF5826"/>
    <w:rsid w:val="00B00097"/>
    <w:rsid w:val="00B00F60"/>
    <w:rsid w:val="00B012E5"/>
    <w:rsid w:val="00B022EC"/>
    <w:rsid w:val="00B02485"/>
    <w:rsid w:val="00B0292D"/>
    <w:rsid w:val="00B037BB"/>
    <w:rsid w:val="00B04324"/>
    <w:rsid w:val="00B04722"/>
    <w:rsid w:val="00B0561B"/>
    <w:rsid w:val="00B05B2F"/>
    <w:rsid w:val="00B060A1"/>
    <w:rsid w:val="00B06B84"/>
    <w:rsid w:val="00B06DF3"/>
    <w:rsid w:val="00B07074"/>
    <w:rsid w:val="00B07301"/>
    <w:rsid w:val="00B07E52"/>
    <w:rsid w:val="00B07E65"/>
    <w:rsid w:val="00B10F02"/>
    <w:rsid w:val="00B11589"/>
    <w:rsid w:val="00B117F3"/>
    <w:rsid w:val="00B11A46"/>
    <w:rsid w:val="00B11D47"/>
    <w:rsid w:val="00B11F02"/>
    <w:rsid w:val="00B11FEE"/>
    <w:rsid w:val="00B12529"/>
    <w:rsid w:val="00B13354"/>
    <w:rsid w:val="00B141F6"/>
    <w:rsid w:val="00B14B4F"/>
    <w:rsid w:val="00B14C8B"/>
    <w:rsid w:val="00B151B0"/>
    <w:rsid w:val="00B152DD"/>
    <w:rsid w:val="00B15BCE"/>
    <w:rsid w:val="00B176AA"/>
    <w:rsid w:val="00B2009C"/>
    <w:rsid w:val="00B20264"/>
    <w:rsid w:val="00B21E5B"/>
    <w:rsid w:val="00B22386"/>
    <w:rsid w:val="00B22594"/>
    <w:rsid w:val="00B23DE5"/>
    <w:rsid w:val="00B24262"/>
    <w:rsid w:val="00B24F0A"/>
    <w:rsid w:val="00B25B92"/>
    <w:rsid w:val="00B2603D"/>
    <w:rsid w:val="00B26040"/>
    <w:rsid w:val="00B2607F"/>
    <w:rsid w:val="00B26C4B"/>
    <w:rsid w:val="00B2757B"/>
    <w:rsid w:val="00B277F2"/>
    <w:rsid w:val="00B27917"/>
    <w:rsid w:val="00B30CFB"/>
    <w:rsid w:val="00B30F96"/>
    <w:rsid w:val="00B3124A"/>
    <w:rsid w:val="00B313D3"/>
    <w:rsid w:val="00B31495"/>
    <w:rsid w:val="00B32377"/>
    <w:rsid w:val="00B329A2"/>
    <w:rsid w:val="00B32B28"/>
    <w:rsid w:val="00B33283"/>
    <w:rsid w:val="00B333E5"/>
    <w:rsid w:val="00B3432F"/>
    <w:rsid w:val="00B3437A"/>
    <w:rsid w:val="00B343F6"/>
    <w:rsid w:val="00B34544"/>
    <w:rsid w:val="00B34F68"/>
    <w:rsid w:val="00B352B0"/>
    <w:rsid w:val="00B353B5"/>
    <w:rsid w:val="00B35533"/>
    <w:rsid w:val="00B3661D"/>
    <w:rsid w:val="00B36A2B"/>
    <w:rsid w:val="00B36E43"/>
    <w:rsid w:val="00B36EB7"/>
    <w:rsid w:val="00B373C1"/>
    <w:rsid w:val="00B37C12"/>
    <w:rsid w:val="00B37D14"/>
    <w:rsid w:val="00B401EA"/>
    <w:rsid w:val="00B40371"/>
    <w:rsid w:val="00B40ABF"/>
    <w:rsid w:val="00B41C00"/>
    <w:rsid w:val="00B425BD"/>
    <w:rsid w:val="00B42CAB"/>
    <w:rsid w:val="00B43E5D"/>
    <w:rsid w:val="00B44237"/>
    <w:rsid w:val="00B44823"/>
    <w:rsid w:val="00B44848"/>
    <w:rsid w:val="00B44A03"/>
    <w:rsid w:val="00B44F38"/>
    <w:rsid w:val="00B458AC"/>
    <w:rsid w:val="00B458B6"/>
    <w:rsid w:val="00B45ECB"/>
    <w:rsid w:val="00B46706"/>
    <w:rsid w:val="00B46B35"/>
    <w:rsid w:val="00B4754D"/>
    <w:rsid w:val="00B47FA4"/>
    <w:rsid w:val="00B50CFA"/>
    <w:rsid w:val="00B50F33"/>
    <w:rsid w:val="00B51031"/>
    <w:rsid w:val="00B527FE"/>
    <w:rsid w:val="00B52C19"/>
    <w:rsid w:val="00B5348D"/>
    <w:rsid w:val="00B53FD1"/>
    <w:rsid w:val="00B551BF"/>
    <w:rsid w:val="00B552F3"/>
    <w:rsid w:val="00B564FE"/>
    <w:rsid w:val="00B5688B"/>
    <w:rsid w:val="00B5701B"/>
    <w:rsid w:val="00B57383"/>
    <w:rsid w:val="00B579E7"/>
    <w:rsid w:val="00B604E9"/>
    <w:rsid w:val="00B60C1C"/>
    <w:rsid w:val="00B619DC"/>
    <w:rsid w:val="00B61B34"/>
    <w:rsid w:val="00B61B75"/>
    <w:rsid w:val="00B61C46"/>
    <w:rsid w:val="00B61C79"/>
    <w:rsid w:val="00B6317D"/>
    <w:rsid w:val="00B636F5"/>
    <w:rsid w:val="00B637CA"/>
    <w:rsid w:val="00B63EA3"/>
    <w:rsid w:val="00B642FB"/>
    <w:rsid w:val="00B64487"/>
    <w:rsid w:val="00B648FE"/>
    <w:rsid w:val="00B64F1E"/>
    <w:rsid w:val="00B65CD2"/>
    <w:rsid w:val="00B65E75"/>
    <w:rsid w:val="00B663E4"/>
    <w:rsid w:val="00B672ED"/>
    <w:rsid w:val="00B70032"/>
    <w:rsid w:val="00B701FE"/>
    <w:rsid w:val="00B70C9E"/>
    <w:rsid w:val="00B710EC"/>
    <w:rsid w:val="00B72361"/>
    <w:rsid w:val="00B7238A"/>
    <w:rsid w:val="00B72491"/>
    <w:rsid w:val="00B72525"/>
    <w:rsid w:val="00B7428B"/>
    <w:rsid w:val="00B74E23"/>
    <w:rsid w:val="00B7509E"/>
    <w:rsid w:val="00B7516D"/>
    <w:rsid w:val="00B751D7"/>
    <w:rsid w:val="00B756F6"/>
    <w:rsid w:val="00B75F66"/>
    <w:rsid w:val="00B762D8"/>
    <w:rsid w:val="00B7720B"/>
    <w:rsid w:val="00B77C14"/>
    <w:rsid w:val="00B77DF1"/>
    <w:rsid w:val="00B80AFC"/>
    <w:rsid w:val="00B81253"/>
    <w:rsid w:val="00B82338"/>
    <w:rsid w:val="00B8251A"/>
    <w:rsid w:val="00B82DFA"/>
    <w:rsid w:val="00B82EC5"/>
    <w:rsid w:val="00B83659"/>
    <w:rsid w:val="00B839B3"/>
    <w:rsid w:val="00B83EAB"/>
    <w:rsid w:val="00B840F3"/>
    <w:rsid w:val="00B84345"/>
    <w:rsid w:val="00B843E5"/>
    <w:rsid w:val="00B84705"/>
    <w:rsid w:val="00B84C28"/>
    <w:rsid w:val="00B84E74"/>
    <w:rsid w:val="00B84E8C"/>
    <w:rsid w:val="00B858BA"/>
    <w:rsid w:val="00B85E60"/>
    <w:rsid w:val="00B86456"/>
    <w:rsid w:val="00B878B9"/>
    <w:rsid w:val="00B905E4"/>
    <w:rsid w:val="00B90EEF"/>
    <w:rsid w:val="00B91117"/>
    <w:rsid w:val="00B91353"/>
    <w:rsid w:val="00B91AF5"/>
    <w:rsid w:val="00B91C72"/>
    <w:rsid w:val="00B91EBC"/>
    <w:rsid w:val="00B929FF"/>
    <w:rsid w:val="00B92F89"/>
    <w:rsid w:val="00B934F7"/>
    <w:rsid w:val="00B9435A"/>
    <w:rsid w:val="00B95DC0"/>
    <w:rsid w:val="00B961CA"/>
    <w:rsid w:val="00B97173"/>
    <w:rsid w:val="00B971FA"/>
    <w:rsid w:val="00B97885"/>
    <w:rsid w:val="00B979F6"/>
    <w:rsid w:val="00BA11FA"/>
    <w:rsid w:val="00BA1288"/>
    <w:rsid w:val="00BA2607"/>
    <w:rsid w:val="00BA2B5F"/>
    <w:rsid w:val="00BA2EAE"/>
    <w:rsid w:val="00BA3860"/>
    <w:rsid w:val="00BA3954"/>
    <w:rsid w:val="00BA40E3"/>
    <w:rsid w:val="00BA4826"/>
    <w:rsid w:val="00BA489F"/>
    <w:rsid w:val="00BA49FA"/>
    <w:rsid w:val="00BA4A19"/>
    <w:rsid w:val="00BA4D56"/>
    <w:rsid w:val="00BA50C5"/>
    <w:rsid w:val="00BA572C"/>
    <w:rsid w:val="00BA5A0C"/>
    <w:rsid w:val="00BA5A66"/>
    <w:rsid w:val="00BA6259"/>
    <w:rsid w:val="00BA63C5"/>
    <w:rsid w:val="00BA6449"/>
    <w:rsid w:val="00BA7BA3"/>
    <w:rsid w:val="00BB101B"/>
    <w:rsid w:val="00BB15A7"/>
    <w:rsid w:val="00BB16EF"/>
    <w:rsid w:val="00BB1AA4"/>
    <w:rsid w:val="00BB37CE"/>
    <w:rsid w:val="00BB609B"/>
    <w:rsid w:val="00BB65C8"/>
    <w:rsid w:val="00BB67FB"/>
    <w:rsid w:val="00BB69D9"/>
    <w:rsid w:val="00BB71B3"/>
    <w:rsid w:val="00BB78AA"/>
    <w:rsid w:val="00BB7E3E"/>
    <w:rsid w:val="00BC048A"/>
    <w:rsid w:val="00BC0974"/>
    <w:rsid w:val="00BC09B3"/>
    <w:rsid w:val="00BC0D05"/>
    <w:rsid w:val="00BC1C01"/>
    <w:rsid w:val="00BC3301"/>
    <w:rsid w:val="00BC54E7"/>
    <w:rsid w:val="00BC5C2C"/>
    <w:rsid w:val="00BC6F2E"/>
    <w:rsid w:val="00BD0247"/>
    <w:rsid w:val="00BD0AC5"/>
    <w:rsid w:val="00BD18AE"/>
    <w:rsid w:val="00BD2B5F"/>
    <w:rsid w:val="00BD2C60"/>
    <w:rsid w:val="00BD3ADA"/>
    <w:rsid w:val="00BD4D42"/>
    <w:rsid w:val="00BD5895"/>
    <w:rsid w:val="00BD71A2"/>
    <w:rsid w:val="00BD75D1"/>
    <w:rsid w:val="00BD79CF"/>
    <w:rsid w:val="00BE00A5"/>
    <w:rsid w:val="00BE0890"/>
    <w:rsid w:val="00BE0B9B"/>
    <w:rsid w:val="00BE1161"/>
    <w:rsid w:val="00BE1A53"/>
    <w:rsid w:val="00BE1BB7"/>
    <w:rsid w:val="00BE1C82"/>
    <w:rsid w:val="00BE1E8B"/>
    <w:rsid w:val="00BE205D"/>
    <w:rsid w:val="00BE209E"/>
    <w:rsid w:val="00BE235B"/>
    <w:rsid w:val="00BE3C81"/>
    <w:rsid w:val="00BE3CC6"/>
    <w:rsid w:val="00BE3DB2"/>
    <w:rsid w:val="00BE4461"/>
    <w:rsid w:val="00BE761C"/>
    <w:rsid w:val="00BE7757"/>
    <w:rsid w:val="00BE7D18"/>
    <w:rsid w:val="00BE7E17"/>
    <w:rsid w:val="00BF1BD6"/>
    <w:rsid w:val="00BF355D"/>
    <w:rsid w:val="00BF3750"/>
    <w:rsid w:val="00BF3DBD"/>
    <w:rsid w:val="00BF444A"/>
    <w:rsid w:val="00BF4645"/>
    <w:rsid w:val="00BF49FD"/>
    <w:rsid w:val="00BF4AA8"/>
    <w:rsid w:val="00BF534E"/>
    <w:rsid w:val="00BF5894"/>
    <w:rsid w:val="00BF58C5"/>
    <w:rsid w:val="00BF590B"/>
    <w:rsid w:val="00BF60B8"/>
    <w:rsid w:val="00BF674E"/>
    <w:rsid w:val="00BF6DEF"/>
    <w:rsid w:val="00BF793F"/>
    <w:rsid w:val="00BF7D8D"/>
    <w:rsid w:val="00C00446"/>
    <w:rsid w:val="00C00A85"/>
    <w:rsid w:val="00C00ACA"/>
    <w:rsid w:val="00C02EE2"/>
    <w:rsid w:val="00C02F6C"/>
    <w:rsid w:val="00C036FF"/>
    <w:rsid w:val="00C04B55"/>
    <w:rsid w:val="00C05168"/>
    <w:rsid w:val="00C0563C"/>
    <w:rsid w:val="00C057B7"/>
    <w:rsid w:val="00C06B89"/>
    <w:rsid w:val="00C072B2"/>
    <w:rsid w:val="00C07605"/>
    <w:rsid w:val="00C10403"/>
    <w:rsid w:val="00C106D2"/>
    <w:rsid w:val="00C1087A"/>
    <w:rsid w:val="00C11408"/>
    <w:rsid w:val="00C11876"/>
    <w:rsid w:val="00C11BE8"/>
    <w:rsid w:val="00C11CA8"/>
    <w:rsid w:val="00C124BC"/>
    <w:rsid w:val="00C12CDE"/>
    <w:rsid w:val="00C137A8"/>
    <w:rsid w:val="00C13BFD"/>
    <w:rsid w:val="00C14AA0"/>
    <w:rsid w:val="00C14CC9"/>
    <w:rsid w:val="00C14F9F"/>
    <w:rsid w:val="00C1607C"/>
    <w:rsid w:val="00C16994"/>
    <w:rsid w:val="00C1707A"/>
    <w:rsid w:val="00C17995"/>
    <w:rsid w:val="00C2041B"/>
    <w:rsid w:val="00C207CF"/>
    <w:rsid w:val="00C20AA3"/>
    <w:rsid w:val="00C20B69"/>
    <w:rsid w:val="00C21804"/>
    <w:rsid w:val="00C21BC6"/>
    <w:rsid w:val="00C221EA"/>
    <w:rsid w:val="00C22957"/>
    <w:rsid w:val="00C22E76"/>
    <w:rsid w:val="00C235A2"/>
    <w:rsid w:val="00C24682"/>
    <w:rsid w:val="00C24E52"/>
    <w:rsid w:val="00C24F83"/>
    <w:rsid w:val="00C25096"/>
    <w:rsid w:val="00C25153"/>
    <w:rsid w:val="00C251BF"/>
    <w:rsid w:val="00C25F9B"/>
    <w:rsid w:val="00C274A5"/>
    <w:rsid w:val="00C2750E"/>
    <w:rsid w:val="00C30168"/>
    <w:rsid w:val="00C30F15"/>
    <w:rsid w:val="00C313C1"/>
    <w:rsid w:val="00C31E47"/>
    <w:rsid w:val="00C32AB9"/>
    <w:rsid w:val="00C32CBC"/>
    <w:rsid w:val="00C333CA"/>
    <w:rsid w:val="00C33603"/>
    <w:rsid w:val="00C34C2E"/>
    <w:rsid w:val="00C35944"/>
    <w:rsid w:val="00C3601D"/>
    <w:rsid w:val="00C36F72"/>
    <w:rsid w:val="00C378F8"/>
    <w:rsid w:val="00C37CC4"/>
    <w:rsid w:val="00C4002B"/>
    <w:rsid w:val="00C40DB6"/>
    <w:rsid w:val="00C40E93"/>
    <w:rsid w:val="00C411E6"/>
    <w:rsid w:val="00C4149E"/>
    <w:rsid w:val="00C41565"/>
    <w:rsid w:val="00C41644"/>
    <w:rsid w:val="00C41B2E"/>
    <w:rsid w:val="00C41FB9"/>
    <w:rsid w:val="00C420D7"/>
    <w:rsid w:val="00C420F2"/>
    <w:rsid w:val="00C42714"/>
    <w:rsid w:val="00C42F34"/>
    <w:rsid w:val="00C436B0"/>
    <w:rsid w:val="00C442BD"/>
    <w:rsid w:val="00C44F9A"/>
    <w:rsid w:val="00C450E5"/>
    <w:rsid w:val="00C452EB"/>
    <w:rsid w:val="00C45F53"/>
    <w:rsid w:val="00C468FD"/>
    <w:rsid w:val="00C46F83"/>
    <w:rsid w:val="00C477D1"/>
    <w:rsid w:val="00C5009E"/>
    <w:rsid w:val="00C504C9"/>
    <w:rsid w:val="00C505B6"/>
    <w:rsid w:val="00C512FA"/>
    <w:rsid w:val="00C5191C"/>
    <w:rsid w:val="00C52354"/>
    <w:rsid w:val="00C52CBD"/>
    <w:rsid w:val="00C53016"/>
    <w:rsid w:val="00C53519"/>
    <w:rsid w:val="00C53578"/>
    <w:rsid w:val="00C53651"/>
    <w:rsid w:val="00C5373D"/>
    <w:rsid w:val="00C549A0"/>
    <w:rsid w:val="00C54A26"/>
    <w:rsid w:val="00C56C8C"/>
    <w:rsid w:val="00C56D1E"/>
    <w:rsid w:val="00C578DD"/>
    <w:rsid w:val="00C60605"/>
    <w:rsid w:val="00C607CA"/>
    <w:rsid w:val="00C60887"/>
    <w:rsid w:val="00C6097F"/>
    <w:rsid w:val="00C622A2"/>
    <w:rsid w:val="00C6244E"/>
    <w:rsid w:val="00C6271A"/>
    <w:rsid w:val="00C62C0E"/>
    <w:rsid w:val="00C62CA4"/>
    <w:rsid w:val="00C630C2"/>
    <w:rsid w:val="00C63B1A"/>
    <w:rsid w:val="00C63FFA"/>
    <w:rsid w:val="00C64CDD"/>
    <w:rsid w:val="00C669EE"/>
    <w:rsid w:val="00C66EA5"/>
    <w:rsid w:val="00C6784C"/>
    <w:rsid w:val="00C67B9B"/>
    <w:rsid w:val="00C67F5D"/>
    <w:rsid w:val="00C711B9"/>
    <w:rsid w:val="00C723CC"/>
    <w:rsid w:val="00C725E9"/>
    <w:rsid w:val="00C731CA"/>
    <w:rsid w:val="00C73FD4"/>
    <w:rsid w:val="00C74496"/>
    <w:rsid w:val="00C7459B"/>
    <w:rsid w:val="00C74982"/>
    <w:rsid w:val="00C74A89"/>
    <w:rsid w:val="00C74C2A"/>
    <w:rsid w:val="00C74D96"/>
    <w:rsid w:val="00C755B8"/>
    <w:rsid w:val="00C75E64"/>
    <w:rsid w:val="00C76A86"/>
    <w:rsid w:val="00C7751A"/>
    <w:rsid w:val="00C77E5A"/>
    <w:rsid w:val="00C80854"/>
    <w:rsid w:val="00C81299"/>
    <w:rsid w:val="00C812BF"/>
    <w:rsid w:val="00C81C05"/>
    <w:rsid w:val="00C82862"/>
    <w:rsid w:val="00C837B2"/>
    <w:rsid w:val="00C83B21"/>
    <w:rsid w:val="00C83E47"/>
    <w:rsid w:val="00C84062"/>
    <w:rsid w:val="00C84D88"/>
    <w:rsid w:val="00C84E21"/>
    <w:rsid w:val="00C84F68"/>
    <w:rsid w:val="00C856EC"/>
    <w:rsid w:val="00C85919"/>
    <w:rsid w:val="00C864E1"/>
    <w:rsid w:val="00C87892"/>
    <w:rsid w:val="00C87E90"/>
    <w:rsid w:val="00C91063"/>
    <w:rsid w:val="00C91AEE"/>
    <w:rsid w:val="00C93AE5"/>
    <w:rsid w:val="00C955B4"/>
    <w:rsid w:val="00C96318"/>
    <w:rsid w:val="00CA01DB"/>
    <w:rsid w:val="00CA0AEF"/>
    <w:rsid w:val="00CA0BC3"/>
    <w:rsid w:val="00CA1608"/>
    <w:rsid w:val="00CA1BF4"/>
    <w:rsid w:val="00CA2FB2"/>
    <w:rsid w:val="00CA3907"/>
    <w:rsid w:val="00CA4C95"/>
    <w:rsid w:val="00CA4E9C"/>
    <w:rsid w:val="00CA557C"/>
    <w:rsid w:val="00CA5685"/>
    <w:rsid w:val="00CA59D1"/>
    <w:rsid w:val="00CA5F07"/>
    <w:rsid w:val="00CA73E1"/>
    <w:rsid w:val="00CA7BDB"/>
    <w:rsid w:val="00CB00E0"/>
    <w:rsid w:val="00CB0723"/>
    <w:rsid w:val="00CB0C5D"/>
    <w:rsid w:val="00CB0E8D"/>
    <w:rsid w:val="00CB1F99"/>
    <w:rsid w:val="00CB22D9"/>
    <w:rsid w:val="00CB24AA"/>
    <w:rsid w:val="00CB2A91"/>
    <w:rsid w:val="00CB2F91"/>
    <w:rsid w:val="00CB33E2"/>
    <w:rsid w:val="00CB345F"/>
    <w:rsid w:val="00CB3E2E"/>
    <w:rsid w:val="00CB3ED1"/>
    <w:rsid w:val="00CB4170"/>
    <w:rsid w:val="00CB43BF"/>
    <w:rsid w:val="00CB4450"/>
    <w:rsid w:val="00CB52A5"/>
    <w:rsid w:val="00CB5AD7"/>
    <w:rsid w:val="00CB6421"/>
    <w:rsid w:val="00CB7C09"/>
    <w:rsid w:val="00CC1C3B"/>
    <w:rsid w:val="00CC2B4E"/>
    <w:rsid w:val="00CC2DAA"/>
    <w:rsid w:val="00CC2E1A"/>
    <w:rsid w:val="00CC3A08"/>
    <w:rsid w:val="00CC3D21"/>
    <w:rsid w:val="00CC3D41"/>
    <w:rsid w:val="00CC4271"/>
    <w:rsid w:val="00CC4571"/>
    <w:rsid w:val="00CC4F57"/>
    <w:rsid w:val="00CC53BB"/>
    <w:rsid w:val="00CC5CE2"/>
    <w:rsid w:val="00CC5E4E"/>
    <w:rsid w:val="00CC72DD"/>
    <w:rsid w:val="00CC79C4"/>
    <w:rsid w:val="00CD186A"/>
    <w:rsid w:val="00CD1FC0"/>
    <w:rsid w:val="00CD24BF"/>
    <w:rsid w:val="00CD3291"/>
    <w:rsid w:val="00CD4B8A"/>
    <w:rsid w:val="00CD512E"/>
    <w:rsid w:val="00CD5760"/>
    <w:rsid w:val="00CD69E4"/>
    <w:rsid w:val="00CD6A9A"/>
    <w:rsid w:val="00CD6B33"/>
    <w:rsid w:val="00CD6B75"/>
    <w:rsid w:val="00CD6DDB"/>
    <w:rsid w:val="00CD6E13"/>
    <w:rsid w:val="00CE176A"/>
    <w:rsid w:val="00CE1FF2"/>
    <w:rsid w:val="00CE22FF"/>
    <w:rsid w:val="00CE26C4"/>
    <w:rsid w:val="00CE3AFF"/>
    <w:rsid w:val="00CE3F7D"/>
    <w:rsid w:val="00CE42B3"/>
    <w:rsid w:val="00CE496A"/>
    <w:rsid w:val="00CE4BE1"/>
    <w:rsid w:val="00CE5D4C"/>
    <w:rsid w:val="00CE6839"/>
    <w:rsid w:val="00CE6E81"/>
    <w:rsid w:val="00CE78C6"/>
    <w:rsid w:val="00CE7C6F"/>
    <w:rsid w:val="00CF131C"/>
    <w:rsid w:val="00CF2E82"/>
    <w:rsid w:val="00CF30BE"/>
    <w:rsid w:val="00CF36F7"/>
    <w:rsid w:val="00CF3B59"/>
    <w:rsid w:val="00CF3FA8"/>
    <w:rsid w:val="00CF431D"/>
    <w:rsid w:val="00CF4670"/>
    <w:rsid w:val="00CF4DF0"/>
    <w:rsid w:val="00CF50D9"/>
    <w:rsid w:val="00CF5B3E"/>
    <w:rsid w:val="00CF6614"/>
    <w:rsid w:val="00CF6F06"/>
    <w:rsid w:val="00CF7759"/>
    <w:rsid w:val="00CF78F2"/>
    <w:rsid w:val="00CF7CDD"/>
    <w:rsid w:val="00D0058D"/>
    <w:rsid w:val="00D005AC"/>
    <w:rsid w:val="00D010B4"/>
    <w:rsid w:val="00D0131F"/>
    <w:rsid w:val="00D02394"/>
    <w:rsid w:val="00D02D7F"/>
    <w:rsid w:val="00D0434D"/>
    <w:rsid w:val="00D0527D"/>
    <w:rsid w:val="00D05DA7"/>
    <w:rsid w:val="00D0659E"/>
    <w:rsid w:val="00D071FF"/>
    <w:rsid w:val="00D10211"/>
    <w:rsid w:val="00D108CF"/>
    <w:rsid w:val="00D10951"/>
    <w:rsid w:val="00D115F7"/>
    <w:rsid w:val="00D11619"/>
    <w:rsid w:val="00D120CA"/>
    <w:rsid w:val="00D12512"/>
    <w:rsid w:val="00D12592"/>
    <w:rsid w:val="00D13AB5"/>
    <w:rsid w:val="00D14220"/>
    <w:rsid w:val="00D1615D"/>
    <w:rsid w:val="00D1653E"/>
    <w:rsid w:val="00D172BB"/>
    <w:rsid w:val="00D174D9"/>
    <w:rsid w:val="00D176AB"/>
    <w:rsid w:val="00D201DF"/>
    <w:rsid w:val="00D2030E"/>
    <w:rsid w:val="00D214B8"/>
    <w:rsid w:val="00D21B31"/>
    <w:rsid w:val="00D21DDA"/>
    <w:rsid w:val="00D22B27"/>
    <w:rsid w:val="00D22C6E"/>
    <w:rsid w:val="00D23977"/>
    <w:rsid w:val="00D23C63"/>
    <w:rsid w:val="00D24680"/>
    <w:rsid w:val="00D249E0"/>
    <w:rsid w:val="00D249F8"/>
    <w:rsid w:val="00D24C39"/>
    <w:rsid w:val="00D24C8E"/>
    <w:rsid w:val="00D24EB7"/>
    <w:rsid w:val="00D260ED"/>
    <w:rsid w:val="00D263DD"/>
    <w:rsid w:val="00D26D00"/>
    <w:rsid w:val="00D27D88"/>
    <w:rsid w:val="00D30A3F"/>
    <w:rsid w:val="00D30FA3"/>
    <w:rsid w:val="00D31172"/>
    <w:rsid w:val="00D311E2"/>
    <w:rsid w:val="00D319BA"/>
    <w:rsid w:val="00D31B25"/>
    <w:rsid w:val="00D31D91"/>
    <w:rsid w:val="00D32A6D"/>
    <w:rsid w:val="00D3355D"/>
    <w:rsid w:val="00D3375F"/>
    <w:rsid w:val="00D33769"/>
    <w:rsid w:val="00D33B94"/>
    <w:rsid w:val="00D33CE8"/>
    <w:rsid w:val="00D345A8"/>
    <w:rsid w:val="00D3495A"/>
    <w:rsid w:val="00D34EC8"/>
    <w:rsid w:val="00D35246"/>
    <w:rsid w:val="00D36F34"/>
    <w:rsid w:val="00D37C89"/>
    <w:rsid w:val="00D406E7"/>
    <w:rsid w:val="00D40B86"/>
    <w:rsid w:val="00D4140E"/>
    <w:rsid w:val="00D41576"/>
    <w:rsid w:val="00D419CB"/>
    <w:rsid w:val="00D42D89"/>
    <w:rsid w:val="00D43704"/>
    <w:rsid w:val="00D44E04"/>
    <w:rsid w:val="00D453C9"/>
    <w:rsid w:val="00D4594A"/>
    <w:rsid w:val="00D45BD7"/>
    <w:rsid w:val="00D476B7"/>
    <w:rsid w:val="00D50A0A"/>
    <w:rsid w:val="00D51F9E"/>
    <w:rsid w:val="00D52F0A"/>
    <w:rsid w:val="00D53327"/>
    <w:rsid w:val="00D53509"/>
    <w:rsid w:val="00D53E91"/>
    <w:rsid w:val="00D542E0"/>
    <w:rsid w:val="00D5459D"/>
    <w:rsid w:val="00D5540B"/>
    <w:rsid w:val="00D55723"/>
    <w:rsid w:val="00D557FE"/>
    <w:rsid w:val="00D55A77"/>
    <w:rsid w:val="00D55F95"/>
    <w:rsid w:val="00D56158"/>
    <w:rsid w:val="00D56828"/>
    <w:rsid w:val="00D56A2D"/>
    <w:rsid w:val="00D57047"/>
    <w:rsid w:val="00D60A44"/>
    <w:rsid w:val="00D61C4F"/>
    <w:rsid w:val="00D622D4"/>
    <w:rsid w:val="00D62AA6"/>
    <w:rsid w:val="00D63E9E"/>
    <w:rsid w:val="00D646EA"/>
    <w:rsid w:val="00D64CF9"/>
    <w:rsid w:val="00D65BA8"/>
    <w:rsid w:val="00D65CEE"/>
    <w:rsid w:val="00D67B31"/>
    <w:rsid w:val="00D70A0E"/>
    <w:rsid w:val="00D70B28"/>
    <w:rsid w:val="00D714F9"/>
    <w:rsid w:val="00D72033"/>
    <w:rsid w:val="00D721CE"/>
    <w:rsid w:val="00D72B24"/>
    <w:rsid w:val="00D73190"/>
    <w:rsid w:val="00D7338E"/>
    <w:rsid w:val="00D73AFE"/>
    <w:rsid w:val="00D74182"/>
    <w:rsid w:val="00D742B0"/>
    <w:rsid w:val="00D75188"/>
    <w:rsid w:val="00D758E3"/>
    <w:rsid w:val="00D75CE3"/>
    <w:rsid w:val="00D76729"/>
    <w:rsid w:val="00D772BD"/>
    <w:rsid w:val="00D77959"/>
    <w:rsid w:val="00D77BDF"/>
    <w:rsid w:val="00D80387"/>
    <w:rsid w:val="00D80F7B"/>
    <w:rsid w:val="00D83273"/>
    <w:rsid w:val="00D83944"/>
    <w:rsid w:val="00D84330"/>
    <w:rsid w:val="00D85654"/>
    <w:rsid w:val="00D85B87"/>
    <w:rsid w:val="00D85C99"/>
    <w:rsid w:val="00D864F9"/>
    <w:rsid w:val="00D865D0"/>
    <w:rsid w:val="00D868CD"/>
    <w:rsid w:val="00D86B96"/>
    <w:rsid w:val="00D86BA3"/>
    <w:rsid w:val="00D8708F"/>
    <w:rsid w:val="00D90357"/>
    <w:rsid w:val="00D9082B"/>
    <w:rsid w:val="00D9198D"/>
    <w:rsid w:val="00D91F70"/>
    <w:rsid w:val="00D92423"/>
    <w:rsid w:val="00D92CE4"/>
    <w:rsid w:val="00D94807"/>
    <w:rsid w:val="00D949D4"/>
    <w:rsid w:val="00D94E06"/>
    <w:rsid w:val="00D94F06"/>
    <w:rsid w:val="00D96240"/>
    <w:rsid w:val="00D96433"/>
    <w:rsid w:val="00D967DC"/>
    <w:rsid w:val="00D96BFD"/>
    <w:rsid w:val="00D97120"/>
    <w:rsid w:val="00D9729E"/>
    <w:rsid w:val="00D97498"/>
    <w:rsid w:val="00D97758"/>
    <w:rsid w:val="00D97984"/>
    <w:rsid w:val="00D97993"/>
    <w:rsid w:val="00D97D0B"/>
    <w:rsid w:val="00D97D33"/>
    <w:rsid w:val="00DA1FC8"/>
    <w:rsid w:val="00DA2713"/>
    <w:rsid w:val="00DA30B8"/>
    <w:rsid w:val="00DA4392"/>
    <w:rsid w:val="00DA44F4"/>
    <w:rsid w:val="00DA455E"/>
    <w:rsid w:val="00DA49C4"/>
    <w:rsid w:val="00DA52FE"/>
    <w:rsid w:val="00DA54D4"/>
    <w:rsid w:val="00DA5AE2"/>
    <w:rsid w:val="00DA65D8"/>
    <w:rsid w:val="00DA7B09"/>
    <w:rsid w:val="00DA7D36"/>
    <w:rsid w:val="00DB0067"/>
    <w:rsid w:val="00DB14A7"/>
    <w:rsid w:val="00DB14FC"/>
    <w:rsid w:val="00DB2F61"/>
    <w:rsid w:val="00DB2FC3"/>
    <w:rsid w:val="00DB308C"/>
    <w:rsid w:val="00DB33F5"/>
    <w:rsid w:val="00DB468B"/>
    <w:rsid w:val="00DB47D8"/>
    <w:rsid w:val="00DB4899"/>
    <w:rsid w:val="00DB4C1F"/>
    <w:rsid w:val="00DB579E"/>
    <w:rsid w:val="00DB631A"/>
    <w:rsid w:val="00DB63E2"/>
    <w:rsid w:val="00DB656C"/>
    <w:rsid w:val="00DB769E"/>
    <w:rsid w:val="00DB7E35"/>
    <w:rsid w:val="00DB7E97"/>
    <w:rsid w:val="00DC001D"/>
    <w:rsid w:val="00DC024E"/>
    <w:rsid w:val="00DC0EE3"/>
    <w:rsid w:val="00DC11E5"/>
    <w:rsid w:val="00DC30FF"/>
    <w:rsid w:val="00DC3E57"/>
    <w:rsid w:val="00DC553A"/>
    <w:rsid w:val="00DC5E5E"/>
    <w:rsid w:val="00DC5F5D"/>
    <w:rsid w:val="00DC639F"/>
    <w:rsid w:val="00DC6D83"/>
    <w:rsid w:val="00DC6E6C"/>
    <w:rsid w:val="00DC6FBF"/>
    <w:rsid w:val="00DD009C"/>
    <w:rsid w:val="00DD044B"/>
    <w:rsid w:val="00DD09CE"/>
    <w:rsid w:val="00DD0F63"/>
    <w:rsid w:val="00DD368B"/>
    <w:rsid w:val="00DD4468"/>
    <w:rsid w:val="00DD58CA"/>
    <w:rsid w:val="00DD5BA0"/>
    <w:rsid w:val="00DD6268"/>
    <w:rsid w:val="00DD6513"/>
    <w:rsid w:val="00DD6A88"/>
    <w:rsid w:val="00DD6E9B"/>
    <w:rsid w:val="00DD724F"/>
    <w:rsid w:val="00DD7482"/>
    <w:rsid w:val="00DD7654"/>
    <w:rsid w:val="00DD78D6"/>
    <w:rsid w:val="00DE0498"/>
    <w:rsid w:val="00DE0669"/>
    <w:rsid w:val="00DE09AC"/>
    <w:rsid w:val="00DE14F9"/>
    <w:rsid w:val="00DE18E7"/>
    <w:rsid w:val="00DE27D0"/>
    <w:rsid w:val="00DE3B2F"/>
    <w:rsid w:val="00DE4388"/>
    <w:rsid w:val="00DE48CE"/>
    <w:rsid w:val="00DE62E8"/>
    <w:rsid w:val="00DE64D6"/>
    <w:rsid w:val="00DE6756"/>
    <w:rsid w:val="00DE7FE9"/>
    <w:rsid w:val="00DF010B"/>
    <w:rsid w:val="00DF1C85"/>
    <w:rsid w:val="00DF1D96"/>
    <w:rsid w:val="00DF210E"/>
    <w:rsid w:val="00DF2115"/>
    <w:rsid w:val="00DF289E"/>
    <w:rsid w:val="00DF420D"/>
    <w:rsid w:val="00DF4B9B"/>
    <w:rsid w:val="00DF5392"/>
    <w:rsid w:val="00DF55B9"/>
    <w:rsid w:val="00DF5BD8"/>
    <w:rsid w:val="00DF5DC8"/>
    <w:rsid w:val="00DF5E47"/>
    <w:rsid w:val="00DF5FDA"/>
    <w:rsid w:val="00DF631D"/>
    <w:rsid w:val="00DF65A9"/>
    <w:rsid w:val="00DF6C72"/>
    <w:rsid w:val="00DF787E"/>
    <w:rsid w:val="00DF78B0"/>
    <w:rsid w:val="00E0003E"/>
    <w:rsid w:val="00E01005"/>
    <w:rsid w:val="00E018BE"/>
    <w:rsid w:val="00E02D50"/>
    <w:rsid w:val="00E03D65"/>
    <w:rsid w:val="00E03F3D"/>
    <w:rsid w:val="00E04AD1"/>
    <w:rsid w:val="00E05665"/>
    <w:rsid w:val="00E05B15"/>
    <w:rsid w:val="00E05BDC"/>
    <w:rsid w:val="00E072FF"/>
    <w:rsid w:val="00E07CAD"/>
    <w:rsid w:val="00E10AC7"/>
    <w:rsid w:val="00E1199F"/>
    <w:rsid w:val="00E11E1F"/>
    <w:rsid w:val="00E123B0"/>
    <w:rsid w:val="00E13217"/>
    <w:rsid w:val="00E1405E"/>
    <w:rsid w:val="00E1433A"/>
    <w:rsid w:val="00E14555"/>
    <w:rsid w:val="00E147E5"/>
    <w:rsid w:val="00E15B8A"/>
    <w:rsid w:val="00E15D9E"/>
    <w:rsid w:val="00E1641E"/>
    <w:rsid w:val="00E17A7E"/>
    <w:rsid w:val="00E20133"/>
    <w:rsid w:val="00E2178E"/>
    <w:rsid w:val="00E22D13"/>
    <w:rsid w:val="00E22D44"/>
    <w:rsid w:val="00E2318A"/>
    <w:rsid w:val="00E23D80"/>
    <w:rsid w:val="00E24D55"/>
    <w:rsid w:val="00E259D4"/>
    <w:rsid w:val="00E259FA"/>
    <w:rsid w:val="00E26122"/>
    <w:rsid w:val="00E265D2"/>
    <w:rsid w:val="00E26961"/>
    <w:rsid w:val="00E26A86"/>
    <w:rsid w:val="00E27600"/>
    <w:rsid w:val="00E27B1C"/>
    <w:rsid w:val="00E27E04"/>
    <w:rsid w:val="00E310AE"/>
    <w:rsid w:val="00E31562"/>
    <w:rsid w:val="00E31AE1"/>
    <w:rsid w:val="00E322D5"/>
    <w:rsid w:val="00E3366B"/>
    <w:rsid w:val="00E34721"/>
    <w:rsid w:val="00E34918"/>
    <w:rsid w:val="00E352B3"/>
    <w:rsid w:val="00E352D1"/>
    <w:rsid w:val="00E36120"/>
    <w:rsid w:val="00E36278"/>
    <w:rsid w:val="00E36587"/>
    <w:rsid w:val="00E37A3B"/>
    <w:rsid w:val="00E37FA8"/>
    <w:rsid w:val="00E404D0"/>
    <w:rsid w:val="00E40662"/>
    <w:rsid w:val="00E410AD"/>
    <w:rsid w:val="00E41D81"/>
    <w:rsid w:val="00E4243B"/>
    <w:rsid w:val="00E432D3"/>
    <w:rsid w:val="00E43973"/>
    <w:rsid w:val="00E4473C"/>
    <w:rsid w:val="00E44A3F"/>
    <w:rsid w:val="00E45E39"/>
    <w:rsid w:val="00E4761C"/>
    <w:rsid w:val="00E47E3B"/>
    <w:rsid w:val="00E5077C"/>
    <w:rsid w:val="00E509F9"/>
    <w:rsid w:val="00E51607"/>
    <w:rsid w:val="00E523CD"/>
    <w:rsid w:val="00E52AFE"/>
    <w:rsid w:val="00E53114"/>
    <w:rsid w:val="00E5323E"/>
    <w:rsid w:val="00E5335D"/>
    <w:rsid w:val="00E5368E"/>
    <w:rsid w:val="00E53A94"/>
    <w:rsid w:val="00E53FCC"/>
    <w:rsid w:val="00E54019"/>
    <w:rsid w:val="00E54635"/>
    <w:rsid w:val="00E54707"/>
    <w:rsid w:val="00E54C36"/>
    <w:rsid w:val="00E551C2"/>
    <w:rsid w:val="00E55594"/>
    <w:rsid w:val="00E5576F"/>
    <w:rsid w:val="00E55899"/>
    <w:rsid w:val="00E5602D"/>
    <w:rsid w:val="00E56081"/>
    <w:rsid w:val="00E565FC"/>
    <w:rsid w:val="00E5744E"/>
    <w:rsid w:val="00E57DC2"/>
    <w:rsid w:val="00E57F96"/>
    <w:rsid w:val="00E60260"/>
    <w:rsid w:val="00E60EBE"/>
    <w:rsid w:val="00E6145C"/>
    <w:rsid w:val="00E6192C"/>
    <w:rsid w:val="00E61B51"/>
    <w:rsid w:val="00E62027"/>
    <w:rsid w:val="00E620AE"/>
    <w:rsid w:val="00E64406"/>
    <w:rsid w:val="00E6483F"/>
    <w:rsid w:val="00E648A5"/>
    <w:rsid w:val="00E648CD"/>
    <w:rsid w:val="00E668AC"/>
    <w:rsid w:val="00E6707A"/>
    <w:rsid w:val="00E6722F"/>
    <w:rsid w:val="00E6742D"/>
    <w:rsid w:val="00E67435"/>
    <w:rsid w:val="00E714D1"/>
    <w:rsid w:val="00E71802"/>
    <w:rsid w:val="00E71AB7"/>
    <w:rsid w:val="00E71D56"/>
    <w:rsid w:val="00E71FB5"/>
    <w:rsid w:val="00E72500"/>
    <w:rsid w:val="00E729F0"/>
    <w:rsid w:val="00E72B58"/>
    <w:rsid w:val="00E73599"/>
    <w:rsid w:val="00E756A4"/>
    <w:rsid w:val="00E75725"/>
    <w:rsid w:val="00E759C0"/>
    <w:rsid w:val="00E75AA9"/>
    <w:rsid w:val="00E7601B"/>
    <w:rsid w:val="00E766B8"/>
    <w:rsid w:val="00E768D2"/>
    <w:rsid w:val="00E7707F"/>
    <w:rsid w:val="00E779F8"/>
    <w:rsid w:val="00E77C96"/>
    <w:rsid w:val="00E800F4"/>
    <w:rsid w:val="00E80345"/>
    <w:rsid w:val="00E80A5D"/>
    <w:rsid w:val="00E80C21"/>
    <w:rsid w:val="00E80E89"/>
    <w:rsid w:val="00E80EE7"/>
    <w:rsid w:val="00E8152A"/>
    <w:rsid w:val="00E82B5F"/>
    <w:rsid w:val="00E83DB9"/>
    <w:rsid w:val="00E84C5B"/>
    <w:rsid w:val="00E84EBF"/>
    <w:rsid w:val="00E850B4"/>
    <w:rsid w:val="00E851DA"/>
    <w:rsid w:val="00E85B8F"/>
    <w:rsid w:val="00E87A9B"/>
    <w:rsid w:val="00E90231"/>
    <w:rsid w:val="00E9082A"/>
    <w:rsid w:val="00E90BCD"/>
    <w:rsid w:val="00E90C10"/>
    <w:rsid w:val="00E910DB"/>
    <w:rsid w:val="00E91C52"/>
    <w:rsid w:val="00E91DED"/>
    <w:rsid w:val="00E9431F"/>
    <w:rsid w:val="00E9494B"/>
    <w:rsid w:val="00E95767"/>
    <w:rsid w:val="00E95A6D"/>
    <w:rsid w:val="00E962F9"/>
    <w:rsid w:val="00EA0038"/>
    <w:rsid w:val="00EA0C94"/>
    <w:rsid w:val="00EA14E0"/>
    <w:rsid w:val="00EA2698"/>
    <w:rsid w:val="00EA292A"/>
    <w:rsid w:val="00EA40BA"/>
    <w:rsid w:val="00EA512D"/>
    <w:rsid w:val="00EA5BB7"/>
    <w:rsid w:val="00EA5C9D"/>
    <w:rsid w:val="00EA5D89"/>
    <w:rsid w:val="00EA62C7"/>
    <w:rsid w:val="00EA6929"/>
    <w:rsid w:val="00EA6A40"/>
    <w:rsid w:val="00EB06E2"/>
    <w:rsid w:val="00EB0EFC"/>
    <w:rsid w:val="00EB18F3"/>
    <w:rsid w:val="00EB1EB8"/>
    <w:rsid w:val="00EB2001"/>
    <w:rsid w:val="00EB2495"/>
    <w:rsid w:val="00EB271C"/>
    <w:rsid w:val="00EB33DD"/>
    <w:rsid w:val="00EB37AD"/>
    <w:rsid w:val="00EB454D"/>
    <w:rsid w:val="00EB5408"/>
    <w:rsid w:val="00EB5709"/>
    <w:rsid w:val="00EB6F09"/>
    <w:rsid w:val="00EB77BD"/>
    <w:rsid w:val="00EB77F7"/>
    <w:rsid w:val="00EB7CF0"/>
    <w:rsid w:val="00EC0507"/>
    <w:rsid w:val="00EC0F10"/>
    <w:rsid w:val="00EC1947"/>
    <w:rsid w:val="00EC1E33"/>
    <w:rsid w:val="00EC2249"/>
    <w:rsid w:val="00EC27FC"/>
    <w:rsid w:val="00EC28AA"/>
    <w:rsid w:val="00EC2901"/>
    <w:rsid w:val="00EC2A03"/>
    <w:rsid w:val="00EC2DDE"/>
    <w:rsid w:val="00EC3F8F"/>
    <w:rsid w:val="00EC4831"/>
    <w:rsid w:val="00EC498A"/>
    <w:rsid w:val="00EC50C1"/>
    <w:rsid w:val="00EC5C32"/>
    <w:rsid w:val="00EC5E2E"/>
    <w:rsid w:val="00EC6DB2"/>
    <w:rsid w:val="00EC6F8B"/>
    <w:rsid w:val="00EC71D3"/>
    <w:rsid w:val="00EC77FA"/>
    <w:rsid w:val="00EC7EFD"/>
    <w:rsid w:val="00ED0008"/>
    <w:rsid w:val="00ED006E"/>
    <w:rsid w:val="00ED0204"/>
    <w:rsid w:val="00ED0292"/>
    <w:rsid w:val="00ED057A"/>
    <w:rsid w:val="00ED0599"/>
    <w:rsid w:val="00ED0E4D"/>
    <w:rsid w:val="00ED1682"/>
    <w:rsid w:val="00ED1C85"/>
    <w:rsid w:val="00ED2156"/>
    <w:rsid w:val="00ED2D4F"/>
    <w:rsid w:val="00ED3E83"/>
    <w:rsid w:val="00ED452D"/>
    <w:rsid w:val="00ED4775"/>
    <w:rsid w:val="00ED4A31"/>
    <w:rsid w:val="00ED6CB1"/>
    <w:rsid w:val="00ED6D1A"/>
    <w:rsid w:val="00ED7067"/>
    <w:rsid w:val="00ED788E"/>
    <w:rsid w:val="00EE0A2E"/>
    <w:rsid w:val="00EE1236"/>
    <w:rsid w:val="00EE1477"/>
    <w:rsid w:val="00EE151A"/>
    <w:rsid w:val="00EE1995"/>
    <w:rsid w:val="00EE270D"/>
    <w:rsid w:val="00EE2A0C"/>
    <w:rsid w:val="00EE3CFD"/>
    <w:rsid w:val="00EE4002"/>
    <w:rsid w:val="00EE448D"/>
    <w:rsid w:val="00EE4C8A"/>
    <w:rsid w:val="00EE5134"/>
    <w:rsid w:val="00EE5C40"/>
    <w:rsid w:val="00EE6139"/>
    <w:rsid w:val="00EE61E6"/>
    <w:rsid w:val="00EE63CF"/>
    <w:rsid w:val="00EE6765"/>
    <w:rsid w:val="00EE68AE"/>
    <w:rsid w:val="00EE712B"/>
    <w:rsid w:val="00EF0071"/>
    <w:rsid w:val="00EF0398"/>
    <w:rsid w:val="00EF08DA"/>
    <w:rsid w:val="00EF0D07"/>
    <w:rsid w:val="00EF1669"/>
    <w:rsid w:val="00EF1D1B"/>
    <w:rsid w:val="00EF263B"/>
    <w:rsid w:val="00EF330A"/>
    <w:rsid w:val="00EF34CB"/>
    <w:rsid w:val="00EF3FA6"/>
    <w:rsid w:val="00EF4429"/>
    <w:rsid w:val="00EF498D"/>
    <w:rsid w:val="00EF4B36"/>
    <w:rsid w:val="00EF4E67"/>
    <w:rsid w:val="00EF587D"/>
    <w:rsid w:val="00EF5AC9"/>
    <w:rsid w:val="00EF5C36"/>
    <w:rsid w:val="00EF5E10"/>
    <w:rsid w:val="00EF63D8"/>
    <w:rsid w:val="00EF6957"/>
    <w:rsid w:val="00EF6A8E"/>
    <w:rsid w:val="00EF7503"/>
    <w:rsid w:val="00EF7BFA"/>
    <w:rsid w:val="00EF7D7F"/>
    <w:rsid w:val="00F00A64"/>
    <w:rsid w:val="00F00F42"/>
    <w:rsid w:val="00F01AB0"/>
    <w:rsid w:val="00F0300A"/>
    <w:rsid w:val="00F032CE"/>
    <w:rsid w:val="00F03CAA"/>
    <w:rsid w:val="00F0412E"/>
    <w:rsid w:val="00F042A0"/>
    <w:rsid w:val="00F04888"/>
    <w:rsid w:val="00F049B0"/>
    <w:rsid w:val="00F049F5"/>
    <w:rsid w:val="00F04AF3"/>
    <w:rsid w:val="00F053BF"/>
    <w:rsid w:val="00F05591"/>
    <w:rsid w:val="00F058F2"/>
    <w:rsid w:val="00F05BCA"/>
    <w:rsid w:val="00F0644E"/>
    <w:rsid w:val="00F06C65"/>
    <w:rsid w:val="00F06E60"/>
    <w:rsid w:val="00F0716F"/>
    <w:rsid w:val="00F07CD5"/>
    <w:rsid w:val="00F1174C"/>
    <w:rsid w:val="00F11871"/>
    <w:rsid w:val="00F12167"/>
    <w:rsid w:val="00F12EC8"/>
    <w:rsid w:val="00F13FC0"/>
    <w:rsid w:val="00F15366"/>
    <w:rsid w:val="00F15EE0"/>
    <w:rsid w:val="00F1704B"/>
    <w:rsid w:val="00F17600"/>
    <w:rsid w:val="00F17927"/>
    <w:rsid w:val="00F20886"/>
    <w:rsid w:val="00F20CE6"/>
    <w:rsid w:val="00F21379"/>
    <w:rsid w:val="00F22573"/>
    <w:rsid w:val="00F230DE"/>
    <w:rsid w:val="00F23EE2"/>
    <w:rsid w:val="00F24120"/>
    <w:rsid w:val="00F250A5"/>
    <w:rsid w:val="00F25964"/>
    <w:rsid w:val="00F25C4B"/>
    <w:rsid w:val="00F25F9D"/>
    <w:rsid w:val="00F261F9"/>
    <w:rsid w:val="00F2693A"/>
    <w:rsid w:val="00F26D4E"/>
    <w:rsid w:val="00F26FA7"/>
    <w:rsid w:val="00F270B6"/>
    <w:rsid w:val="00F27604"/>
    <w:rsid w:val="00F27EDE"/>
    <w:rsid w:val="00F30368"/>
    <w:rsid w:val="00F30592"/>
    <w:rsid w:val="00F30EC0"/>
    <w:rsid w:val="00F3102B"/>
    <w:rsid w:val="00F3141B"/>
    <w:rsid w:val="00F3172C"/>
    <w:rsid w:val="00F3173E"/>
    <w:rsid w:val="00F31DC3"/>
    <w:rsid w:val="00F33A99"/>
    <w:rsid w:val="00F35551"/>
    <w:rsid w:val="00F35FBF"/>
    <w:rsid w:val="00F3712F"/>
    <w:rsid w:val="00F376BB"/>
    <w:rsid w:val="00F376CD"/>
    <w:rsid w:val="00F40B3A"/>
    <w:rsid w:val="00F419BD"/>
    <w:rsid w:val="00F41D86"/>
    <w:rsid w:val="00F428B4"/>
    <w:rsid w:val="00F42FC3"/>
    <w:rsid w:val="00F435C1"/>
    <w:rsid w:val="00F43B1B"/>
    <w:rsid w:val="00F440AA"/>
    <w:rsid w:val="00F44AA2"/>
    <w:rsid w:val="00F44DE9"/>
    <w:rsid w:val="00F44ED0"/>
    <w:rsid w:val="00F44F6D"/>
    <w:rsid w:val="00F4589F"/>
    <w:rsid w:val="00F45C5F"/>
    <w:rsid w:val="00F46174"/>
    <w:rsid w:val="00F478AA"/>
    <w:rsid w:val="00F47AF0"/>
    <w:rsid w:val="00F47AF5"/>
    <w:rsid w:val="00F47F61"/>
    <w:rsid w:val="00F50475"/>
    <w:rsid w:val="00F50508"/>
    <w:rsid w:val="00F5090A"/>
    <w:rsid w:val="00F50B38"/>
    <w:rsid w:val="00F51DA5"/>
    <w:rsid w:val="00F52401"/>
    <w:rsid w:val="00F5384C"/>
    <w:rsid w:val="00F558B0"/>
    <w:rsid w:val="00F561B2"/>
    <w:rsid w:val="00F56513"/>
    <w:rsid w:val="00F5669C"/>
    <w:rsid w:val="00F608B0"/>
    <w:rsid w:val="00F609E0"/>
    <w:rsid w:val="00F60EDB"/>
    <w:rsid w:val="00F60FE7"/>
    <w:rsid w:val="00F6219D"/>
    <w:rsid w:val="00F625A0"/>
    <w:rsid w:val="00F62D46"/>
    <w:rsid w:val="00F63E3E"/>
    <w:rsid w:val="00F6418F"/>
    <w:rsid w:val="00F656E0"/>
    <w:rsid w:val="00F65EC5"/>
    <w:rsid w:val="00F66002"/>
    <w:rsid w:val="00F668E5"/>
    <w:rsid w:val="00F70ACE"/>
    <w:rsid w:val="00F70B5A"/>
    <w:rsid w:val="00F70F26"/>
    <w:rsid w:val="00F7113D"/>
    <w:rsid w:val="00F71E21"/>
    <w:rsid w:val="00F72D97"/>
    <w:rsid w:val="00F735F2"/>
    <w:rsid w:val="00F73A9B"/>
    <w:rsid w:val="00F73F02"/>
    <w:rsid w:val="00F74AC8"/>
    <w:rsid w:val="00F74BF6"/>
    <w:rsid w:val="00F75158"/>
    <w:rsid w:val="00F75898"/>
    <w:rsid w:val="00F75FA6"/>
    <w:rsid w:val="00F76327"/>
    <w:rsid w:val="00F76984"/>
    <w:rsid w:val="00F80060"/>
    <w:rsid w:val="00F80084"/>
    <w:rsid w:val="00F8041F"/>
    <w:rsid w:val="00F81658"/>
    <w:rsid w:val="00F81731"/>
    <w:rsid w:val="00F81736"/>
    <w:rsid w:val="00F81900"/>
    <w:rsid w:val="00F81AA4"/>
    <w:rsid w:val="00F821CA"/>
    <w:rsid w:val="00F83302"/>
    <w:rsid w:val="00F83892"/>
    <w:rsid w:val="00F84303"/>
    <w:rsid w:val="00F84477"/>
    <w:rsid w:val="00F85101"/>
    <w:rsid w:val="00F854CD"/>
    <w:rsid w:val="00F86399"/>
    <w:rsid w:val="00F87E98"/>
    <w:rsid w:val="00F904E3"/>
    <w:rsid w:val="00F910CE"/>
    <w:rsid w:val="00F91CCD"/>
    <w:rsid w:val="00F92790"/>
    <w:rsid w:val="00F92B27"/>
    <w:rsid w:val="00F93354"/>
    <w:rsid w:val="00F94192"/>
    <w:rsid w:val="00F945BD"/>
    <w:rsid w:val="00F946C8"/>
    <w:rsid w:val="00F9555D"/>
    <w:rsid w:val="00F96AE3"/>
    <w:rsid w:val="00F96E71"/>
    <w:rsid w:val="00F97585"/>
    <w:rsid w:val="00F9796B"/>
    <w:rsid w:val="00FA00B4"/>
    <w:rsid w:val="00FA0B6D"/>
    <w:rsid w:val="00FA168A"/>
    <w:rsid w:val="00FA1779"/>
    <w:rsid w:val="00FA1C1B"/>
    <w:rsid w:val="00FA1E33"/>
    <w:rsid w:val="00FA2D19"/>
    <w:rsid w:val="00FA2D88"/>
    <w:rsid w:val="00FA322E"/>
    <w:rsid w:val="00FA40AE"/>
    <w:rsid w:val="00FA42F8"/>
    <w:rsid w:val="00FA493F"/>
    <w:rsid w:val="00FA5220"/>
    <w:rsid w:val="00FA6B86"/>
    <w:rsid w:val="00FA7961"/>
    <w:rsid w:val="00FA79F4"/>
    <w:rsid w:val="00FB1CAA"/>
    <w:rsid w:val="00FB1EA0"/>
    <w:rsid w:val="00FB1F04"/>
    <w:rsid w:val="00FB21A6"/>
    <w:rsid w:val="00FB264E"/>
    <w:rsid w:val="00FB3235"/>
    <w:rsid w:val="00FB3260"/>
    <w:rsid w:val="00FB3C99"/>
    <w:rsid w:val="00FB4250"/>
    <w:rsid w:val="00FB4814"/>
    <w:rsid w:val="00FB4892"/>
    <w:rsid w:val="00FB4F79"/>
    <w:rsid w:val="00FB52E6"/>
    <w:rsid w:val="00FB5664"/>
    <w:rsid w:val="00FB5B63"/>
    <w:rsid w:val="00FB5C65"/>
    <w:rsid w:val="00FB6004"/>
    <w:rsid w:val="00FB696B"/>
    <w:rsid w:val="00FB69CF"/>
    <w:rsid w:val="00FB7248"/>
    <w:rsid w:val="00FB7D8A"/>
    <w:rsid w:val="00FC0687"/>
    <w:rsid w:val="00FC0EC9"/>
    <w:rsid w:val="00FC13EF"/>
    <w:rsid w:val="00FC1D17"/>
    <w:rsid w:val="00FC1D34"/>
    <w:rsid w:val="00FC2DDB"/>
    <w:rsid w:val="00FC2E0B"/>
    <w:rsid w:val="00FC33BA"/>
    <w:rsid w:val="00FC4B1A"/>
    <w:rsid w:val="00FC4F74"/>
    <w:rsid w:val="00FC57CB"/>
    <w:rsid w:val="00FC5864"/>
    <w:rsid w:val="00FC5D69"/>
    <w:rsid w:val="00FC72F0"/>
    <w:rsid w:val="00FC7497"/>
    <w:rsid w:val="00FD008B"/>
    <w:rsid w:val="00FD0922"/>
    <w:rsid w:val="00FD0AFB"/>
    <w:rsid w:val="00FD15B8"/>
    <w:rsid w:val="00FD26A0"/>
    <w:rsid w:val="00FD2D10"/>
    <w:rsid w:val="00FD3C36"/>
    <w:rsid w:val="00FD4639"/>
    <w:rsid w:val="00FD4C0E"/>
    <w:rsid w:val="00FD4E11"/>
    <w:rsid w:val="00FD4F73"/>
    <w:rsid w:val="00FD4FE2"/>
    <w:rsid w:val="00FD5698"/>
    <w:rsid w:val="00FD5C6E"/>
    <w:rsid w:val="00FD63F6"/>
    <w:rsid w:val="00FD6733"/>
    <w:rsid w:val="00FD70C9"/>
    <w:rsid w:val="00FE0320"/>
    <w:rsid w:val="00FE0648"/>
    <w:rsid w:val="00FE091F"/>
    <w:rsid w:val="00FE1CBD"/>
    <w:rsid w:val="00FE24EA"/>
    <w:rsid w:val="00FE2AB6"/>
    <w:rsid w:val="00FE3042"/>
    <w:rsid w:val="00FE34E3"/>
    <w:rsid w:val="00FE3735"/>
    <w:rsid w:val="00FE37FF"/>
    <w:rsid w:val="00FE39F8"/>
    <w:rsid w:val="00FE3BCC"/>
    <w:rsid w:val="00FE3E0B"/>
    <w:rsid w:val="00FE435D"/>
    <w:rsid w:val="00FE480B"/>
    <w:rsid w:val="00FE4F63"/>
    <w:rsid w:val="00FE4FA7"/>
    <w:rsid w:val="00FE6503"/>
    <w:rsid w:val="00FE6AEE"/>
    <w:rsid w:val="00FE6D4C"/>
    <w:rsid w:val="00FE7068"/>
    <w:rsid w:val="00FE7829"/>
    <w:rsid w:val="00FE7B97"/>
    <w:rsid w:val="00FF0F26"/>
    <w:rsid w:val="00FF15B9"/>
    <w:rsid w:val="00FF2FF8"/>
    <w:rsid w:val="00FF3263"/>
    <w:rsid w:val="00FF3559"/>
    <w:rsid w:val="00FF3D66"/>
    <w:rsid w:val="00FF41C6"/>
    <w:rsid w:val="00FF4243"/>
    <w:rsid w:val="00FF4369"/>
    <w:rsid w:val="00FF44D8"/>
    <w:rsid w:val="00FF49B9"/>
    <w:rsid w:val="00FF4A3A"/>
    <w:rsid w:val="00FF4CF5"/>
    <w:rsid w:val="00FF4E9B"/>
    <w:rsid w:val="00FF51A5"/>
    <w:rsid w:val="00FF53CD"/>
    <w:rsid w:val="00FF5A09"/>
    <w:rsid w:val="00FF5E15"/>
    <w:rsid w:val="00FF60E0"/>
    <w:rsid w:val="00FF6728"/>
    <w:rsid w:val="00FF6EF1"/>
    <w:rsid w:val="00FF7441"/>
    <w:rsid w:val="2E655000"/>
    <w:rsid w:val="392878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04A08"/>
  <w15:chartTrackingRefBased/>
  <w15:docId w15:val="{FD48E851-4C86-4AC4-AE77-8819243F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44B"/>
    <w:pPr>
      <w:spacing w:after="0" w:line="240" w:lineRule="auto"/>
      <w:jc w:val="both"/>
    </w:pPr>
    <w:rPr>
      <w:rFonts w:ascii="Calibri" w:eastAsia="Times New Roman" w:hAnsi="Calibri" w:cs="Times New Roman"/>
      <w:kern w:val="0"/>
      <w:sz w:val="22"/>
      <w:lang w:eastAsia="fr-FR"/>
      <w14:ligatures w14:val="none"/>
    </w:rPr>
  </w:style>
  <w:style w:type="paragraph" w:styleId="Titre1">
    <w:name w:val="heading 1"/>
    <w:basedOn w:val="Normal"/>
    <w:next w:val="Normal"/>
    <w:link w:val="Titre1Car"/>
    <w:uiPriority w:val="9"/>
    <w:qFormat/>
    <w:rsid w:val="000279F2"/>
    <w:pPr>
      <w:keepNext/>
      <w:keepLines/>
      <w:spacing w:before="360" w:after="80"/>
      <w:outlineLvl w:val="0"/>
    </w:pPr>
    <w:rPr>
      <w:rFonts w:eastAsiaTheme="majorEastAsia" w:cstheme="majorBidi"/>
      <w:b/>
      <w:color w:val="153D63" w:themeColor="text2" w:themeTint="E6"/>
      <w:sz w:val="32"/>
      <w:szCs w:val="40"/>
    </w:rPr>
  </w:style>
  <w:style w:type="paragraph" w:styleId="Titre2">
    <w:name w:val="heading 2"/>
    <w:basedOn w:val="Normal"/>
    <w:next w:val="Normal"/>
    <w:link w:val="Titre2Car"/>
    <w:uiPriority w:val="9"/>
    <w:unhideWhenUsed/>
    <w:qFormat/>
    <w:rsid w:val="003E2E07"/>
    <w:pPr>
      <w:keepNext/>
      <w:keepLines/>
      <w:spacing w:before="160" w:after="80"/>
      <w:outlineLvl w:val="1"/>
    </w:pPr>
    <w:rPr>
      <w:rFonts w:eastAsiaTheme="majorEastAsia" w:cstheme="majorBidi"/>
      <w:b/>
      <w:color w:val="0F4761" w:themeColor="accent1" w:themeShade="BF"/>
      <w:sz w:val="28"/>
      <w:szCs w:val="32"/>
    </w:rPr>
  </w:style>
  <w:style w:type="paragraph" w:styleId="Titre3">
    <w:name w:val="heading 3"/>
    <w:basedOn w:val="Normal"/>
    <w:next w:val="Normal"/>
    <w:link w:val="Titre3Car"/>
    <w:uiPriority w:val="9"/>
    <w:unhideWhenUsed/>
    <w:qFormat/>
    <w:rsid w:val="00005B71"/>
    <w:pPr>
      <w:keepNext/>
      <w:keepLines/>
      <w:spacing w:before="160" w:after="80"/>
      <w:outlineLvl w:val="2"/>
    </w:pPr>
    <w:rPr>
      <w:rFonts w:eastAsiaTheme="majorEastAsia" w:cstheme="majorBidi"/>
      <w:b/>
      <w:color w:val="0F4761" w:themeColor="accent1" w:themeShade="BF"/>
      <w:sz w:val="28"/>
      <w:szCs w:val="28"/>
    </w:rPr>
  </w:style>
  <w:style w:type="paragraph" w:styleId="Titre4">
    <w:name w:val="heading 4"/>
    <w:basedOn w:val="Normal"/>
    <w:next w:val="Normal"/>
    <w:link w:val="Titre4Car"/>
    <w:uiPriority w:val="9"/>
    <w:unhideWhenUsed/>
    <w:qFormat/>
    <w:rsid w:val="00005B71"/>
    <w:pPr>
      <w:keepNext/>
      <w:keepLines/>
      <w:spacing w:before="80" w:after="40"/>
      <w:outlineLvl w:val="3"/>
    </w:pPr>
    <w:rPr>
      <w:rFonts w:eastAsiaTheme="majorEastAsia" w:cstheme="majorBidi"/>
      <w:b/>
      <w:iCs/>
      <w:color w:val="153D63" w:themeColor="text2" w:themeTint="E6"/>
      <w:sz w:val="28"/>
    </w:rPr>
  </w:style>
  <w:style w:type="paragraph" w:styleId="Titre5">
    <w:name w:val="heading 5"/>
    <w:basedOn w:val="Normal"/>
    <w:next w:val="Normal"/>
    <w:link w:val="Titre5Car"/>
    <w:uiPriority w:val="9"/>
    <w:unhideWhenUsed/>
    <w:qFormat/>
    <w:rsid w:val="000279F2"/>
    <w:pPr>
      <w:keepNext/>
      <w:keepLines/>
      <w:spacing w:before="80" w:after="40"/>
      <w:outlineLvl w:val="4"/>
    </w:pPr>
    <w:rPr>
      <w:rFonts w:eastAsiaTheme="majorEastAsia" w:cstheme="majorBidi"/>
      <w:b/>
      <w:color w:val="153D63" w:themeColor="text2" w:themeTint="E6"/>
      <w:sz w:val="32"/>
    </w:rPr>
  </w:style>
  <w:style w:type="paragraph" w:styleId="Titre6">
    <w:name w:val="heading 6"/>
    <w:basedOn w:val="Normal"/>
    <w:next w:val="Normal"/>
    <w:link w:val="Titre6Car"/>
    <w:uiPriority w:val="9"/>
    <w:semiHidden/>
    <w:unhideWhenUsed/>
    <w:qFormat/>
    <w:rsid w:val="00544D3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4D3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4D3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4D3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79F2"/>
    <w:rPr>
      <w:rFonts w:ascii="Calibri" w:eastAsiaTheme="majorEastAsia" w:hAnsi="Calibri" w:cstheme="majorBidi"/>
      <w:b/>
      <w:color w:val="153D63" w:themeColor="text2" w:themeTint="E6"/>
      <w:sz w:val="32"/>
      <w:szCs w:val="40"/>
    </w:rPr>
  </w:style>
  <w:style w:type="character" w:customStyle="1" w:styleId="Titre2Car">
    <w:name w:val="Titre 2 Car"/>
    <w:basedOn w:val="Policepardfaut"/>
    <w:link w:val="Titre2"/>
    <w:uiPriority w:val="9"/>
    <w:rsid w:val="003E2E07"/>
    <w:rPr>
      <w:rFonts w:ascii="Calibri" w:eastAsiaTheme="majorEastAsia" w:hAnsi="Calibri" w:cstheme="majorBidi"/>
      <w:b/>
      <w:color w:val="0F4761" w:themeColor="accent1" w:themeShade="BF"/>
      <w:kern w:val="0"/>
      <w:sz w:val="28"/>
      <w:szCs w:val="32"/>
      <w:lang w:eastAsia="fr-FR"/>
      <w14:ligatures w14:val="none"/>
    </w:rPr>
  </w:style>
  <w:style w:type="character" w:customStyle="1" w:styleId="Titre3Car">
    <w:name w:val="Titre 3 Car"/>
    <w:basedOn w:val="Policepardfaut"/>
    <w:link w:val="Titre3"/>
    <w:uiPriority w:val="9"/>
    <w:rsid w:val="00005B71"/>
    <w:rPr>
      <w:rFonts w:ascii="Calibri" w:eastAsiaTheme="majorEastAsia" w:hAnsi="Calibri" w:cstheme="majorBidi"/>
      <w:b/>
      <w:color w:val="0F4761" w:themeColor="accent1" w:themeShade="BF"/>
      <w:kern w:val="0"/>
      <w:sz w:val="28"/>
      <w:szCs w:val="28"/>
      <w:lang w:eastAsia="fr-FR"/>
      <w14:ligatures w14:val="none"/>
    </w:rPr>
  </w:style>
  <w:style w:type="character" w:customStyle="1" w:styleId="Titre4Car">
    <w:name w:val="Titre 4 Car"/>
    <w:basedOn w:val="Policepardfaut"/>
    <w:link w:val="Titre4"/>
    <w:uiPriority w:val="9"/>
    <w:rsid w:val="00005B71"/>
    <w:rPr>
      <w:rFonts w:ascii="Calibri" w:eastAsiaTheme="majorEastAsia" w:hAnsi="Calibri" w:cstheme="majorBidi"/>
      <w:b/>
      <w:iCs/>
      <w:color w:val="153D63" w:themeColor="text2" w:themeTint="E6"/>
      <w:kern w:val="0"/>
      <w:sz w:val="28"/>
      <w:lang w:eastAsia="fr-FR"/>
      <w14:ligatures w14:val="none"/>
    </w:rPr>
  </w:style>
  <w:style w:type="character" w:customStyle="1" w:styleId="Titre5Car">
    <w:name w:val="Titre 5 Car"/>
    <w:basedOn w:val="Policepardfaut"/>
    <w:link w:val="Titre5"/>
    <w:uiPriority w:val="9"/>
    <w:rsid w:val="000279F2"/>
    <w:rPr>
      <w:rFonts w:ascii="Calibri" w:eastAsiaTheme="majorEastAsia" w:hAnsi="Calibri" w:cstheme="majorBidi"/>
      <w:b/>
      <w:color w:val="153D63" w:themeColor="text2" w:themeTint="E6"/>
      <w:sz w:val="32"/>
    </w:rPr>
  </w:style>
  <w:style w:type="character" w:customStyle="1" w:styleId="Titre6Car">
    <w:name w:val="Titre 6 Car"/>
    <w:basedOn w:val="Policepardfaut"/>
    <w:link w:val="Titre6"/>
    <w:uiPriority w:val="9"/>
    <w:semiHidden/>
    <w:rsid w:val="00544D3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4D3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4D3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4D30"/>
    <w:rPr>
      <w:rFonts w:eastAsiaTheme="majorEastAsia" w:cstheme="majorBidi"/>
      <w:color w:val="272727" w:themeColor="text1" w:themeTint="D8"/>
    </w:rPr>
  </w:style>
  <w:style w:type="paragraph" w:styleId="Titre">
    <w:name w:val="Title"/>
    <w:basedOn w:val="Normal"/>
    <w:next w:val="Normal"/>
    <w:link w:val="TitreCar"/>
    <w:uiPriority w:val="10"/>
    <w:qFormat/>
    <w:rsid w:val="00544D3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4D3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44D3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44D3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4D30"/>
    <w:pPr>
      <w:spacing w:before="160"/>
      <w:jc w:val="center"/>
    </w:pPr>
    <w:rPr>
      <w:i/>
      <w:iCs/>
      <w:color w:val="404040" w:themeColor="text1" w:themeTint="BF"/>
    </w:rPr>
  </w:style>
  <w:style w:type="character" w:customStyle="1" w:styleId="CitationCar">
    <w:name w:val="Citation Car"/>
    <w:basedOn w:val="Policepardfaut"/>
    <w:link w:val="Citation"/>
    <w:uiPriority w:val="29"/>
    <w:rsid w:val="00544D30"/>
    <w:rPr>
      <w:i/>
      <w:iCs/>
      <w:color w:val="404040" w:themeColor="text1" w:themeTint="BF"/>
    </w:rPr>
  </w:style>
  <w:style w:type="paragraph" w:styleId="Paragraphedeliste">
    <w:name w:val="List Paragraph"/>
    <w:basedOn w:val="Normal"/>
    <w:link w:val="ParagraphedelisteCar"/>
    <w:uiPriority w:val="34"/>
    <w:qFormat/>
    <w:rsid w:val="00544D30"/>
    <w:pPr>
      <w:ind w:left="720"/>
      <w:contextualSpacing/>
    </w:pPr>
  </w:style>
  <w:style w:type="character" w:styleId="Accentuationintense">
    <w:name w:val="Intense Emphasis"/>
    <w:basedOn w:val="Policepardfaut"/>
    <w:uiPriority w:val="21"/>
    <w:qFormat/>
    <w:rsid w:val="00544D30"/>
    <w:rPr>
      <w:i/>
      <w:iCs/>
      <w:color w:val="0F4761" w:themeColor="accent1" w:themeShade="BF"/>
    </w:rPr>
  </w:style>
  <w:style w:type="paragraph" w:styleId="Citationintense">
    <w:name w:val="Intense Quote"/>
    <w:basedOn w:val="Normal"/>
    <w:next w:val="Normal"/>
    <w:link w:val="CitationintenseCar"/>
    <w:uiPriority w:val="30"/>
    <w:qFormat/>
    <w:rsid w:val="00544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44D30"/>
    <w:rPr>
      <w:i/>
      <w:iCs/>
      <w:color w:val="0F4761" w:themeColor="accent1" w:themeShade="BF"/>
    </w:rPr>
  </w:style>
  <w:style w:type="character" w:styleId="Rfrenceintense">
    <w:name w:val="Intense Reference"/>
    <w:basedOn w:val="Policepardfaut"/>
    <w:uiPriority w:val="32"/>
    <w:qFormat/>
    <w:rsid w:val="00544D30"/>
    <w:rPr>
      <w:b/>
      <w:bCs/>
      <w:smallCaps/>
      <w:color w:val="0F4761" w:themeColor="accent1" w:themeShade="BF"/>
      <w:spacing w:val="5"/>
    </w:rPr>
  </w:style>
  <w:style w:type="paragraph" w:customStyle="1" w:styleId="Style1">
    <w:name w:val="Style1"/>
    <w:basedOn w:val="Paragraphedeliste"/>
    <w:link w:val="Style1Car"/>
    <w:rsid w:val="000043C5"/>
    <w:pPr>
      <w:numPr>
        <w:numId w:val="1"/>
      </w:numPr>
    </w:pPr>
    <w:rPr>
      <w:b/>
      <w:sz w:val="28"/>
      <w:lang w:val="fr-BE"/>
    </w:rPr>
  </w:style>
  <w:style w:type="character" w:customStyle="1" w:styleId="ParagraphedelisteCar">
    <w:name w:val="Paragraphe de liste Car"/>
    <w:basedOn w:val="Policepardfaut"/>
    <w:link w:val="Paragraphedeliste"/>
    <w:uiPriority w:val="34"/>
    <w:rsid w:val="000043C5"/>
  </w:style>
  <w:style w:type="character" w:customStyle="1" w:styleId="Style1Car">
    <w:name w:val="Style1 Car"/>
    <w:basedOn w:val="ParagraphedelisteCar"/>
    <w:link w:val="Style1"/>
    <w:rsid w:val="000043C5"/>
    <w:rPr>
      <w:rFonts w:ascii="Calibri" w:hAnsi="Calibri"/>
      <w:b/>
      <w:sz w:val="28"/>
      <w:lang w:val="fr-BE"/>
    </w:rPr>
  </w:style>
  <w:style w:type="paragraph" w:customStyle="1" w:styleId="Style2">
    <w:name w:val="Style2"/>
    <w:basedOn w:val="Paragraphedeliste"/>
    <w:link w:val="Style2Car"/>
    <w:rsid w:val="000043C5"/>
    <w:pPr>
      <w:numPr>
        <w:ilvl w:val="1"/>
        <w:numId w:val="1"/>
      </w:numPr>
    </w:pPr>
    <w:rPr>
      <w:b/>
      <w:sz w:val="26"/>
      <w:lang w:val="fr-BE"/>
    </w:rPr>
  </w:style>
  <w:style w:type="character" w:customStyle="1" w:styleId="Style2Car">
    <w:name w:val="Style2 Car"/>
    <w:basedOn w:val="ParagraphedelisteCar"/>
    <w:link w:val="Style2"/>
    <w:rsid w:val="000043C5"/>
    <w:rPr>
      <w:rFonts w:ascii="Calibri" w:hAnsi="Calibri"/>
      <w:b/>
      <w:sz w:val="26"/>
      <w:lang w:val="fr-BE"/>
    </w:rPr>
  </w:style>
  <w:style w:type="paragraph" w:styleId="En-ttedetabledesmatires">
    <w:name w:val="TOC Heading"/>
    <w:basedOn w:val="Titre1"/>
    <w:next w:val="Normal"/>
    <w:uiPriority w:val="39"/>
    <w:unhideWhenUsed/>
    <w:qFormat/>
    <w:rsid w:val="000043C5"/>
    <w:pPr>
      <w:spacing w:before="240" w:after="0" w:line="259" w:lineRule="auto"/>
      <w:outlineLvl w:val="9"/>
    </w:pPr>
    <w:rPr>
      <w:szCs w:val="32"/>
    </w:rPr>
  </w:style>
  <w:style w:type="paragraph" w:styleId="TM1">
    <w:name w:val="toc 1"/>
    <w:basedOn w:val="Normal"/>
    <w:next w:val="Normal"/>
    <w:autoRedefine/>
    <w:uiPriority w:val="39"/>
    <w:unhideWhenUsed/>
    <w:rsid w:val="000043C5"/>
    <w:pPr>
      <w:spacing w:after="100"/>
    </w:pPr>
  </w:style>
  <w:style w:type="paragraph" w:styleId="TM2">
    <w:name w:val="toc 2"/>
    <w:basedOn w:val="Normal"/>
    <w:next w:val="Normal"/>
    <w:autoRedefine/>
    <w:uiPriority w:val="39"/>
    <w:unhideWhenUsed/>
    <w:rsid w:val="000043C5"/>
    <w:pPr>
      <w:spacing w:after="100"/>
      <w:ind w:left="240"/>
    </w:pPr>
  </w:style>
  <w:style w:type="paragraph" w:styleId="TM3">
    <w:name w:val="toc 3"/>
    <w:basedOn w:val="Normal"/>
    <w:next w:val="Normal"/>
    <w:autoRedefine/>
    <w:uiPriority w:val="39"/>
    <w:unhideWhenUsed/>
    <w:rsid w:val="000043C5"/>
    <w:pPr>
      <w:spacing w:after="100"/>
      <w:ind w:left="480"/>
    </w:pPr>
  </w:style>
  <w:style w:type="character" w:styleId="Lienhypertexte">
    <w:name w:val="Hyperlink"/>
    <w:basedOn w:val="Policepardfaut"/>
    <w:uiPriority w:val="99"/>
    <w:unhideWhenUsed/>
    <w:rsid w:val="000043C5"/>
    <w:rPr>
      <w:color w:val="467886" w:themeColor="hyperlink"/>
      <w:u w:val="single"/>
    </w:rPr>
  </w:style>
  <w:style w:type="character" w:styleId="Mentionnonrsolue">
    <w:name w:val="Unresolved Mention"/>
    <w:basedOn w:val="Policepardfaut"/>
    <w:uiPriority w:val="99"/>
    <w:semiHidden/>
    <w:unhideWhenUsed/>
    <w:rsid w:val="00D35246"/>
    <w:rPr>
      <w:color w:val="605E5C"/>
      <w:shd w:val="clear" w:color="auto" w:fill="E1DFDD"/>
    </w:rPr>
  </w:style>
  <w:style w:type="paragraph" w:styleId="TM4">
    <w:name w:val="toc 4"/>
    <w:basedOn w:val="Normal"/>
    <w:next w:val="Normal"/>
    <w:autoRedefine/>
    <w:uiPriority w:val="39"/>
    <w:unhideWhenUsed/>
    <w:rsid w:val="009F49A7"/>
    <w:pPr>
      <w:spacing w:after="100"/>
      <w:ind w:left="720"/>
    </w:pPr>
  </w:style>
  <w:style w:type="paragraph" w:styleId="TM5">
    <w:name w:val="toc 5"/>
    <w:basedOn w:val="Normal"/>
    <w:next w:val="Normal"/>
    <w:autoRedefine/>
    <w:uiPriority w:val="39"/>
    <w:unhideWhenUsed/>
    <w:rsid w:val="009F49A7"/>
    <w:pPr>
      <w:spacing w:after="100"/>
      <w:ind w:left="960"/>
    </w:pPr>
  </w:style>
  <w:style w:type="paragraph" w:styleId="En-tte">
    <w:name w:val="header"/>
    <w:basedOn w:val="Normal"/>
    <w:link w:val="En-tteCar"/>
    <w:uiPriority w:val="99"/>
    <w:unhideWhenUsed/>
    <w:rsid w:val="004E65E8"/>
    <w:pPr>
      <w:tabs>
        <w:tab w:val="center" w:pos="4536"/>
        <w:tab w:val="right" w:pos="9072"/>
      </w:tabs>
    </w:pPr>
  </w:style>
  <w:style w:type="character" w:customStyle="1" w:styleId="En-tteCar">
    <w:name w:val="En-tête Car"/>
    <w:basedOn w:val="Policepardfaut"/>
    <w:link w:val="En-tte"/>
    <w:uiPriority w:val="99"/>
    <w:rsid w:val="004E65E8"/>
  </w:style>
  <w:style w:type="paragraph" w:styleId="Pieddepage">
    <w:name w:val="footer"/>
    <w:basedOn w:val="Normal"/>
    <w:link w:val="PieddepageCar"/>
    <w:uiPriority w:val="99"/>
    <w:unhideWhenUsed/>
    <w:rsid w:val="004E65E8"/>
    <w:pPr>
      <w:tabs>
        <w:tab w:val="center" w:pos="4536"/>
        <w:tab w:val="right" w:pos="9072"/>
      </w:tabs>
    </w:pPr>
  </w:style>
  <w:style w:type="character" w:customStyle="1" w:styleId="PieddepageCar">
    <w:name w:val="Pied de page Car"/>
    <w:basedOn w:val="Policepardfaut"/>
    <w:link w:val="Pieddepage"/>
    <w:uiPriority w:val="99"/>
    <w:rsid w:val="004E65E8"/>
  </w:style>
  <w:style w:type="paragraph" w:styleId="NormalWeb">
    <w:name w:val="Normal (Web)"/>
    <w:basedOn w:val="Normal"/>
    <w:uiPriority w:val="99"/>
    <w:semiHidden/>
    <w:unhideWhenUsed/>
    <w:rsid w:val="0085168F"/>
  </w:style>
  <w:style w:type="character" w:styleId="Marquedecommentaire">
    <w:name w:val="annotation reference"/>
    <w:basedOn w:val="Policepardfaut"/>
    <w:uiPriority w:val="99"/>
    <w:semiHidden/>
    <w:unhideWhenUsed/>
    <w:rsid w:val="0078283F"/>
    <w:rPr>
      <w:sz w:val="16"/>
      <w:szCs w:val="16"/>
    </w:rPr>
  </w:style>
  <w:style w:type="paragraph" w:styleId="Commentaire">
    <w:name w:val="annotation text"/>
    <w:basedOn w:val="Normal"/>
    <w:link w:val="CommentaireCar"/>
    <w:uiPriority w:val="99"/>
    <w:unhideWhenUsed/>
    <w:rsid w:val="0078283F"/>
    <w:rPr>
      <w:sz w:val="20"/>
      <w:szCs w:val="20"/>
    </w:rPr>
  </w:style>
  <w:style w:type="character" w:customStyle="1" w:styleId="CommentaireCar">
    <w:name w:val="Commentaire Car"/>
    <w:basedOn w:val="Policepardfaut"/>
    <w:link w:val="Commentaire"/>
    <w:uiPriority w:val="99"/>
    <w:rsid w:val="0078283F"/>
    <w:rPr>
      <w:sz w:val="20"/>
      <w:szCs w:val="20"/>
    </w:rPr>
  </w:style>
  <w:style w:type="paragraph" w:styleId="Objetducommentaire">
    <w:name w:val="annotation subject"/>
    <w:basedOn w:val="Commentaire"/>
    <w:next w:val="Commentaire"/>
    <w:link w:val="ObjetducommentaireCar"/>
    <w:uiPriority w:val="99"/>
    <w:semiHidden/>
    <w:unhideWhenUsed/>
    <w:rsid w:val="0078283F"/>
    <w:rPr>
      <w:b/>
      <w:bCs/>
    </w:rPr>
  </w:style>
  <w:style w:type="character" w:customStyle="1" w:styleId="ObjetducommentaireCar">
    <w:name w:val="Objet du commentaire Car"/>
    <w:basedOn w:val="CommentaireCar"/>
    <w:link w:val="Objetducommentaire"/>
    <w:uiPriority w:val="99"/>
    <w:semiHidden/>
    <w:rsid w:val="0078283F"/>
    <w:rPr>
      <w:b/>
      <w:bCs/>
      <w:sz w:val="20"/>
      <w:szCs w:val="20"/>
    </w:rPr>
  </w:style>
  <w:style w:type="character" w:styleId="Lienhypertextesuivivisit">
    <w:name w:val="FollowedHyperlink"/>
    <w:basedOn w:val="Policepardfaut"/>
    <w:uiPriority w:val="99"/>
    <w:semiHidden/>
    <w:unhideWhenUsed/>
    <w:rsid w:val="00F24120"/>
    <w:rPr>
      <w:color w:val="96607D" w:themeColor="followedHyperlink"/>
      <w:u w:val="single"/>
    </w:rPr>
  </w:style>
  <w:style w:type="table" w:styleId="Grilledutableau">
    <w:name w:val="Table Grid"/>
    <w:basedOn w:val="TableauNormal"/>
    <w:uiPriority w:val="59"/>
    <w:rsid w:val="00F01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ED7067"/>
    <w:rPr>
      <w:b/>
      <w:bCs/>
    </w:rPr>
  </w:style>
  <w:style w:type="paragraph" w:styleId="Sansinterligne">
    <w:name w:val="No Spacing"/>
    <w:uiPriority w:val="1"/>
    <w:qFormat/>
    <w:rsid w:val="00703AFA"/>
    <w:pPr>
      <w:spacing w:after="0" w:line="240" w:lineRule="auto"/>
      <w:jc w:val="both"/>
    </w:pPr>
    <w:rPr>
      <w:rFonts w:ascii="Calibri" w:eastAsia="Times New Roman" w:hAnsi="Calibri" w:cs="Times New Roman"/>
      <w:kern w:val="0"/>
      <w:lang w:eastAsia="fr-FR"/>
      <w14:ligatures w14:val="none"/>
    </w:rPr>
  </w:style>
  <w:style w:type="paragraph" w:styleId="TM6">
    <w:name w:val="toc 6"/>
    <w:basedOn w:val="Normal"/>
    <w:next w:val="Normal"/>
    <w:autoRedefine/>
    <w:uiPriority w:val="39"/>
    <w:unhideWhenUsed/>
    <w:rsid w:val="00ED4A31"/>
    <w:pPr>
      <w:spacing w:after="100" w:line="278" w:lineRule="auto"/>
      <w:ind w:left="1200"/>
      <w:jc w:val="left"/>
    </w:pPr>
    <w:rPr>
      <w:rFonts w:asciiTheme="minorHAnsi" w:eastAsiaTheme="minorEastAsia" w:hAnsiTheme="minorHAnsi" w:cstheme="minorBidi"/>
      <w:kern w:val="2"/>
      <w14:ligatures w14:val="standardContextual"/>
    </w:rPr>
  </w:style>
  <w:style w:type="paragraph" w:styleId="TM7">
    <w:name w:val="toc 7"/>
    <w:basedOn w:val="Normal"/>
    <w:next w:val="Normal"/>
    <w:autoRedefine/>
    <w:uiPriority w:val="39"/>
    <w:unhideWhenUsed/>
    <w:rsid w:val="00ED4A31"/>
    <w:pPr>
      <w:spacing w:after="100" w:line="278" w:lineRule="auto"/>
      <w:ind w:left="1440"/>
      <w:jc w:val="left"/>
    </w:pPr>
    <w:rPr>
      <w:rFonts w:asciiTheme="minorHAnsi" w:eastAsiaTheme="minorEastAsia" w:hAnsiTheme="minorHAnsi" w:cstheme="minorBidi"/>
      <w:kern w:val="2"/>
      <w14:ligatures w14:val="standardContextual"/>
    </w:rPr>
  </w:style>
  <w:style w:type="paragraph" w:styleId="TM8">
    <w:name w:val="toc 8"/>
    <w:basedOn w:val="Normal"/>
    <w:next w:val="Normal"/>
    <w:autoRedefine/>
    <w:uiPriority w:val="39"/>
    <w:unhideWhenUsed/>
    <w:rsid w:val="00ED4A31"/>
    <w:pPr>
      <w:spacing w:after="100" w:line="278" w:lineRule="auto"/>
      <w:ind w:left="1680"/>
      <w:jc w:val="left"/>
    </w:pPr>
    <w:rPr>
      <w:rFonts w:asciiTheme="minorHAnsi" w:eastAsiaTheme="minorEastAsia" w:hAnsiTheme="minorHAnsi" w:cstheme="minorBidi"/>
      <w:kern w:val="2"/>
      <w14:ligatures w14:val="standardContextual"/>
    </w:rPr>
  </w:style>
  <w:style w:type="paragraph" w:styleId="TM9">
    <w:name w:val="toc 9"/>
    <w:basedOn w:val="Normal"/>
    <w:next w:val="Normal"/>
    <w:autoRedefine/>
    <w:uiPriority w:val="39"/>
    <w:unhideWhenUsed/>
    <w:rsid w:val="00ED4A31"/>
    <w:pPr>
      <w:spacing w:after="100" w:line="278" w:lineRule="auto"/>
      <w:ind w:left="1920"/>
      <w:jc w:val="left"/>
    </w:pPr>
    <w:rPr>
      <w:rFonts w:asciiTheme="minorHAnsi" w:eastAsiaTheme="minorEastAsia" w:hAnsiTheme="minorHAnsi" w:cstheme="minorBidi"/>
      <w:kern w:val="2"/>
      <w14:ligatures w14:val="standardContextual"/>
    </w:rPr>
  </w:style>
  <w:style w:type="paragraph" w:styleId="Lgende">
    <w:name w:val="caption"/>
    <w:basedOn w:val="Normal"/>
    <w:next w:val="Normal"/>
    <w:uiPriority w:val="35"/>
    <w:unhideWhenUsed/>
    <w:qFormat/>
    <w:rsid w:val="00881E65"/>
    <w:pPr>
      <w:spacing w:after="200"/>
    </w:pPr>
    <w:rPr>
      <w:i/>
      <w:iCs/>
      <w:color w:val="0E2841" w:themeColor="text2"/>
      <w:sz w:val="18"/>
      <w:szCs w:val="18"/>
    </w:rPr>
  </w:style>
  <w:style w:type="paragraph" w:styleId="Tabledesillustrations">
    <w:name w:val="table of figures"/>
    <w:basedOn w:val="Normal"/>
    <w:next w:val="Normal"/>
    <w:uiPriority w:val="99"/>
    <w:unhideWhenUsed/>
    <w:rsid w:val="00881E65"/>
  </w:style>
  <w:style w:type="paragraph" w:customStyle="1" w:styleId="msonormal0">
    <w:name w:val="msonormal"/>
    <w:basedOn w:val="Normal"/>
    <w:uiPriority w:val="99"/>
    <w:semiHidden/>
    <w:rsid w:val="00ED1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1423">
      <w:bodyDiv w:val="1"/>
      <w:marLeft w:val="0"/>
      <w:marRight w:val="0"/>
      <w:marTop w:val="0"/>
      <w:marBottom w:val="0"/>
      <w:divBdr>
        <w:top w:val="none" w:sz="0" w:space="0" w:color="auto"/>
        <w:left w:val="none" w:sz="0" w:space="0" w:color="auto"/>
        <w:bottom w:val="none" w:sz="0" w:space="0" w:color="auto"/>
        <w:right w:val="none" w:sz="0" w:space="0" w:color="auto"/>
      </w:divBdr>
    </w:div>
    <w:div w:id="6714299">
      <w:bodyDiv w:val="1"/>
      <w:marLeft w:val="0"/>
      <w:marRight w:val="0"/>
      <w:marTop w:val="0"/>
      <w:marBottom w:val="0"/>
      <w:divBdr>
        <w:top w:val="none" w:sz="0" w:space="0" w:color="auto"/>
        <w:left w:val="none" w:sz="0" w:space="0" w:color="auto"/>
        <w:bottom w:val="none" w:sz="0" w:space="0" w:color="auto"/>
        <w:right w:val="none" w:sz="0" w:space="0" w:color="auto"/>
      </w:divBdr>
    </w:div>
    <w:div w:id="6949164">
      <w:bodyDiv w:val="1"/>
      <w:marLeft w:val="0"/>
      <w:marRight w:val="0"/>
      <w:marTop w:val="0"/>
      <w:marBottom w:val="0"/>
      <w:divBdr>
        <w:top w:val="none" w:sz="0" w:space="0" w:color="auto"/>
        <w:left w:val="none" w:sz="0" w:space="0" w:color="auto"/>
        <w:bottom w:val="none" w:sz="0" w:space="0" w:color="auto"/>
        <w:right w:val="none" w:sz="0" w:space="0" w:color="auto"/>
      </w:divBdr>
      <w:divsChild>
        <w:div w:id="211962038">
          <w:marLeft w:val="480"/>
          <w:marRight w:val="0"/>
          <w:marTop w:val="0"/>
          <w:marBottom w:val="0"/>
          <w:divBdr>
            <w:top w:val="none" w:sz="0" w:space="0" w:color="auto"/>
            <w:left w:val="none" w:sz="0" w:space="0" w:color="auto"/>
            <w:bottom w:val="none" w:sz="0" w:space="0" w:color="auto"/>
            <w:right w:val="none" w:sz="0" w:space="0" w:color="auto"/>
          </w:divBdr>
          <w:divsChild>
            <w:div w:id="3993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218">
      <w:bodyDiv w:val="1"/>
      <w:marLeft w:val="0"/>
      <w:marRight w:val="0"/>
      <w:marTop w:val="0"/>
      <w:marBottom w:val="0"/>
      <w:divBdr>
        <w:top w:val="none" w:sz="0" w:space="0" w:color="auto"/>
        <w:left w:val="none" w:sz="0" w:space="0" w:color="auto"/>
        <w:bottom w:val="none" w:sz="0" w:space="0" w:color="auto"/>
        <w:right w:val="none" w:sz="0" w:space="0" w:color="auto"/>
      </w:divBdr>
    </w:div>
    <w:div w:id="21245958">
      <w:bodyDiv w:val="1"/>
      <w:marLeft w:val="0"/>
      <w:marRight w:val="0"/>
      <w:marTop w:val="0"/>
      <w:marBottom w:val="0"/>
      <w:divBdr>
        <w:top w:val="none" w:sz="0" w:space="0" w:color="auto"/>
        <w:left w:val="none" w:sz="0" w:space="0" w:color="auto"/>
        <w:bottom w:val="none" w:sz="0" w:space="0" w:color="auto"/>
        <w:right w:val="none" w:sz="0" w:space="0" w:color="auto"/>
      </w:divBdr>
    </w:div>
    <w:div w:id="27950237">
      <w:bodyDiv w:val="1"/>
      <w:marLeft w:val="0"/>
      <w:marRight w:val="0"/>
      <w:marTop w:val="0"/>
      <w:marBottom w:val="0"/>
      <w:divBdr>
        <w:top w:val="none" w:sz="0" w:space="0" w:color="auto"/>
        <w:left w:val="none" w:sz="0" w:space="0" w:color="auto"/>
        <w:bottom w:val="none" w:sz="0" w:space="0" w:color="auto"/>
        <w:right w:val="none" w:sz="0" w:space="0" w:color="auto"/>
      </w:divBdr>
    </w:div>
    <w:div w:id="39935765">
      <w:bodyDiv w:val="1"/>
      <w:marLeft w:val="0"/>
      <w:marRight w:val="0"/>
      <w:marTop w:val="0"/>
      <w:marBottom w:val="0"/>
      <w:divBdr>
        <w:top w:val="none" w:sz="0" w:space="0" w:color="auto"/>
        <w:left w:val="none" w:sz="0" w:space="0" w:color="auto"/>
        <w:bottom w:val="none" w:sz="0" w:space="0" w:color="auto"/>
        <w:right w:val="none" w:sz="0" w:space="0" w:color="auto"/>
      </w:divBdr>
    </w:div>
    <w:div w:id="44180976">
      <w:bodyDiv w:val="1"/>
      <w:marLeft w:val="0"/>
      <w:marRight w:val="0"/>
      <w:marTop w:val="0"/>
      <w:marBottom w:val="0"/>
      <w:divBdr>
        <w:top w:val="none" w:sz="0" w:space="0" w:color="auto"/>
        <w:left w:val="none" w:sz="0" w:space="0" w:color="auto"/>
        <w:bottom w:val="none" w:sz="0" w:space="0" w:color="auto"/>
        <w:right w:val="none" w:sz="0" w:space="0" w:color="auto"/>
      </w:divBdr>
      <w:divsChild>
        <w:div w:id="553467945">
          <w:marLeft w:val="0"/>
          <w:marRight w:val="0"/>
          <w:marTop w:val="0"/>
          <w:marBottom w:val="0"/>
          <w:divBdr>
            <w:top w:val="none" w:sz="0" w:space="0" w:color="auto"/>
            <w:left w:val="none" w:sz="0" w:space="0" w:color="auto"/>
            <w:bottom w:val="none" w:sz="0" w:space="0" w:color="auto"/>
            <w:right w:val="none" w:sz="0" w:space="0" w:color="auto"/>
          </w:divBdr>
          <w:divsChild>
            <w:div w:id="222300745">
              <w:marLeft w:val="0"/>
              <w:marRight w:val="0"/>
              <w:marTop w:val="0"/>
              <w:marBottom w:val="0"/>
              <w:divBdr>
                <w:top w:val="none" w:sz="0" w:space="0" w:color="auto"/>
                <w:left w:val="none" w:sz="0" w:space="0" w:color="auto"/>
                <w:bottom w:val="none" w:sz="0" w:space="0" w:color="auto"/>
                <w:right w:val="none" w:sz="0" w:space="0" w:color="auto"/>
              </w:divBdr>
              <w:divsChild>
                <w:div w:id="1453475558">
                  <w:marLeft w:val="0"/>
                  <w:marRight w:val="0"/>
                  <w:marTop w:val="0"/>
                  <w:marBottom w:val="0"/>
                  <w:divBdr>
                    <w:top w:val="none" w:sz="0" w:space="0" w:color="auto"/>
                    <w:left w:val="none" w:sz="0" w:space="0" w:color="auto"/>
                    <w:bottom w:val="none" w:sz="0" w:space="0" w:color="auto"/>
                    <w:right w:val="none" w:sz="0" w:space="0" w:color="auto"/>
                  </w:divBdr>
                  <w:divsChild>
                    <w:div w:id="1153185308">
                      <w:marLeft w:val="0"/>
                      <w:marRight w:val="0"/>
                      <w:marTop w:val="0"/>
                      <w:marBottom w:val="0"/>
                      <w:divBdr>
                        <w:top w:val="none" w:sz="0" w:space="0" w:color="auto"/>
                        <w:left w:val="none" w:sz="0" w:space="0" w:color="auto"/>
                        <w:bottom w:val="none" w:sz="0" w:space="0" w:color="auto"/>
                        <w:right w:val="none" w:sz="0" w:space="0" w:color="auto"/>
                      </w:divBdr>
                      <w:divsChild>
                        <w:div w:id="237910131">
                          <w:marLeft w:val="0"/>
                          <w:marRight w:val="0"/>
                          <w:marTop w:val="0"/>
                          <w:marBottom w:val="0"/>
                          <w:divBdr>
                            <w:top w:val="none" w:sz="0" w:space="0" w:color="auto"/>
                            <w:left w:val="none" w:sz="0" w:space="0" w:color="auto"/>
                            <w:bottom w:val="none" w:sz="0" w:space="0" w:color="auto"/>
                            <w:right w:val="none" w:sz="0" w:space="0" w:color="auto"/>
                          </w:divBdr>
                          <w:divsChild>
                            <w:div w:id="2012291852">
                              <w:marLeft w:val="0"/>
                              <w:marRight w:val="0"/>
                              <w:marTop w:val="0"/>
                              <w:marBottom w:val="0"/>
                              <w:divBdr>
                                <w:top w:val="none" w:sz="0" w:space="0" w:color="auto"/>
                                <w:left w:val="none" w:sz="0" w:space="0" w:color="auto"/>
                                <w:bottom w:val="none" w:sz="0" w:space="0" w:color="auto"/>
                                <w:right w:val="none" w:sz="0" w:space="0" w:color="auto"/>
                              </w:divBdr>
                              <w:divsChild>
                                <w:div w:id="1269048783">
                                  <w:marLeft w:val="0"/>
                                  <w:marRight w:val="0"/>
                                  <w:marTop w:val="0"/>
                                  <w:marBottom w:val="0"/>
                                  <w:divBdr>
                                    <w:top w:val="none" w:sz="0" w:space="0" w:color="auto"/>
                                    <w:left w:val="none" w:sz="0" w:space="0" w:color="auto"/>
                                    <w:bottom w:val="none" w:sz="0" w:space="0" w:color="auto"/>
                                    <w:right w:val="none" w:sz="0" w:space="0" w:color="auto"/>
                                  </w:divBdr>
                                  <w:divsChild>
                                    <w:div w:id="13534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46565">
                          <w:marLeft w:val="0"/>
                          <w:marRight w:val="0"/>
                          <w:marTop w:val="0"/>
                          <w:marBottom w:val="0"/>
                          <w:divBdr>
                            <w:top w:val="none" w:sz="0" w:space="0" w:color="auto"/>
                            <w:left w:val="none" w:sz="0" w:space="0" w:color="auto"/>
                            <w:bottom w:val="none" w:sz="0" w:space="0" w:color="auto"/>
                            <w:right w:val="none" w:sz="0" w:space="0" w:color="auto"/>
                          </w:divBdr>
                          <w:divsChild>
                            <w:div w:id="385375121">
                              <w:marLeft w:val="0"/>
                              <w:marRight w:val="0"/>
                              <w:marTop w:val="0"/>
                              <w:marBottom w:val="0"/>
                              <w:divBdr>
                                <w:top w:val="none" w:sz="0" w:space="0" w:color="auto"/>
                                <w:left w:val="none" w:sz="0" w:space="0" w:color="auto"/>
                                <w:bottom w:val="none" w:sz="0" w:space="0" w:color="auto"/>
                                <w:right w:val="none" w:sz="0" w:space="0" w:color="auto"/>
                              </w:divBdr>
                              <w:divsChild>
                                <w:div w:id="50425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28080">
      <w:bodyDiv w:val="1"/>
      <w:marLeft w:val="0"/>
      <w:marRight w:val="0"/>
      <w:marTop w:val="0"/>
      <w:marBottom w:val="0"/>
      <w:divBdr>
        <w:top w:val="none" w:sz="0" w:space="0" w:color="auto"/>
        <w:left w:val="none" w:sz="0" w:space="0" w:color="auto"/>
        <w:bottom w:val="none" w:sz="0" w:space="0" w:color="auto"/>
        <w:right w:val="none" w:sz="0" w:space="0" w:color="auto"/>
      </w:divBdr>
    </w:div>
    <w:div w:id="64377252">
      <w:bodyDiv w:val="1"/>
      <w:marLeft w:val="0"/>
      <w:marRight w:val="0"/>
      <w:marTop w:val="0"/>
      <w:marBottom w:val="0"/>
      <w:divBdr>
        <w:top w:val="none" w:sz="0" w:space="0" w:color="auto"/>
        <w:left w:val="none" w:sz="0" w:space="0" w:color="auto"/>
        <w:bottom w:val="none" w:sz="0" w:space="0" w:color="auto"/>
        <w:right w:val="none" w:sz="0" w:space="0" w:color="auto"/>
      </w:divBdr>
    </w:div>
    <w:div w:id="65887391">
      <w:bodyDiv w:val="1"/>
      <w:marLeft w:val="0"/>
      <w:marRight w:val="0"/>
      <w:marTop w:val="0"/>
      <w:marBottom w:val="0"/>
      <w:divBdr>
        <w:top w:val="none" w:sz="0" w:space="0" w:color="auto"/>
        <w:left w:val="none" w:sz="0" w:space="0" w:color="auto"/>
        <w:bottom w:val="none" w:sz="0" w:space="0" w:color="auto"/>
        <w:right w:val="none" w:sz="0" w:space="0" w:color="auto"/>
      </w:divBdr>
    </w:div>
    <w:div w:id="74015367">
      <w:bodyDiv w:val="1"/>
      <w:marLeft w:val="0"/>
      <w:marRight w:val="0"/>
      <w:marTop w:val="0"/>
      <w:marBottom w:val="0"/>
      <w:divBdr>
        <w:top w:val="none" w:sz="0" w:space="0" w:color="auto"/>
        <w:left w:val="none" w:sz="0" w:space="0" w:color="auto"/>
        <w:bottom w:val="none" w:sz="0" w:space="0" w:color="auto"/>
        <w:right w:val="none" w:sz="0" w:space="0" w:color="auto"/>
      </w:divBdr>
      <w:divsChild>
        <w:div w:id="275217877">
          <w:marLeft w:val="0"/>
          <w:marRight w:val="0"/>
          <w:marTop w:val="0"/>
          <w:marBottom w:val="0"/>
          <w:divBdr>
            <w:top w:val="none" w:sz="0" w:space="0" w:color="auto"/>
            <w:left w:val="none" w:sz="0" w:space="0" w:color="auto"/>
            <w:bottom w:val="none" w:sz="0" w:space="0" w:color="auto"/>
            <w:right w:val="none" w:sz="0" w:space="0" w:color="auto"/>
          </w:divBdr>
          <w:divsChild>
            <w:div w:id="814222329">
              <w:marLeft w:val="0"/>
              <w:marRight w:val="0"/>
              <w:marTop w:val="0"/>
              <w:marBottom w:val="0"/>
              <w:divBdr>
                <w:top w:val="none" w:sz="0" w:space="0" w:color="auto"/>
                <w:left w:val="none" w:sz="0" w:space="0" w:color="auto"/>
                <w:bottom w:val="none" w:sz="0" w:space="0" w:color="auto"/>
                <w:right w:val="none" w:sz="0" w:space="0" w:color="auto"/>
              </w:divBdr>
            </w:div>
            <w:div w:id="1575823940">
              <w:marLeft w:val="0"/>
              <w:marRight w:val="0"/>
              <w:marTop w:val="0"/>
              <w:marBottom w:val="0"/>
              <w:divBdr>
                <w:top w:val="none" w:sz="0" w:space="0" w:color="auto"/>
                <w:left w:val="none" w:sz="0" w:space="0" w:color="auto"/>
                <w:bottom w:val="none" w:sz="0" w:space="0" w:color="auto"/>
                <w:right w:val="none" w:sz="0" w:space="0" w:color="auto"/>
              </w:divBdr>
            </w:div>
          </w:divsChild>
        </w:div>
        <w:div w:id="1788544752">
          <w:marLeft w:val="0"/>
          <w:marRight w:val="0"/>
          <w:marTop w:val="0"/>
          <w:marBottom w:val="0"/>
          <w:divBdr>
            <w:top w:val="none" w:sz="0" w:space="0" w:color="auto"/>
            <w:left w:val="none" w:sz="0" w:space="0" w:color="auto"/>
            <w:bottom w:val="none" w:sz="0" w:space="0" w:color="auto"/>
            <w:right w:val="none" w:sz="0" w:space="0" w:color="auto"/>
          </w:divBdr>
        </w:div>
      </w:divsChild>
    </w:div>
    <w:div w:id="78404022">
      <w:bodyDiv w:val="1"/>
      <w:marLeft w:val="0"/>
      <w:marRight w:val="0"/>
      <w:marTop w:val="0"/>
      <w:marBottom w:val="0"/>
      <w:divBdr>
        <w:top w:val="none" w:sz="0" w:space="0" w:color="auto"/>
        <w:left w:val="none" w:sz="0" w:space="0" w:color="auto"/>
        <w:bottom w:val="none" w:sz="0" w:space="0" w:color="auto"/>
        <w:right w:val="none" w:sz="0" w:space="0" w:color="auto"/>
      </w:divBdr>
    </w:div>
    <w:div w:id="81726011">
      <w:bodyDiv w:val="1"/>
      <w:marLeft w:val="0"/>
      <w:marRight w:val="0"/>
      <w:marTop w:val="0"/>
      <w:marBottom w:val="0"/>
      <w:divBdr>
        <w:top w:val="none" w:sz="0" w:space="0" w:color="auto"/>
        <w:left w:val="none" w:sz="0" w:space="0" w:color="auto"/>
        <w:bottom w:val="none" w:sz="0" w:space="0" w:color="auto"/>
        <w:right w:val="none" w:sz="0" w:space="0" w:color="auto"/>
      </w:divBdr>
    </w:div>
    <w:div w:id="84811561">
      <w:bodyDiv w:val="1"/>
      <w:marLeft w:val="0"/>
      <w:marRight w:val="0"/>
      <w:marTop w:val="0"/>
      <w:marBottom w:val="0"/>
      <w:divBdr>
        <w:top w:val="none" w:sz="0" w:space="0" w:color="auto"/>
        <w:left w:val="none" w:sz="0" w:space="0" w:color="auto"/>
        <w:bottom w:val="none" w:sz="0" w:space="0" w:color="auto"/>
        <w:right w:val="none" w:sz="0" w:space="0" w:color="auto"/>
      </w:divBdr>
      <w:divsChild>
        <w:div w:id="871455947">
          <w:marLeft w:val="0"/>
          <w:marRight w:val="0"/>
          <w:marTop w:val="0"/>
          <w:marBottom w:val="0"/>
          <w:divBdr>
            <w:top w:val="none" w:sz="0" w:space="0" w:color="auto"/>
            <w:left w:val="none" w:sz="0" w:space="0" w:color="auto"/>
            <w:bottom w:val="none" w:sz="0" w:space="0" w:color="auto"/>
            <w:right w:val="none" w:sz="0" w:space="0" w:color="auto"/>
          </w:divBdr>
          <w:divsChild>
            <w:div w:id="728186055">
              <w:marLeft w:val="0"/>
              <w:marRight w:val="0"/>
              <w:marTop w:val="0"/>
              <w:marBottom w:val="0"/>
              <w:divBdr>
                <w:top w:val="none" w:sz="0" w:space="0" w:color="auto"/>
                <w:left w:val="none" w:sz="0" w:space="0" w:color="auto"/>
                <w:bottom w:val="none" w:sz="0" w:space="0" w:color="auto"/>
                <w:right w:val="none" w:sz="0" w:space="0" w:color="auto"/>
              </w:divBdr>
              <w:divsChild>
                <w:div w:id="401563302">
                  <w:marLeft w:val="0"/>
                  <w:marRight w:val="0"/>
                  <w:marTop w:val="0"/>
                  <w:marBottom w:val="0"/>
                  <w:divBdr>
                    <w:top w:val="none" w:sz="0" w:space="0" w:color="auto"/>
                    <w:left w:val="none" w:sz="0" w:space="0" w:color="auto"/>
                    <w:bottom w:val="none" w:sz="0" w:space="0" w:color="auto"/>
                    <w:right w:val="none" w:sz="0" w:space="0" w:color="auto"/>
                  </w:divBdr>
                  <w:divsChild>
                    <w:div w:id="21518079">
                      <w:marLeft w:val="0"/>
                      <w:marRight w:val="0"/>
                      <w:marTop w:val="0"/>
                      <w:marBottom w:val="0"/>
                      <w:divBdr>
                        <w:top w:val="none" w:sz="0" w:space="0" w:color="auto"/>
                        <w:left w:val="none" w:sz="0" w:space="0" w:color="auto"/>
                        <w:bottom w:val="none" w:sz="0" w:space="0" w:color="auto"/>
                        <w:right w:val="none" w:sz="0" w:space="0" w:color="auto"/>
                      </w:divBdr>
                      <w:divsChild>
                        <w:div w:id="2111464849">
                          <w:marLeft w:val="0"/>
                          <w:marRight w:val="0"/>
                          <w:marTop w:val="0"/>
                          <w:marBottom w:val="0"/>
                          <w:divBdr>
                            <w:top w:val="none" w:sz="0" w:space="0" w:color="auto"/>
                            <w:left w:val="none" w:sz="0" w:space="0" w:color="auto"/>
                            <w:bottom w:val="none" w:sz="0" w:space="0" w:color="auto"/>
                            <w:right w:val="none" w:sz="0" w:space="0" w:color="auto"/>
                          </w:divBdr>
                          <w:divsChild>
                            <w:div w:id="1402674194">
                              <w:marLeft w:val="0"/>
                              <w:marRight w:val="0"/>
                              <w:marTop w:val="0"/>
                              <w:marBottom w:val="0"/>
                              <w:divBdr>
                                <w:top w:val="none" w:sz="0" w:space="0" w:color="auto"/>
                                <w:left w:val="none" w:sz="0" w:space="0" w:color="auto"/>
                                <w:bottom w:val="none" w:sz="0" w:space="0" w:color="auto"/>
                                <w:right w:val="none" w:sz="0" w:space="0" w:color="auto"/>
                              </w:divBdr>
                              <w:divsChild>
                                <w:div w:id="969868901">
                                  <w:marLeft w:val="0"/>
                                  <w:marRight w:val="0"/>
                                  <w:marTop w:val="0"/>
                                  <w:marBottom w:val="0"/>
                                  <w:divBdr>
                                    <w:top w:val="none" w:sz="0" w:space="0" w:color="auto"/>
                                    <w:left w:val="none" w:sz="0" w:space="0" w:color="auto"/>
                                    <w:bottom w:val="none" w:sz="0" w:space="0" w:color="auto"/>
                                    <w:right w:val="none" w:sz="0" w:space="0" w:color="auto"/>
                                  </w:divBdr>
                                  <w:divsChild>
                                    <w:div w:id="163394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728783">
      <w:bodyDiv w:val="1"/>
      <w:marLeft w:val="0"/>
      <w:marRight w:val="0"/>
      <w:marTop w:val="0"/>
      <w:marBottom w:val="0"/>
      <w:divBdr>
        <w:top w:val="none" w:sz="0" w:space="0" w:color="auto"/>
        <w:left w:val="none" w:sz="0" w:space="0" w:color="auto"/>
        <w:bottom w:val="none" w:sz="0" w:space="0" w:color="auto"/>
        <w:right w:val="none" w:sz="0" w:space="0" w:color="auto"/>
      </w:divBdr>
    </w:div>
    <w:div w:id="100272063">
      <w:bodyDiv w:val="1"/>
      <w:marLeft w:val="0"/>
      <w:marRight w:val="0"/>
      <w:marTop w:val="0"/>
      <w:marBottom w:val="0"/>
      <w:divBdr>
        <w:top w:val="none" w:sz="0" w:space="0" w:color="auto"/>
        <w:left w:val="none" w:sz="0" w:space="0" w:color="auto"/>
        <w:bottom w:val="none" w:sz="0" w:space="0" w:color="auto"/>
        <w:right w:val="none" w:sz="0" w:space="0" w:color="auto"/>
      </w:divBdr>
      <w:divsChild>
        <w:div w:id="1631789392">
          <w:marLeft w:val="0"/>
          <w:marRight w:val="0"/>
          <w:marTop w:val="0"/>
          <w:marBottom w:val="0"/>
          <w:divBdr>
            <w:top w:val="none" w:sz="0" w:space="0" w:color="auto"/>
            <w:left w:val="none" w:sz="0" w:space="0" w:color="auto"/>
            <w:bottom w:val="none" w:sz="0" w:space="0" w:color="auto"/>
            <w:right w:val="none" w:sz="0" w:space="0" w:color="auto"/>
          </w:divBdr>
          <w:divsChild>
            <w:div w:id="840966873">
              <w:marLeft w:val="0"/>
              <w:marRight w:val="0"/>
              <w:marTop w:val="0"/>
              <w:marBottom w:val="0"/>
              <w:divBdr>
                <w:top w:val="none" w:sz="0" w:space="0" w:color="auto"/>
                <w:left w:val="none" w:sz="0" w:space="0" w:color="auto"/>
                <w:bottom w:val="none" w:sz="0" w:space="0" w:color="auto"/>
                <w:right w:val="none" w:sz="0" w:space="0" w:color="auto"/>
              </w:divBdr>
              <w:divsChild>
                <w:div w:id="1579561198">
                  <w:marLeft w:val="0"/>
                  <w:marRight w:val="0"/>
                  <w:marTop w:val="0"/>
                  <w:marBottom w:val="0"/>
                  <w:divBdr>
                    <w:top w:val="none" w:sz="0" w:space="0" w:color="auto"/>
                    <w:left w:val="none" w:sz="0" w:space="0" w:color="auto"/>
                    <w:bottom w:val="none" w:sz="0" w:space="0" w:color="auto"/>
                    <w:right w:val="none" w:sz="0" w:space="0" w:color="auto"/>
                  </w:divBdr>
                  <w:divsChild>
                    <w:div w:id="1224834640">
                      <w:marLeft w:val="0"/>
                      <w:marRight w:val="0"/>
                      <w:marTop w:val="0"/>
                      <w:marBottom w:val="0"/>
                      <w:divBdr>
                        <w:top w:val="none" w:sz="0" w:space="0" w:color="auto"/>
                        <w:left w:val="none" w:sz="0" w:space="0" w:color="auto"/>
                        <w:bottom w:val="none" w:sz="0" w:space="0" w:color="auto"/>
                        <w:right w:val="none" w:sz="0" w:space="0" w:color="auto"/>
                      </w:divBdr>
                      <w:divsChild>
                        <w:div w:id="1423601570">
                          <w:marLeft w:val="0"/>
                          <w:marRight w:val="0"/>
                          <w:marTop w:val="0"/>
                          <w:marBottom w:val="0"/>
                          <w:divBdr>
                            <w:top w:val="none" w:sz="0" w:space="0" w:color="auto"/>
                            <w:left w:val="none" w:sz="0" w:space="0" w:color="auto"/>
                            <w:bottom w:val="none" w:sz="0" w:space="0" w:color="auto"/>
                            <w:right w:val="none" w:sz="0" w:space="0" w:color="auto"/>
                          </w:divBdr>
                          <w:divsChild>
                            <w:div w:id="1620381779">
                              <w:marLeft w:val="0"/>
                              <w:marRight w:val="0"/>
                              <w:marTop w:val="0"/>
                              <w:marBottom w:val="0"/>
                              <w:divBdr>
                                <w:top w:val="none" w:sz="0" w:space="0" w:color="auto"/>
                                <w:left w:val="none" w:sz="0" w:space="0" w:color="auto"/>
                                <w:bottom w:val="none" w:sz="0" w:space="0" w:color="auto"/>
                                <w:right w:val="none" w:sz="0" w:space="0" w:color="auto"/>
                              </w:divBdr>
                              <w:divsChild>
                                <w:div w:id="1666276494">
                                  <w:marLeft w:val="0"/>
                                  <w:marRight w:val="0"/>
                                  <w:marTop w:val="0"/>
                                  <w:marBottom w:val="0"/>
                                  <w:divBdr>
                                    <w:top w:val="none" w:sz="0" w:space="0" w:color="auto"/>
                                    <w:left w:val="none" w:sz="0" w:space="0" w:color="auto"/>
                                    <w:bottom w:val="none" w:sz="0" w:space="0" w:color="auto"/>
                                    <w:right w:val="none" w:sz="0" w:space="0" w:color="auto"/>
                                  </w:divBdr>
                                  <w:divsChild>
                                    <w:div w:id="764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91240">
      <w:bodyDiv w:val="1"/>
      <w:marLeft w:val="0"/>
      <w:marRight w:val="0"/>
      <w:marTop w:val="0"/>
      <w:marBottom w:val="0"/>
      <w:divBdr>
        <w:top w:val="none" w:sz="0" w:space="0" w:color="auto"/>
        <w:left w:val="none" w:sz="0" w:space="0" w:color="auto"/>
        <w:bottom w:val="none" w:sz="0" w:space="0" w:color="auto"/>
        <w:right w:val="none" w:sz="0" w:space="0" w:color="auto"/>
      </w:divBdr>
    </w:div>
    <w:div w:id="124156749">
      <w:bodyDiv w:val="1"/>
      <w:marLeft w:val="0"/>
      <w:marRight w:val="0"/>
      <w:marTop w:val="0"/>
      <w:marBottom w:val="0"/>
      <w:divBdr>
        <w:top w:val="none" w:sz="0" w:space="0" w:color="auto"/>
        <w:left w:val="none" w:sz="0" w:space="0" w:color="auto"/>
        <w:bottom w:val="none" w:sz="0" w:space="0" w:color="auto"/>
        <w:right w:val="none" w:sz="0" w:space="0" w:color="auto"/>
      </w:divBdr>
    </w:div>
    <w:div w:id="127165398">
      <w:bodyDiv w:val="1"/>
      <w:marLeft w:val="0"/>
      <w:marRight w:val="0"/>
      <w:marTop w:val="0"/>
      <w:marBottom w:val="0"/>
      <w:divBdr>
        <w:top w:val="none" w:sz="0" w:space="0" w:color="auto"/>
        <w:left w:val="none" w:sz="0" w:space="0" w:color="auto"/>
        <w:bottom w:val="none" w:sz="0" w:space="0" w:color="auto"/>
        <w:right w:val="none" w:sz="0" w:space="0" w:color="auto"/>
      </w:divBdr>
      <w:divsChild>
        <w:div w:id="712192661">
          <w:marLeft w:val="0"/>
          <w:marRight w:val="0"/>
          <w:marTop w:val="0"/>
          <w:marBottom w:val="0"/>
          <w:divBdr>
            <w:top w:val="none" w:sz="0" w:space="0" w:color="auto"/>
            <w:left w:val="none" w:sz="0" w:space="0" w:color="auto"/>
            <w:bottom w:val="none" w:sz="0" w:space="0" w:color="auto"/>
            <w:right w:val="none" w:sz="0" w:space="0" w:color="auto"/>
          </w:divBdr>
          <w:divsChild>
            <w:div w:id="188109694">
              <w:marLeft w:val="0"/>
              <w:marRight w:val="0"/>
              <w:marTop w:val="0"/>
              <w:marBottom w:val="0"/>
              <w:divBdr>
                <w:top w:val="none" w:sz="0" w:space="0" w:color="auto"/>
                <w:left w:val="none" w:sz="0" w:space="0" w:color="auto"/>
                <w:bottom w:val="none" w:sz="0" w:space="0" w:color="auto"/>
                <w:right w:val="none" w:sz="0" w:space="0" w:color="auto"/>
              </w:divBdr>
              <w:divsChild>
                <w:div w:id="1763648822">
                  <w:marLeft w:val="0"/>
                  <w:marRight w:val="0"/>
                  <w:marTop w:val="0"/>
                  <w:marBottom w:val="0"/>
                  <w:divBdr>
                    <w:top w:val="none" w:sz="0" w:space="0" w:color="auto"/>
                    <w:left w:val="none" w:sz="0" w:space="0" w:color="auto"/>
                    <w:bottom w:val="none" w:sz="0" w:space="0" w:color="auto"/>
                    <w:right w:val="none" w:sz="0" w:space="0" w:color="auto"/>
                  </w:divBdr>
                  <w:divsChild>
                    <w:div w:id="903874056">
                      <w:marLeft w:val="0"/>
                      <w:marRight w:val="0"/>
                      <w:marTop w:val="0"/>
                      <w:marBottom w:val="0"/>
                      <w:divBdr>
                        <w:top w:val="none" w:sz="0" w:space="0" w:color="auto"/>
                        <w:left w:val="none" w:sz="0" w:space="0" w:color="auto"/>
                        <w:bottom w:val="none" w:sz="0" w:space="0" w:color="auto"/>
                        <w:right w:val="none" w:sz="0" w:space="0" w:color="auto"/>
                      </w:divBdr>
                      <w:divsChild>
                        <w:div w:id="39420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325052">
          <w:marLeft w:val="0"/>
          <w:marRight w:val="0"/>
          <w:marTop w:val="0"/>
          <w:marBottom w:val="0"/>
          <w:divBdr>
            <w:top w:val="none" w:sz="0" w:space="0" w:color="auto"/>
            <w:left w:val="none" w:sz="0" w:space="0" w:color="auto"/>
            <w:bottom w:val="none" w:sz="0" w:space="0" w:color="auto"/>
            <w:right w:val="none" w:sz="0" w:space="0" w:color="auto"/>
          </w:divBdr>
          <w:divsChild>
            <w:div w:id="1747453006">
              <w:marLeft w:val="0"/>
              <w:marRight w:val="0"/>
              <w:marTop w:val="0"/>
              <w:marBottom w:val="0"/>
              <w:divBdr>
                <w:top w:val="none" w:sz="0" w:space="0" w:color="auto"/>
                <w:left w:val="none" w:sz="0" w:space="0" w:color="auto"/>
                <w:bottom w:val="none" w:sz="0" w:space="0" w:color="auto"/>
                <w:right w:val="none" w:sz="0" w:space="0" w:color="auto"/>
              </w:divBdr>
              <w:divsChild>
                <w:div w:id="1608929538">
                  <w:marLeft w:val="0"/>
                  <w:marRight w:val="0"/>
                  <w:marTop w:val="0"/>
                  <w:marBottom w:val="0"/>
                  <w:divBdr>
                    <w:top w:val="none" w:sz="0" w:space="0" w:color="auto"/>
                    <w:left w:val="none" w:sz="0" w:space="0" w:color="auto"/>
                    <w:bottom w:val="none" w:sz="0" w:space="0" w:color="auto"/>
                    <w:right w:val="none" w:sz="0" w:space="0" w:color="auto"/>
                  </w:divBdr>
                  <w:divsChild>
                    <w:div w:id="91560761">
                      <w:marLeft w:val="0"/>
                      <w:marRight w:val="0"/>
                      <w:marTop w:val="0"/>
                      <w:marBottom w:val="0"/>
                      <w:divBdr>
                        <w:top w:val="none" w:sz="0" w:space="0" w:color="auto"/>
                        <w:left w:val="none" w:sz="0" w:space="0" w:color="auto"/>
                        <w:bottom w:val="none" w:sz="0" w:space="0" w:color="auto"/>
                        <w:right w:val="none" w:sz="0" w:space="0" w:color="auto"/>
                      </w:divBdr>
                      <w:divsChild>
                        <w:div w:id="2090543921">
                          <w:marLeft w:val="0"/>
                          <w:marRight w:val="0"/>
                          <w:marTop w:val="0"/>
                          <w:marBottom w:val="0"/>
                          <w:divBdr>
                            <w:top w:val="none" w:sz="0" w:space="0" w:color="auto"/>
                            <w:left w:val="none" w:sz="0" w:space="0" w:color="auto"/>
                            <w:bottom w:val="none" w:sz="0" w:space="0" w:color="auto"/>
                            <w:right w:val="none" w:sz="0" w:space="0" w:color="auto"/>
                          </w:divBdr>
                          <w:divsChild>
                            <w:div w:id="2033799247">
                              <w:marLeft w:val="0"/>
                              <w:marRight w:val="0"/>
                              <w:marTop w:val="0"/>
                              <w:marBottom w:val="0"/>
                              <w:divBdr>
                                <w:top w:val="none" w:sz="0" w:space="0" w:color="auto"/>
                                <w:left w:val="none" w:sz="0" w:space="0" w:color="auto"/>
                                <w:bottom w:val="none" w:sz="0" w:space="0" w:color="auto"/>
                                <w:right w:val="none" w:sz="0" w:space="0" w:color="auto"/>
                              </w:divBdr>
                              <w:divsChild>
                                <w:div w:id="207576474">
                                  <w:marLeft w:val="0"/>
                                  <w:marRight w:val="0"/>
                                  <w:marTop w:val="0"/>
                                  <w:marBottom w:val="0"/>
                                  <w:divBdr>
                                    <w:top w:val="none" w:sz="0" w:space="0" w:color="auto"/>
                                    <w:left w:val="none" w:sz="0" w:space="0" w:color="auto"/>
                                    <w:bottom w:val="none" w:sz="0" w:space="0" w:color="auto"/>
                                    <w:right w:val="none" w:sz="0" w:space="0" w:color="auto"/>
                                  </w:divBdr>
                                  <w:divsChild>
                                    <w:div w:id="619461910">
                                      <w:marLeft w:val="0"/>
                                      <w:marRight w:val="0"/>
                                      <w:marTop w:val="0"/>
                                      <w:marBottom w:val="0"/>
                                      <w:divBdr>
                                        <w:top w:val="none" w:sz="0" w:space="0" w:color="auto"/>
                                        <w:left w:val="none" w:sz="0" w:space="0" w:color="auto"/>
                                        <w:bottom w:val="none" w:sz="0" w:space="0" w:color="auto"/>
                                        <w:right w:val="none" w:sz="0" w:space="0" w:color="auto"/>
                                      </w:divBdr>
                                      <w:divsChild>
                                        <w:div w:id="235866545">
                                          <w:marLeft w:val="0"/>
                                          <w:marRight w:val="0"/>
                                          <w:marTop w:val="0"/>
                                          <w:marBottom w:val="0"/>
                                          <w:divBdr>
                                            <w:top w:val="none" w:sz="0" w:space="0" w:color="auto"/>
                                            <w:left w:val="none" w:sz="0" w:space="0" w:color="auto"/>
                                            <w:bottom w:val="none" w:sz="0" w:space="0" w:color="auto"/>
                                            <w:right w:val="none" w:sz="0" w:space="0" w:color="auto"/>
                                          </w:divBdr>
                                          <w:divsChild>
                                            <w:div w:id="63994005">
                                              <w:marLeft w:val="0"/>
                                              <w:marRight w:val="0"/>
                                              <w:marTop w:val="0"/>
                                              <w:marBottom w:val="0"/>
                                              <w:divBdr>
                                                <w:top w:val="none" w:sz="0" w:space="0" w:color="auto"/>
                                                <w:left w:val="none" w:sz="0" w:space="0" w:color="auto"/>
                                                <w:bottom w:val="none" w:sz="0" w:space="0" w:color="auto"/>
                                                <w:right w:val="none" w:sz="0" w:space="0" w:color="auto"/>
                                              </w:divBdr>
                                              <w:divsChild>
                                                <w:div w:id="311058205">
                                                  <w:marLeft w:val="0"/>
                                                  <w:marRight w:val="0"/>
                                                  <w:marTop w:val="0"/>
                                                  <w:marBottom w:val="0"/>
                                                  <w:divBdr>
                                                    <w:top w:val="none" w:sz="0" w:space="0" w:color="auto"/>
                                                    <w:left w:val="none" w:sz="0" w:space="0" w:color="auto"/>
                                                    <w:bottom w:val="none" w:sz="0" w:space="0" w:color="auto"/>
                                                    <w:right w:val="none" w:sz="0" w:space="0" w:color="auto"/>
                                                  </w:divBdr>
                                                  <w:divsChild>
                                                    <w:div w:id="854802483">
                                                      <w:marLeft w:val="0"/>
                                                      <w:marRight w:val="0"/>
                                                      <w:marTop w:val="0"/>
                                                      <w:marBottom w:val="0"/>
                                                      <w:divBdr>
                                                        <w:top w:val="none" w:sz="0" w:space="0" w:color="auto"/>
                                                        <w:left w:val="none" w:sz="0" w:space="0" w:color="auto"/>
                                                        <w:bottom w:val="none" w:sz="0" w:space="0" w:color="auto"/>
                                                        <w:right w:val="none" w:sz="0" w:space="0" w:color="auto"/>
                                                      </w:divBdr>
                                                      <w:divsChild>
                                                        <w:div w:id="1880316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2620067">
                                          <w:marLeft w:val="0"/>
                                          <w:marRight w:val="0"/>
                                          <w:marTop w:val="0"/>
                                          <w:marBottom w:val="0"/>
                                          <w:divBdr>
                                            <w:top w:val="none" w:sz="0" w:space="0" w:color="auto"/>
                                            <w:left w:val="none" w:sz="0" w:space="0" w:color="auto"/>
                                            <w:bottom w:val="none" w:sz="0" w:space="0" w:color="auto"/>
                                            <w:right w:val="none" w:sz="0" w:space="0" w:color="auto"/>
                                          </w:divBdr>
                                          <w:divsChild>
                                            <w:div w:id="648559338">
                                              <w:marLeft w:val="0"/>
                                              <w:marRight w:val="0"/>
                                              <w:marTop w:val="0"/>
                                              <w:marBottom w:val="0"/>
                                              <w:divBdr>
                                                <w:top w:val="none" w:sz="0" w:space="0" w:color="auto"/>
                                                <w:left w:val="none" w:sz="0" w:space="0" w:color="auto"/>
                                                <w:bottom w:val="none" w:sz="0" w:space="0" w:color="auto"/>
                                                <w:right w:val="none" w:sz="0" w:space="0" w:color="auto"/>
                                              </w:divBdr>
                                              <w:divsChild>
                                                <w:div w:id="155754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876491">
      <w:bodyDiv w:val="1"/>
      <w:marLeft w:val="0"/>
      <w:marRight w:val="0"/>
      <w:marTop w:val="0"/>
      <w:marBottom w:val="0"/>
      <w:divBdr>
        <w:top w:val="none" w:sz="0" w:space="0" w:color="auto"/>
        <w:left w:val="none" w:sz="0" w:space="0" w:color="auto"/>
        <w:bottom w:val="none" w:sz="0" w:space="0" w:color="auto"/>
        <w:right w:val="none" w:sz="0" w:space="0" w:color="auto"/>
      </w:divBdr>
      <w:divsChild>
        <w:div w:id="699472207">
          <w:marLeft w:val="480"/>
          <w:marRight w:val="0"/>
          <w:marTop w:val="0"/>
          <w:marBottom w:val="0"/>
          <w:divBdr>
            <w:top w:val="none" w:sz="0" w:space="0" w:color="auto"/>
            <w:left w:val="none" w:sz="0" w:space="0" w:color="auto"/>
            <w:bottom w:val="none" w:sz="0" w:space="0" w:color="auto"/>
            <w:right w:val="none" w:sz="0" w:space="0" w:color="auto"/>
          </w:divBdr>
          <w:divsChild>
            <w:div w:id="41990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3026">
      <w:bodyDiv w:val="1"/>
      <w:marLeft w:val="0"/>
      <w:marRight w:val="0"/>
      <w:marTop w:val="0"/>
      <w:marBottom w:val="0"/>
      <w:divBdr>
        <w:top w:val="none" w:sz="0" w:space="0" w:color="auto"/>
        <w:left w:val="none" w:sz="0" w:space="0" w:color="auto"/>
        <w:bottom w:val="none" w:sz="0" w:space="0" w:color="auto"/>
        <w:right w:val="none" w:sz="0" w:space="0" w:color="auto"/>
      </w:divBdr>
    </w:div>
    <w:div w:id="139612500">
      <w:bodyDiv w:val="1"/>
      <w:marLeft w:val="0"/>
      <w:marRight w:val="0"/>
      <w:marTop w:val="0"/>
      <w:marBottom w:val="0"/>
      <w:divBdr>
        <w:top w:val="none" w:sz="0" w:space="0" w:color="auto"/>
        <w:left w:val="none" w:sz="0" w:space="0" w:color="auto"/>
        <w:bottom w:val="none" w:sz="0" w:space="0" w:color="auto"/>
        <w:right w:val="none" w:sz="0" w:space="0" w:color="auto"/>
      </w:divBdr>
    </w:div>
    <w:div w:id="145972363">
      <w:bodyDiv w:val="1"/>
      <w:marLeft w:val="0"/>
      <w:marRight w:val="0"/>
      <w:marTop w:val="0"/>
      <w:marBottom w:val="0"/>
      <w:divBdr>
        <w:top w:val="none" w:sz="0" w:space="0" w:color="auto"/>
        <w:left w:val="none" w:sz="0" w:space="0" w:color="auto"/>
        <w:bottom w:val="none" w:sz="0" w:space="0" w:color="auto"/>
        <w:right w:val="none" w:sz="0" w:space="0" w:color="auto"/>
      </w:divBdr>
    </w:div>
    <w:div w:id="151334500">
      <w:bodyDiv w:val="1"/>
      <w:marLeft w:val="0"/>
      <w:marRight w:val="0"/>
      <w:marTop w:val="0"/>
      <w:marBottom w:val="0"/>
      <w:divBdr>
        <w:top w:val="none" w:sz="0" w:space="0" w:color="auto"/>
        <w:left w:val="none" w:sz="0" w:space="0" w:color="auto"/>
        <w:bottom w:val="none" w:sz="0" w:space="0" w:color="auto"/>
        <w:right w:val="none" w:sz="0" w:space="0" w:color="auto"/>
      </w:divBdr>
    </w:div>
    <w:div w:id="158007430">
      <w:bodyDiv w:val="1"/>
      <w:marLeft w:val="0"/>
      <w:marRight w:val="0"/>
      <w:marTop w:val="0"/>
      <w:marBottom w:val="0"/>
      <w:divBdr>
        <w:top w:val="none" w:sz="0" w:space="0" w:color="auto"/>
        <w:left w:val="none" w:sz="0" w:space="0" w:color="auto"/>
        <w:bottom w:val="none" w:sz="0" w:space="0" w:color="auto"/>
        <w:right w:val="none" w:sz="0" w:space="0" w:color="auto"/>
      </w:divBdr>
    </w:div>
    <w:div w:id="166022273">
      <w:bodyDiv w:val="1"/>
      <w:marLeft w:val="0"/>
      <w:marRight w:val="0"/>
      <w:marTop w:val="0"/>
      <w:marBottom w:val="0"/>
      <w:divBdr>
        <w:top w:val="none" w:sz="0" w:space="0" w:color="auto"/>
        <w:left w:val="none" w:sz="0" w:space="0" w:color="auto"/>
        <w:bottom w:val="none" w:sz="0" w:space="0" w:color="auto"/>
        <w:right w:val="none" w:sz="0" w:space="0" w:color="auto"/>
      </w:divBdr>
    </w:div>
    <w:div w:id="178353971">
      <w:bodyDiv w:val="1"/>
      <w:marLeft w:val="0"/>
      <w:marRight w:val="0"/>
      <w:marTop w:val="0"/>
      <w:marBottom w:val="0"/>
      <w:divBdr>
        <w:top w:val="none" w:sz="0" w:space="0" w:color="auto"/>
        <w:left w:val="none" w:sz="0" w:space="0" w:color="auto"/>
        <w:bottom w:val="none" w:sz="0" w:space="0" w:color="auto"/>
        <w:right w:val="none" w:sz="0" w:space="0" w:color="auto"/>
      </w:divBdr>
    </w:div>
    <w:div w:id="179396440">
      <w:bodyDiv w:val="1"/>
      <w:marLeft w:val="0"/>
      <w:marRight w:val="0"/>
      <w:marTop w:val="0"/>
      <w:marBottom w:val="0"/>
      <w:divBdr>
        <w:top w:val="none" w:sz="0" w:space="0" w:color="auto"/>
        <w:left w:val="none" w:sz="0" w:space="0" w:color="auto"/>
        <w:bottom w:val="none" w:sz="0" w:space="0" w:color="auto"/>
        <w:right w:val="none" w:sz="0" w:space="0" w:color="auto"/>
      </w:divBdr>
    </w:div>
    <w:div w:id="180093233">
      <w:bodyDiv w:val="1"/>
      <w:marLeft w:val="0"/>
      <w:marRight w:val="0"/>
      <w:marTop w:val="0"/>
      <w:marBottom w:val="0"/>
      <w:divBdr>
        <w:top w:val="none" w:sz="0" w:space="0" w:color="auto"/>
        <w:left w:val="none" w:sz="0" w:space="0" w:color="auto"/>
        <w:bottom w:val="none" w:sz="0" w:space="0" w:color="auto"/>
        <w:right w:val="none" w:sz="0" w:space="0" w:color="auto"/>
      </w:divBdr>
    </w:div>
    <w:div w:id="188876787">
      <w:bodyDiv w:val="1"/>
      <w:marLeft w:val="0"/>
      <w:marRight w:val="0"/>
      <w:marTop w:val="0"/>
      <w:marBottom w:val="0"/>
      <w:divBdr>
        <w:top w:val="none" w:sz="0" w:space="0" w:color="auto"/>
        <w:left w:val="none" w:sz="0" w:space="0" w:color="auto"/>
        <w:bottom w:val="none" w:sz="0" w:space="0" w:color="auto"/>
        <w:right w:val="none" w:sz="0" w:space="0" w:color="auto"/>
      </w:divBdr>
    </w:div>
    <w:div w:id="191966369">
      <w:bodyDiv w:val="1"/>
      <w:marLeft w:val="0"/>
      <w:marRight w:val="0"/>
      <w:marTop w:val="0"/>
      <w:marBottom w:val="0"/>
      <w:divBdr>
        <w:top w:val="none" w:sz="0" w:space="0" w:color="auto"/>
        <w:left w:val="none" w:sz="0" w:space="0" w:color="auto"/>
        <w:bottom w:val="none" w:sz="0" w:space="0" w:color="auto"/>
        <w:right w:val="none" w:sz="0" w:space="0" w:color="auto"/>
      </w:divBdr>
    </w:div>
    <w:div w:id="197476640">
      <w:bodyDiv w:val="1"/>
      <w:marLeft w:val="0"/>
      <w:marRight w:val="0"/>
      <w:marTop w:val="0"/>
      <w:marBottom w:val="0"/>
      <w:divBdr>
        <w:top w:val="none" w:sz="0" w:space="0" w:color="auto"/>
        <w:left w:val="none" w:sz="0" w:space="0" w:color="auto"/>
        <w:bottom w:val="none" w:sz="0" w:space="0" w:color="auto"/>
        <w:right w:val="none" w:sz="0" w:space="0" w:color="auto"/>
      </w:divBdr>
    </w:div>
    <w:div w:id="203833855">
      <w:bodyDiv w:val="1"/>
      <w:marLeft w:val="0"/>
      <w:marRight w:val="0"/>
      <w:marTop w:val="0"/>
      <w:marBottom w:val="0"/>
      <w:divBdr>
        <w:top w:val="none" w:sz="0" w:space="0" w:color="auto"/>
        <w:left w:val="none" w:sz="0" w:space="0" w:color="auto"/>
        <w:bottom w:val="none" w:sz="0" w:space="0" w:color="auto"/>
        <w:right w:val="none" w:sz="0" w:space="0" w:color="auto"/>
      </w:divBdr>
      <w:divsChild>
        <w:div w:id="985859069">
          <w:marLeft w:val="480"/>
          <w:marRight w:val="0"/>
          <w:marTop w:val="0"/>
          <w:marBottom w:val="0"/>
          <w:divBdr>
            <w:top w:val="none" w:sz="0" w:space="0" w:color="auto"/>
            <w:left w:val="none" w:sz="0" w:space="0" w:color="auto"/>
            <w:bottom w:val="none" w:sz="0" w:space="0" w:color="auto"/>
            <w:right w:val="none" w:sz="0" w:space="0" w:color="auto"/>
          </w:divBdr>
          <w:divsChild>
            <w:div w:id="137214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4002">
      <w:bodyDiv w:val="1"/>
      <w:marLeft w:val="0"/>
      <w:marRight w:val="0"/>
      <w:marTop w:val="0"/>
      <w:marBottom w:val="0"/>
      <w:divBdr>
        <w:top w:val="none" w:sz="0" w:space="0" w:color="auto"/>
        <w:left w:val="none" w:sz="0" w:space="0" w:color="auto"/>
        <w:bottom w:val="none" w:sz="0" w:space="0" w:color="auto"/>
        <w:right w:val="none" w:sz="0" w:space="0" w:color="auto"/>
      </w:divBdr>
    </w:div>
    <w:div w:id="206842102">
      <w:bodyDiv w:val="1"/>
      <w:marLeft w:val="0"/>
      <w:marRight w:val="0"/>
      <w:marTop w:val="0"/>
      <w:marBottom w:val="0"/>
      <w:divBdr>
        <w:top w:val="none" w:sz="0" w:space="0" w:color="auto"/>
        <w:left w:val="none" w:sz="0" w:space="0" w:color="auto"/>
        <w:bottom w:val="none" w:sz="0" w:space="0" w:color="auto"/>
        <w:right w:val="none" w:sz="0" w:space="0" w:color="auto"/>
      </w:divBdr>
    </w:div>
    <w:div w:id="207693225">
      <w:bodyDiv w:val="1"/>
      <w:marLeft w:val="0"/>
      <w:marRight w:val="0"/>
      <w:marTop w:val="0"/>
      <w:marBottom w:val="0"/>
      <w:divBdr>
        <w:top w:val="none" w:sz="0" w:space="0" w:color="auto"/>
        <w:left w:val="none" w:sz="0" w:space="0" w:color="auto"/>
        <w:bottom w:val="none" w:sz="0" w:space="0" w:color="auto"/>
        <w:right w:val="none" w:sz="0" w:space="0" w:color="auto"/>
      </w:divBdr>
    </w:div>
    <w:div w:id="208418060">
      <w:bodyDiv w:val="1"/>
      <w:marLeft w:val="0"/>
      <w:marRight w:val="0"/>
      <w:marTop w:val="0"/>
      <w:marBottom w:val="0"/>
      <w:divBdr>
        <w:top w:val="none" w:sz="0" w:space="0" w:color="auto"/>
        <w:left w:val="none" w:sz="0" w:space="0" w:color="auto"/>
        <w:bottom w:val="none" w:sz="0" w:space="0" w:color="auto"/>
        <w:right w:val="none" w:sz="0" w:space="0" w:color="auto"/>
      </w:divBdr>
    </w:div>
    <w:div w:id="212474251">
      <w:bodyDiv w:val="1"/>
      <w:marLeft w:val="0"/>
      <w:marRight w:val="0"/>
      <w:marTop w:val="0"/>
      <w:marBottom w:val="0"/>
      <w:divBdr>
        <w:top w:val="none" w:sz="0" w:space="0" w:color="auto"/>
        <w:left w:val="none" w:sz="0" w:space="0" w:color="auto"/>
        <w:bottom w:val="none" w:sz="0" w:space="0" w:color="auto"/>
        <w:right w:val="none" w:sz="0" w:space="0" w:color="auto"/>
      </w:divBdr>
    </w:div>
    <w:div w:id="216816450">
      <w:bodyDiv w:val="1"/>
      <w:marLeft w:val="0"/>
      <w:marRight w:val="0"/>
      <w:marTop w:val="0"/>
      <w:marBottom w:val="0"/>
      <w:divBdr>
        <w:top w:val="none" w:sz="0" w:space="0" w:color="auto"/>
        <w:left w:val="none" w:sz="0" w:space="0" w:color="auto"/>
        <w:bottom w:val="none" w:sz="0" w:space="0" w:color="auto"/>
        <w:right w:val="none" w:sz="0" w:space="0" w:color="auto"/>
      </w:divBdr>
    </w:div>
    <w:div w:id="223762399">
      <w:bodyDiv w:val="1"/>
      <w:marLeft w:val="0"/>
      <w:marRight w:val="0"/>
      <w:marTop w:val="0"/>
      <w:marBottom w:val="0"/>
      <w:divBdr>
        <w:top w:val="none" w:sz="0" w:space="0" w:color="auto"/>
        <w:left w:val="none" w:sz="0" w:space="0" w:color="auto"/>
        <w:bottom w:val="none" w:sz="0" w:space="0" w:color="auto"/>
        <w:right w:val="none" w:sz="0" w:space="0" w:color="auto"/>
      </w:divBdr>
    </w:div>
    <w:div w:id="224994779">
      <w:bodyDiv w:val="1"/>
      <w:marLeft w:val="0"/>
      <w:marRight w:val="0"/>
      <w:marTop w:val="0"/>
      <w:marBottom w:val="0"/>
      <w:divBdr>
        <w:top w:val="none" w:sz="0" w:space="0" w:color="auto"/>
        <w:left w:val="none" w:sz="0" w:space="0" w:color="auto"/>
        <w:bottom w:val="none" w:sz="0" w:space="0" w:color="auto"/>
        <w:right w:val="none" w:sz="0" w:space="0" w:color="auto"/>
      </w:divBdr>
    </w:div>
    <w:div w:id="240718883">
      <w:bodyDiv w:val="1"/>
      <w:marLeft w:val="0"/>
      <w:marRight w:val="0"/>
      <w:marTop w:val="0"/>
      <w:marBottom w:val="0"/>
      <w:divBdr>
        <w:top w:val="none" w:sz="0" w:space="0" w:color="auto"/>
        <w:left w:val="none" w:sz="0" w:space="0" w:color="auto"/>
        <w:bottom w:val="none" w:sz="0" w:space="0" w:color="auto"/>
        <w:right w:val="none" w:sz="0" w:space="0" w:color="auto"/>
      </w:divBdr>
    </w:div>
    <w:div w:id="242185375">
      <w:bodyDiv w:val="1"/>
      <w:marLeft w:val="0"/>
      <w:marRight w:val="0"/>
      <w:marTop w:val="0"/>
      <w:marBottom w:val="0"/>
      <w:divBdr>
        <w:top w:val="none" w:sz="0" w:space="0" w:color="auto"/>
        <w:left w:val="none" w:sz="0" w:space="0" w:color="auto"/>
        <w:bottom w:val="none" w:sz="0" w:space="0" w:color="auto"/>
        <w:right w:val="none" w:sz="0" w:space="0" w:color="auto"/>
      </w:divBdr>
    </w:div>
    <w:div w:id="249698713">
      <w:bodyDiv w:val="1"/>
      <w:marLeft w:val="0"/>
      <w:marRight w:val="0"/>
      <w:marTop w:val="0"/>
      <w:marBottom w:val="0"/>
      <w:divBdr>
        <w:top w:val="none" w:sz="0" w:space="0" w:color="auto"/>
        <w:left w:val="none" w:sz="0" w:space="0" w:color="auto"/>
        <w:bottom w:val="none" w:sz="0" w:space="0" w:color="auto"/>
        <w:right w:val="none" w:sz="0" w:space="0" w:color="auto"/>
      </w:divBdr>
    </w:div>
    <w:div w:id="254218461">
      <w:bodyDiv w:val="1"/>
      <w:marLeft w:val="0"/>
      <w:marRight w:val="0"/>
      <w:marTop w:val="0"/>
      <w:marBottom w:val="0"/>
      <w:divBdr>
        <w:top w:val="none" w:sz="0" w:space="0" w:color="auto"/>
        <w:left w:val="none" w:sz="0" w:space="0" w:color="auto"/>
        <w:bottom w:val="none" w:sz="0" w:space="0" w:color="auto"/>
        <w:right w:val="none" w:sz="0" w:space="0" w:color="auto"/>
      </w:divBdr>
    </w:div>
    <w:div w:id="259291284">
      <w:bodyDiv w:val="1"/>
      <w:marLeft w:val="0"/>
      <w:marRight w:val="0"/>
      <w:marTop w:val="0"/>
      <w:marBottom w:val="0"/>
      <w:divBdr>
        <w:top w:val="none" w:sz="0" w:space="0" w:color="auto"/>
        <w:left w:val="none" w:sz="0" w:space="0" w:color="auto"/>
        <w:bottom w:val="none" w:sz="0" w:space="0" w:color="auto"/>
        <w:right w:val="none" w:sz="0" w:space="0" w:color="auto"/>
      </w:divBdr>
    </w:div>
    <w:div w:id="265190328">
      <w:bodyDiv w:val="1"/>
      <w:marLeft w:val="0"/>
      <w:marRight w:val="0"/>
      <w:marTop w:val="0"/>
      <w:marBottom w:val="0"/>
      <w:divBdr>
        <w:top w:val="none" w:sz="0" w:space="0" w:color="auto"/>
        <w:left w:val="none" w:sz="0" w:space="0" w:color="auto"/>
        <w:bottom w:val="none" w:sz="0" w:space="0" w:color="auto"/>
        <w:right w:val="none" w:sz="0" w:space="0" w:color="auto"/>
      </w:divBdr>
    </w:div>
    <w:div w:id="275791384">
      <w:bodyDiv w:val="1"/>
      <w:marLeft w:val="0"/>
      <w:marRight w:val="0"/>
      <w:marTop w:val="0"/>
      <w:marBottom w:val="0"/>
      <w:divBdr>
        <w:top w:val="none" w:sz="0" w:space="0" w:color="auto"/>
        <w:left w:val="none" w:sz="0" w:space="0" w:color="auto"/>
        <w:bottom w:val="none" w:sz="0" w:space="0" w:color="auto"/>
        <w:right w:val="none" w:sz="0" w:space="0" w:color="auto"/>
      </w:divBdr>
    </w:div>
    <w:div w:id="290483512">
      <w:bodyDiv w:val="1"/>
      <w:marLeft w:val="0"/>
      <w:marRight w:val="0"/>
      <w:marTop w:val="0"/>
      <w:marBottom w:val="0"/>
      <w:divBdr>
        <w:top w:val="none" w:sz="0" w:space="0" w:color="auto"/>
        <w:left w:val="none" w:sz="0" w:space="0" w:color="auto"/>
        <w:bottom w:val="none" w:sz="0" w:space="0" w:color="auto"/>
        <w:right w:val="none" w:sz="0" w:space="0" w:color="auto"/>
      </w:divBdr>
    </w:div>
    <w:div w:id="292946936">
      <w:bodyDiv w:val="1"/>
      <w:marLeft w:val="0"/>
      <w:marRight w:val="0"/>
      <w:marTop w:val="0"/>
      <w:marBottom w:val="0"/>
      <w:divBdr>
        <w:top w:val="none" w:sz="0" w:space="0" w:color="auto"/>
        <w:left w:val="none" w:sz="0" w:space="0" w:color="auto"/>
        <w:bottom w:val="none" w:sz="0" w:space="0" w:color="auto"/>
        <w:right w:val="none" w:sz="0" w:space="0" w:color="auto"/>
      </w:divBdr>
    </w:div>
    <w:div w:id="298608555">
      <w:bodyDiv w:val="1"/>
      <w:marLeft w:val="0"/>
      <w:marRight w:val="0"/>
      <w:marTop w:val="0"/>
      <w:marBottom w:val="0"/>
      <w:divBdr>
        <w:top w:val="none" w:sz="0" w:space="0" w:color="auto"/>
        <w:left w:val="none" w:sz="0" w:space="0" w:color="auto"/>
        <w:bottom w:val="none" w:sz="0" w:space="0" w:color="auto"/>
        <w:right w:val="none" w:sz="0" w:space="0" w:color="auto"/>
      </w:divBdr>
    </w:div>
    <w:div w:id="308676862">
      <w:bodyDiv w:val="1"/>
      <w:marLeft w:val="0"/>
      <w:marRight w:val="0"/>
      <w:marTop w:val="0"/>
      <w:marBottom w:val="0"/>
      <w:divBdr>
        <w:top w:val="none" w:sz="0" w:space="0" w:color="auto"/>
        <w:left w:val="none" w:sz="0" w:space="0" w:color="auto"/>
        <w:bottom w:val="none" w:sz="0" w:space="0" w:color="auto"/>
        <w:right w:val="none" w:sz="0" w:space="0" w:color="auto"/>
      </w:divBdr>
    </w:div>
    <w:div w:id="309481338">
      <w:bodyDiv w:val="1"/>
      <w:marLeft w:val="0"/>
      <w:marRight w:val="0"/>
      <w:marTop w:val="0"/>
      <w:marBottom w:val="0"/>
      <w:divBdr>
        <w:top w:val="none" w:sz="0" w:space="0" w:color="auto"/>
        <w:left w:val="none" w:sz="0" w:space="0" w:color="auto"/>
        <w:bottom w:val="none" w:sz="0" w:space="0" w:color="auto"/>
        <w:right w:val="none" w:sz="0" w:space="0" w:color="auto"/>
      </w:divBdr>
    </w:div>
    <w:div w:id="310448859">
      <w:bodyDiv w:val="1"/>
      <w:marLeft w:val="0"/>
      <w:marRight w:val="0"/>
      <w:marTop w:val="0"/>
      <w:marBottom w:val="0"/>
      <w:divBdr>
        <w:top w:val="none" w:sz="0" w:space="0" w:color="auto"/>
        <w:left w:val="none" w:sz="0" w:space="0" w:color="auto"/>
        <w:bottom w:val="none" w:sz="0" w:space="0" w:color="auto"/>
        <w:right w:val="none" w:sz="0" w:space="0" w:color="auto"/>
      </w:divBdr>
      <w:divsChild>
        <w:div w:id="1055158687">
          <w:marLeft w:val="0"/>
          <w:marRight w:val="0"/>
          <w:marTop w:val="0"/>
          <w:marBottom w:val="0"/>
          <w:divBdr>
            <w:top w:val="none" w:sz="0" w:space="0" w:color="auto"/>
            <w:left w:val="none" w:sz="0" w:space="0" w:color="auto"/>
            <w:bottom w:val="none" w:sz="0" w:space="0" w:color="auto"/>
            <w:right w:val="none" w:sz="0" w:space="0" w:color="auto"/>
          </w:divBdr>
          <w:divsChild>
            <w:div w:id="139218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298897">
      <w:bodyDiv w:val="1"/>
      <w:marLeft w:val="0"/>
      <w:marRight w:val="0"/>
      <w:marTop w:val="0"/>
      <w:marBottom w:val="0"/>
      <w:divBdr>
        <w:top w:val="none" w:sz="0" w:space="0" w:color="auto"/>
        <w:left w:val="none" w:sz="0" w:space="0" w:color="auto"/>
        <w:bottom w:val="none" w:sz="0" w:space="0" w:color="auto"/>
        <w:right w:val="none" w:sz="0" w:space="0" w:color="auto"/>
      </w:divBdr>
    </w:div>
    <w:div w:id="314527560">
      <w:bodyDiv w:val="1"/>
      <w:marLeft w:val="0"/>
      <w:marRight w:val="0"/>
      <w:marTop w:val="0"/>
      <w:marBottom w:val="0"/>
      <w:divBdr>
        <w:top w:val="none" w:sz="0" w:space="0" w:color="auto"/>
        <w:left w:val="none" w:sz="0" w:space="0" w:color="auto"/>
        <w:bottom w:val="none" w:sz="0" w:space="0" w:color="auto"/>
        <w:right w:val="none" w:sz="0" w:space="0" w:color="auto"/>
      </w:divBdr>
    </w:div>
    <w:div w:id="316230281">
      <w:bodyDiv w:val="1"/>
      <w:marLeft w:val="0"/>
      <w:marRight w:val="0"/>
      <w:marTop w:val="0"/>
      <w:marBottom w:val="0"/>
      <w:divBdr>
        <w:top w:val="none" w:sz="0" w:space="0" w:color="auto"/>
        <w:left w:val="none" w:sz="0" w:space="0" w:color="auto"/>
        <w:bottom w:val="none" w:sz="0" w:space="0" w:color="auto"/>
        <w:right w:val="none" w:sz="0" w:space="0" w:color="auto"/>
      </w:divBdr>
    </w:div>
    <w:div w:id="320085535">
      <w:bodyDiv w:val="1"/>
      <w:marLeft w:val="0"/>
      <w:marRight w:val="0"/>
      <w:marTop w:val="0"/>
      <w:marBottom w:val="0"/>
      <w:divBdr>
        <w:top w:val="none" w:sz="0" w:space="0" w:color="auto"/>
        <w:left w:val="none" w:sz="0" w:space="0" w:color="auto"/>
        <w:bottom w:val="none" w:sz="0" w:space="0" w:color="auto"/>
        <w:right w:val="none" w:sz="0" w:space="0" w:color="auto"/>
      </w:divBdr>
      <w:divsChild>
        <w:div w:id="792134363">
          <w:marLeft w:val="0"/>
          <w:marRight w:val="0"/>
          <w:marTop w:val="0"/>
          <w:marBottom w:val="0"/>
          <w:divBdr>
            <w:top w:val="none" w:sz="0" w:space="0" w:color="auto"/>
            <w:left w:val="none" w:sz="0" w:space="0" w:color="auto"/>
            <w:bottom w:val="none" w:sz="0" w:space="0" w:color="auto"/>
            <w:right w:val="none" w:sz="0" w:space="0" w:color="auto"/>
          </w:divBdr>
          <w:divsChild>
            <w:div w:id="1784421386">
              <w:marLeft w:val="0"/>
              <w:marRight w:val="0"/>
              <w:marTop w:val="0"/>
              <w:marBottom w:val="0"/>
              <w:divBdr>
                <w:top w:val="none" w:sz="0" w:space="0" w:color="auto"/>
                <w:left w:val="none" w:sz="0" w:space="0" w:color="auto"/>
                <w:bottom w:val="none" w:sz="0" w:space="0" w:color="auto"/>
                <w:right w:val="none" w:sz="0" w:space="0" w:color="auto"/>
              </w:divBdr>
              <w:divsChild>
                <w:div w:id="38283613">
                  <w:marLeft w:val="0"/>
                  <w:marRight w:val="0"/>
                  <w:marTop w:val="0"/>
                  <w:marBottom w:val="0"/>
                  <w:divBdr>
                    <w:top w:val="none" w:sz="0" w:space="0" w:color="auto"/>
                    <w:left w:val="none" w:sz="0" w:space="0" w:color="auto"/>
                    <w:bottom w:val="none" w:sz="0" w:space="0" w:color="auto"/>
                    <w:right w:val="none" w:sz="0" w:space="0" w:color="auto"/>
                  </w:divBdr>
                  <w:divsChild>
                    <w:div w:id="1811894641">
                      <w:marLeft w:val="0"/>
                      <w:marRight w:val="0"/>
                      <w:marTop w:val="0"/>
                      <w:marBottom w:val="0"/>
                      <w:divBdr>
                        <w:top w:val="none" w:sz="0" w:space="0" w:color="auto"/>
                        <w:left w:val="none" w:sz="0" w:space="0" w:color="auto"/>
                        <w:bottom w:val="none" w:sz="0" w:space="0" w:color="auto"/>
                        <w:right w:val="none" w:sz="0" w:space="0" w:color="auto"/>
                      </w:divBdr>
                      <w:divsChild>
                        <w:div w:id="451826780">
                          <w:marLeft w:val="0"/>
                          <w:marRight w:val="0"/>
                          <w:marTop w:val="0"/>
                          <w:marBottom w:val="0"/>
                          <w:divBdr>
                            <w:top w:val="none" w:sz="0" w:space="0" w:color="auto"/>
                            <w:left w:val="none" w:sz="0" w:space="0" w:color="auto"/>
                            <w:bottom w:val="none" w:sz="0" w:space="0" w:color="auto"/>
                            <w:right w:val="none" w:sz="0" w:space="0" w:color="auto"/>
                          </w:divBdr>
                          <w:divsChild>
                            <w:div w:id="1720325602">
                              <w:marLeft w:val="0"/>
                              <w:marRight w:val="0"/>
                              <w:marTop w:val="0"/>
                              <w:marBottom w:val="0"/>
                              <w:divBdr>
                                <w:top w:val="none" w:sz="0" w:space="0" w:color="auto"/>
                                <w:left w:val="none" w:sz="0" w:space="0" w:color="auto"/>
                                <w:bottom w:val="none" w:sz="0" w:space="0" w:color="auto"/>
                                <w:right w:val="none" w:sz="0" w:space="0" w:color="auto"/>
                              </w:divBdr>
                              <w:divsChild>
                                <w:div w:id="1600917044">
                                  <w:marLeft w:val="0"/>
                                  <w:marRight w:val="0"/>
                                  <w:marTop w:val="0"/>
                                  <w:marBottom w:val="0"/>
                                  <w:divBdr>
                                    <w:top w:val="none" w:sz="0" w:space="0" w:color="auto"/>
                                    <w:left w:val="none" w:sz="0" w:space="0" w:color="auto"/>
                                    <w:bottom w:val="none" w:sz="0" w:space="0" w:color="auto"/>
                                    <w:right w:val="none" w:sz="0" w:space="0" w:color="auto"/>
                                  </w:divBdr>
                                  <w:divsChild>
                                    <w:div w:id="3482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3582555">
      <w:bodyDiv w:val="1"/>
      <w:marLeft w:val="0"/>
      <w:marRight w:val="0"/>
      <w:marTop w:val="0"/>
      <w:marBottom w:val="0"/>
      <w:divBdr>
        <w:top w:val="none" w:sz="0" w:space="0" w:color="auto"/>
        <w:left w:val="none" w:sz="0" w:space="0" w:color="auto"/>
        <w:bottom w:val="none" w:sz="0" w:space="0" w:color="auto"/>
        <w:right w:val="none" w:sz="0" w:space="0" w:color="auto"/>
      </w:divBdr>
      <w:divsChild>
        <w:div w:id="516505732">
          <w:marLeft w:val="0"/>
          <w:marRight w:val="0"/>
          <w:marTop w:val="0"/>
          <w:marBottom w:val="0"/>
          <w:divBdr>
            <w:top w:val="none" w:sz="0" w:space="0" w:color="auto"/>
            <w:left w:val="none" w:sz="0" w:space="0" w:color="auto"/>
            <w:bottom w:val="none" w:sz="0" w:space="0" w:color="auto"/>
            <w:right w:val="none" w:sz="0" w:space="0" w:color="auto"/>
          </w:divBdr>
          <w:divsChild>
            <w:div w:id="1308782784">
              <w:marLeft w:val="0"/>
              <w:marRight w:val="0"/>
              <w:marTop w:val="0"/>
              <w:marBottom w:val="0"/>
              <w:divBdr>
                <w:top w:val="none" w:sz="0" w:space="0" w:color="auto"/>
                <w:left w:val="none" w:sz="0" w:space="0" w:color="auto"/>
                <w:bottom w:val="none" w:sz="0" w:space="0" w:color="auto"/>
                <w:right w:val="none" w:sz="0" w:space="0" w:color="auto"/>
              </w:divBdr>
              <w:divsChild>
                <w:div w:id="611783593">
                  <w:marLeft w:val="0"/>
                  <w:marRight w:val="0"/>
                  <w:marTop w:val="0"/>
                  <w:marBottom w:val="0"/>
                  <w:divBdr>
                    <w:top w:val="none" w:sz="0" w:space="0" w:color="auto"/>
                    <w:left w:val="none" w:sz="0" w:space="0" w:color="auto"/>
                    <w:bottom w:val="none" w:sz="0" w:space="0" w:color="auto"/>
                    <w:right w:val="none" w:sz="0" w:space="0" w:color="auto"/>
                  </w:divBdr>
                  <w:divsChild>
                    <w:div w:id="268240197">
                      <w:marLeft w:val="0"/>
                      <w:marRight w:val="0"/>
                      <w:marTop w:val="0"/>
                      <w:marBottom w:val="0"/>
                      <w:divBdr>
                        <w:top w:val="none" w:sz="0" w:space="0" w:color="auto"/>
                        <w:left w:val="none" w:sz="0" w:space="0" w:color="auto"/>
                        <w:bottom w:val="none" w:sz="0" w:space="0" w:color="auto"/>
                        <w:right w:val="none" w:sz="0" w:space="0" w:color="auto"/>
                      </w:divBdr>
                      <w:divsChild>
                        <w:div w:id="1676223988">
                          <w:marLeft w:val="0"/>
                          <w:marRight w:val="0"/>
                          <w:marTop w:val="0"/>
                          <w:marBottom w:val="0"/>
                          <w:divBdr>
                            <w:top w:val="none" w:sz="0" w:space="0" w:color="auto"/>
                            <w:left w:val="none" w:sz="0" w:space="0" w:color="auto"/>
                            <w:bottom w:val="none" w:sz="0" w:space="0" w:color="auto"/>
                            <w:right w:val="none" w:sz="0" w:space="0" w:color="auto"/>
                          </w:divBdr>
                          <w:divsChild>
                            <w:div w:id="2090351039">
                              <w:marLeft w:val="0"/>
                              <w:marRight w:val="0"/>
                              <w:marTop w:val="0"/>
                              <w:marBottom w:val="0"/>
                              <w:divBdr>
                                <w:top w:val="none" w:sz="0" w:space="0" w:color="auto"/>
                                <w:left w:val="none" w:sz="0" w:space="0" w:color="auto"/>
                                <w:bottom w:val="none" w:sz="0" w:space="0" w:color="auto"/>
                                <w:right w:val="none" w:sz="0" w:space="0" w:color="auto"/>
                              </w:divBdr>
                              <w:divsChild>
                                <w:div w:id="2123304978">
                                  <w:marLeft w:val="0"/>
                                  <w:marRight w:val="0"/>
                                  <w:marTop w:val="0"/>
                                  <w:marBottom w:val="0"/>
                                  <w:divBdr>
                                    <w:top w:val="none" w:sz="0" w:space="0" w:color="auto"/>
                                    <w:left w:val="none" w:sz="0" w:space="0" w:color="auto"/>
                                    <w:bottom w:val="none" w:sz="0" w:space="0" w:color="auto"/>
                                    <w:right w:val="none" w:sz="0" w:space="0" w:color="auto"/>
                                  </w:divBdr>
                                  <w:divsChild>
                                    <w:div w:id="2635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667028">
      <w:bodyDiv w:val="1"/>
      <w:marLeft w:val="0"/>
      <w:marRight w:val="0"/>
      <w:marTop w:val="0"/>
      <w:marBottom w:val="0"/>
      <w:divBdr>
        <w:top w:val="none" w:sz="0" w:space="0" w:color="auto"/>
        <w:left w:val="none" w:sz="0" w:space="0" w:color="auto"/>
        <w:bottom w:val="none" w:sz="0" w:space="0" w:color="auto"/>
        <w:right w:val="none" w:sz="0" w:space="0" w:color="auto"/>
      </w:divBdr>
    </w:div>
    <w:div w:id="327901226">
      <w:bodyDiv w:val="1"/>
      <w:marLeft w:val="0"/>
      <w:marRight w:val="0"/>
      <w:marTop w:val="0"/>
      <w:marBottom w:val="0"/>
      <w:divBdr>
        <w:top w:val="none" w:sz="0" w:space="0" w:color="auto"/>
        <w:left w:val="none" w:sz="0" w:space="0" w:color="auto"/>
        <w:bottom w:val="none" w:sz="0" w:space="0" w:color="auto"/>
        <w:right w:val="none" w:sz="0" w:space="0" w:color="auto"/>
      </w:divBdr>
    </w:div>
    <w:div w:id="335159799">
      <w:bodyDiv w:val="1"/>
      <w:marLeft w:val="0"/>
      <w:marRight w:val="0"/>
      <w:marTop w:val="0"/>
      <w:marBottom w:val="0"/>
      <w:divBdr>
        <w:top w:val="none" w:sz="0" w:space="0" w:color="auto"/>
        <w:left w:val="none" w:sz="0" w:space="0" w:color="auto"/>
        <w:bottom w:val="none" w:sz="0" w:space="0" w:color="auto"/>
        <w:right w:val="none" w:sz="0" w:space="0" w:color="auto"/>
      </w:divBdr>
    </w:div>
    <w:div w:id="335813009">
      <w:bodyDiv w:val="1"/>
      <w:marLeft w:val="0"/>
      <w:marRight w:val="0"/>
      <w:marTop w:val="0"/>
      <w:marBottom w:val="0"/>
      <w:divBdr>
        <w:top w:val="none" w:sz="0" w:space="0" w:color="auto"/>
        <w:left w:val="none" w:sz="0" w:space="0" w:color="auto"/>
        <w:bottom w:val="none" w:sz="0" w:space="0" w:color="auto"/>
        <w:right w:val="none" w:sz="0" w:space="0" w:color="auto"/>
      </w:divBdr>
    </w:div>
    <w:div w:id="335961190">
      <w:bodyDiv w:val="1"/>
      <w:marLeft w:val="0"/>
      <w:marRight w:val="0"/>
      <w:marTop w:val="0"/>
      <w:marBottom w:val="0"/>
      <w:divBdr>
        <w:top w:val="none" w:sz="0" w:space="0" w:color="auto"/>
        <w:left w:val="none" w:sz="0" w:space="0" w:color="auto"/>
        <w:bottom w:val="none" w:sz="0" w:space="0" w:color="auto"/>
        <w:right w:val="none" w:sz="0" w:space="0" w:color="auto"/>
      </w:divBdr>
    </w:div>
    <w:div w:id="336806686">
      <w:bodyDiv w:val="1"/>
      <w:marLeft w:val="0"/>
      <w:marRight w:val="0"/>
      <w:marTop w:val="0"/>
      <w:marBottom w:val="0"/>
      <w:divBdr>
        <w:top w:val="none" w:sz="0" w:space="0" w:color="auto"/>
        <w:left w:val="none" w:sz="0" w:space="0" w:color="auto"/>
        <w:bottom w:val="none" w:sz="0" w:space="0" w:color="auto"/>
        <w:right w:val="none" w:sz="0" w:space="0" w:color="auto"/>
      </w:divBdr>
    </w:div>
    <w:div w:id="339698134">
      <w:bodyDiv w:val="1"/>
      <w:marLeft w:val="0"/>
      <w:marRight w:val="0"/>
      <w:marTop w:val="0"/>
      <w:marBottom w:val="0"/>
      <w:divBdr>
        <w:top w:val="none" w:sz="0" w:space="0" w:color="auto"/>
        <w:left w:val="none" w:sz="0" w:space="0" w:color="auto"/>
        <w:bottom w:val="none" w:sz="0" w:space="0" w:color="auto"/>
        <w:right w:val="none" w:sz="0" w:space="0" w:color="auto"/>
      </w:divBdr>
    </w:div>
    <w:div w:id="347415469">
      <w:bodyDiv w:val="1"/>
      <w:marLeft w:val="0"/>
      <w:marRight w:val="0"/>
      <w:marTop w:val="0"/>
      <w:marBottom w:val="0"/>
      <w:divBdr>
        <w:top w:val="none" w:sz="0" w:space="0" w:color="auto"/>
        <w:left w:val="none" w:sz="0" w:space="0" w:color="auto"/>
        <w:bottom w:val="none" w:sz="0" w:space="0" w:color="auto"/>
        <w:right w:val="none" w:sz="0" w:space="0" w:color="auto"/>
      </w:divBdr>
    </w:div>
    <w:div w:id="348024732">
      <w:bodyDiv w:val="1"/>
      <w:marLeft w:val="0"/>
      <w:marRight w:val="0"/>
      <w:marTop w:val="0"/>
      <w:marBottom w:val="0"/>
      <w:divBdr>
        <w:top w:val="none" w:sz="0" w:space="0" w:color="auto"/>
        <w:left w:val="none" w:sz="0" w:space="0" w:color="auto"/>
        <w:bottom w:val="none" w:sz="0" w:space="0" w:color="auto"/>
        <w:right w:val="none" w:sz="0" w:space="0" w:color="auto"/>
      </w:divBdr>
    </w:div>
    <w:div w:id="350958888">
      <w:bodyDiv w:val="1"/>
      <w:marLeft w:val="0"/>
      <w:marRight w:val="0"/>
      <w:marTop w:val="0"/>
      <w:marBottom w:val="0"/>
      <w:divBdr>
        <w:top w:val="none" w:sz="0" w:space="0" w:color="auto"/>
        <w:left w:val="none" w:sz="0" w:space="0" w:color="auto"/>
        <w:bottom w:val="none" w:sz="0" w:space="0" w:color="auto"/>
        <w:right w:val="none" w:sz="0" w:space="0" w:color="auto"/>
      </w:divBdr>
    </w:div>
    <w:div w:id="354578765">
      <w:bodyDiv w:val="1"/>
      <w:marLeft w:val="0"/>
      <w:marRight w:val="0"/>
      <w:marTop w:val="0"/>
      <w:marBottom w:val="0"/>
      <w:divBdr>
        <w:top w:val="none" w:sz="0" w:space="0" w:color="auto"/>
        <w:left w:val="none" w:sz="0" w:space="0" w:color="auto"/>
        <w:bottom w:val="none" w:sz="0" w:space="0" w:color="auto"/>
        <w:right w:val="none" w:sz="0" w:space="0" w:color="auto"/>
      </w:divBdr>
      <w:divsChild>
        <w:div w:id="1091270491">
          <w:marLeft w:val="480"/>
          <w:marRight w:val="0"/>
          <w:marTop w:val="0"/>
          <w:marBottom w:val="0"/>
          <w:divBdr>
            <w:top w:val="none" w:sz="0" w:space="0" w:color="auto"/>
            <w:left w:val="none" w:sz="0" w:space="0" w:color="auto"/>
            <w:bottom w:val="none" w:sz="0" w:space="0" w:color="auto"/>
            <w:right w:val="none" w:sz="0" w:space="0" w:color="auto"/>
          </w:divBdr>
          <w:divsChild>
            <w:div w:id="16855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5497">
      <w:bodyDiv w:val="1"/>
      <w:marLeft w:val="0"/>
      <w:marRight w:val="0"/>
      <w:marTop w:val="0"/>
      <w:marBottom w:val="0"/>
      <w:divBdr>
        <w:top w:val="none" w:sz="0" w:space="0" w:color="auto"/>
        <w:left w:val="none" w:sz="0" w:space="0" w:color="auto"/>
        <w:bottom w:val="none" w:sz="0" w:space="0" w:color="auto"/>
        <w:right w:val="none" w:sz="0" w:space="0" w:color="auto"/>
      </w:divBdr>
    </w:div>
    <w:div w:id="367950062">
      <w:bodyDiv w:val="1"/>
      <w:marLeft w:val="0"/>
      <w:marRight w:val="0"/>
      <w:marTop w:val="0"/>
      <w:marBottom w:val="0"/>
      <w:divBdr>
        <w:top w:val="none" w:sz="0" w:space="0" w:color="auto"/>
        <w:left w:val="none" w:sz="0" w:space="0" w:color="auto"/>
        <w:bottom w:val="none" w:sz="0" w:space="0" w:color="auto"/>
        <w:right w:val="none" w:sz="0" w:space="0" w:color="auto"/>
      </w:divBdr>
    </w:div>
    <w:div w:id="380447436">
      <w:bodyDiv w:val="1"/>
      <w:marLeft w:val="0"/>
      <w:marRight w:val="0"/>
      <w:marTop w:val="0"/>
      <w:marBottom w:val="0"/>
      <w:divBdr>
        <w:top w:val="none" w:sz="0" w:space="0" w:color="auto"/>
        <w:left w:val="none" w:sz="0" w:space="0" w:color="auto"/>
        <w:bottom w:val="none" w:sz="0" w:space="0" w:color="auto"/>
        <w:right w:val="none" w:sz="0" w:space="0" w:color="auto"/>
      </w:divBdr>
    </w:div>
    <w:div w:id="389302620">
      <w:bodyDiv w:val="1"/>
      <w:marLeft w:val="0"/>
      <w:marRight w:val="0"/>
      <w:marTop w:val="0"/>
      <w:marBottom w:val="0"/>
      <w:divBdr>
        <w:top w:val="none" w:sz="0" w:space="0" w:color="auto"/>
        <w:left w:val="none" w:sz="0" w:space="0" w:color="auto"/>
        <w:bottom w:val="none" w:sz="0" w:space="0" w:color="auto"/>
        <w:right w:val="none" w:sz="0" w:space="0" w:color="auto"/>
      </w:divBdr>
    </w:div>
    <w:div w:id="390615593">
      <w:bodyDiv w:val="1"/>
      <w:marLeft w:val="0"/>
      <w:marRight w:val="0"/>
      <w:marTop w:val="0"/>
      <w:marBottom w:val="0"/>
      <w:divBdr>
        <w:top w:val="none" w:sz="0" w:space="0" w:color="auto"/>
        <w:left w:val="none" w:sz="0" w:space="0" w:color="auto"/>
        <w:bottom w:val="none" w:sz="0" w:space="0" w:color="auto"/>
        <w:right w:val="none" w:sz="0" w:space="0" w:color="auto"/>
      </w:divBdr>
    </w:div>
    <w:div w:id="391125890">
      <w:bodyDiv w:val="1"/>
      <w:marLeft w:val="0"/>
      <w:marRight w:val="0"/>
      <w:marTop w:val="0"/>
      <w:marBottom w:val="0"/>
      <w:divBdr>
        <w:top w:val="none" w:sz="0" w:space="0" w:color="auto"/>
        <w:left w:val="none" w:sz="0" w:space="0" w:color="auto"/>
        <w:bottom w:val="none" w:sz="0" w:space="0" w:color="auto"/>
        <w:right w:val="none" w:sz="0" w:space="0" w:color="auto"/>
      </w:divBdr>
    </w:div>
    <w:div w:id="404184101">
      <w:bodyDiv w:val="1"/>
      <w:marLeft w:val="0"/>
      <w:marRight w:val="0"/>
      <w:marTop w:val="0"/>
      <w:marBottom w:val="0"/>
      <w:divBdr>
        <w:top w:val="none" w:sz="0" w:space="0" w:color="auto"/>
        <w:left w:val="none" w:sz="0" w:space="0" w:color="auto"/>
        <w:bottom w:val="none" w:sz="0" w:space="0" w:color="auto"/>
        <w:right w:val="none" w:sz="0" w:space="0" w:color="auto"/>
      </w:divBdr>
      <w:divsChild>
        <w:div w:id="747851765">
          <w:marLeft w:val="0"/>
          <w:marRight w:val="0"/>
          <w:marTop w:val="0"/>
          <w:marBottom w:val="0"/>
          <w:divBdr>
            <w:top w:val="none" w:sz="0" w:space="0" w:color="auto"/>
            <w:left w:val="none" w:sz="0" w:space="0" w:color="auto"/>
            <w:bottom w:val="none" w:sz="0" w:space="0" w:color="auto"/>
            <w:right w:val="none" w:sz="0" w:space="0" w:color="auto"/>
          </w:divBdr>
        </w:div>
        <w:div w:id="1105610985">
          <w:marLeft w:val="0"/>
          <w:marRight w:val="0"/>
          <w:marTop w:val="0"/>
          <w:marBottom w:val="0"/>
          <w:divBdr>
            <w:top w:val="none" w:sz="0" w:space="0" w:color="auto"/>
            <w:left w:val="none" w:sz="0" w:space="0" w:color="auto"/>
            <w:bottom w:val="none" w:sz="0" w:space="0" w:color="auto"/>
            <w:right w:val="none" w:sz="0" w:space="0" w:color="auto"/>
          </w:divBdr>
        </w:div>
      </w:divsChild>
    </w:div>
    <w:div w:id="411585721">
      <w:bodyDiv w:val="1"/>
      <w:marLeft w:val="0"/>
      <w:marRight w:val="0"/>
      <w:marTop w:val="0"/>
      <w:marBottom w:val="0"/>
      <w:divBdr>
        <w:top w:val="none" w:sz="0" w:space="0" w:color="auto"/>
        <w:left w:val="none" w:sz="0" w:space="0" w:color="auto"/>
        <w:bottom w:val="none" w:sz="0" w:space="0" w:color="auto"/>
        <w:right w:val="none" w:sz="0" w:space="0" w:color="auto"/>
      </w:divBdr>
      <w:divsChild>
        <w:div w:id="1505127886">
          <w:marLeft w:val="0"/>
          <w:marRight w:val="0"/>
          <w:marTop w:val="0"/>
          <w:marBottom w:val="0"/>
          <w:divBdr>
            <w:top w:val="none" w:sz="0" w:space="0" w:color="auto"/>
            <w:left w:val="none" w:sz="0" w:space="0" w:color="auto"/>
            <w:bottom w:val="none" w:sz="0" w:space="0" w:color="auto"/>
            <w:right w:val="none" w:sz="0" w:space="0" w:color="auto"/>
          </w:divBdr>
        </w:div>
      </w:divsChild>
    </w:div>
    <w:div w:id="412507513">
      <w:bodyDiv w:val="1"/>
      <w:marLeft w:val="0"/>
      <w:marRight w:val="0"/>
      <w:marTop w:val="0"/>
      <w:marBottom w:val="0"/>
      <w:divBdr>
        <w:top w:val="none" w:sz="0" w:space="0" w:color="auto"/>
        <w:left w:val="none" w:sz="0" w:space="0" w:color="auto"/>
        <w:bottom w:val="none" w:sz="0" w:space="0" w:color="auto"/>
        <w:right w:val="none" w:sz="0" w:space="0" w:color="auto"/>
      </w:divBdr>
      <w:divsChild>
        <w:div w:id="393940199">
          <w:marLeft w:val="0"/>
          <w:marRight w:val="0"/>
          <w:marTop w:val="0"/>
          <w:marBottom w:val="0"/>
          <w:divBdr>
            <w:top w:val="none" w:sz="0" w:space="0" w:color="auto"/>
            <w:left w:val="none" w:sz="0" w:space="0" w:color="auto"/>
            <w:bottom w:val="none" w:sz="0" w:space="0" w:color="auto"/>
            <w:right w:val="none" w:sz="0" w:space="0" w:color="auto"/>
          </w:divBdr>
          <w:divsChild>
            <w:div w:id="104163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300969">
      <w:bodyDiv w:val="1"/>
      <w:marLeft w:val="0"/>
      <w:marRight w:val="0"/>
      <w:marTop w:val="0"/>
      <w:marBottom w:val="0"/>
      <w:divBdr>
        <w:top w:val="none" w:sz="0" w:space="0" w:color="auto"/>
        <w:left w:val="none" w:sz="0" w:space="0" w:color="auto"/>
        <w:bottom w:val="none" w:sz="0" w:space="0" w:color="auto"/>
        <w:right w:val="none" w:sz="0" w:space="0" w:color="auto"/>
      </w:divBdr>
    </w:div>
    <w:div w:id="431245897">
      <w:bodyDiv w:val="1"/>
      <w:marLeft w:val="0"/>
      <w:marRight w:val="0"/>
      <w:marTop w:val="0"/>
      <w:marBottom w:val="0"/>
      <w:divBdr>
        <w:top w:val="none" w:sz="0" w:space="0" w:color="auto"/>
        <w:left w:val="none" w:sz="0" w:space="0" w:color="auto"/>
        <w:bottom w:val="none" w:sz="0" w:space="0" w:color="auto"/>
        <w:right w:val="none" w:sz="0" w:space="0" w:color="auto"/>
      </w:divBdr>
    </w:div>
    <w:div w:id="437718527">
      <w:bodyDiv w:val="1"/>
      <w:marLeft w:val="0"/>
      <w:marRight w:val="0"/>
      <w:marTop w:val="0"/>
      <w:marBottom w:val="0"/>
      <w:divBdr>
        <w:top w:val="none" w:sz="0" w:space="0" w:color="auto"/>
        <w:left w:val="none" w:sz="0" w:space="0" w:color="auto"/>
        <w:bottom w:val="none" w:sz="0" w:space="0" w:color="auto"/>
        <w:right w:val="none" w:sz="0" w:space="0" w:color="auto"/>
      </w:divBdr>
    </w:div>
    <w:div w:id="437919712">
      <w:bodyDiv w:val="1"/>
      <w:marLeft w:val="0"/>
      <w:marRight w:val="0"/>
      <w:marTop w:val="0"/>
      <w:marBottom w:val="0"/>
      <w:divBdr>
        <w:top w:val="none" w:sz="0" w:space="0" w:color="auto"/>
        <w:left w:val="none" w:sz="0" w:space="0" w:color="auto"/>
        <w:bottom w:val="none" w:sz="0" w:space="0" w:color="auto"/>
        <w:right w:val="none" w:sz="0" w:space="0" w:color="auto"/>
      </w:divBdr>
    </w:div>
    <w:div w:id="448398295">
      <w:bodyDiv w:val="1"/>
      <w:marLeft w:val="0"/>
      <w:marRight w:val="0"/>
      <w:marTop w:val="0"/>
      <w:marBottom w:val="0"/>
      <w:divBdr>
        <w:top w:val="none" w:sz="0" w:space="0" w:color="auto"/>
        <w:left w:val="none" w:sz="0" w:space="0" w:color="auto"/>
        <w:bottom w:val="none" w:sz="0" w:space="0" w:color="auto"/>
        <w:right w:val="none" w:sz="0" w:space="0" w:color="auto"/>
      </w:divBdr>
    </w:div>
    <w:div w:id="457837561">
      <w:bodyDiv w:val="1"/>
      <w:marLeft w:val="0"/>
      <w:marRight w:val="0"/>
      <w:marTop w:val="0"/>
      <w:marBottom w:val="0"/>
      <w:divBdr>
        <w:top w:val="none" w:sz="0" w:space="0" w:color="auto"/>
        <w:left w:val="none" w:sz="0" w:space="0" w:color="auto"/>
        <w:bottom w:val="none" w:sz="0" w:space="0" w:color="auto"/>
        <w:right w:val="none" w:sz="0" w:space="0" w:color="auto"/>
      </w:divBdr>
    </w:div>
    <w:div w:id="459148161">
      <w:bodyDiv w:val="1"/>
      <w:marLeft w:val="0"/>
      <w:marRight w:val="0"/>
      <w:marTop w:val="0"/>
      <w:marBottom w:val="0"/>
      <w:divBdr>
        <w:top w:val="none" w:sz="0" w:space="0" w:color="auto"/>
        <w:left w:val="none" w:sz="0" w:space="0" w:color="auto"/>
        <w:bottom w:val="none" w:sz="0" w:space="0" w:color="auto"/>
        <w:right w:val="none" w:sz="0" w:space="0" w:color="auto"/>
      </w:divBdr>
      <w:divsChild>
        <w:div w:id="1152216099">
          <w:marLeft w:val="0"/>
          <w:marRight w:val="0"/>
          <w:marTop w:val="0"/>
          <w:marBottom w:val="0"/>
          <w:divBdr>
            <w:top w:val="none" w:sz="0" w:space="0" w:color="auto"/>
            <w:left w:val="none" w:sz="0" w:space="0" w:color="auto"/>
            <w:bottom w:val="none" w:sz="0" w:space="0" w:color="auto"/>
            <w:right w:val="none" w:sz="0" w:space="0" w:color="auto"/>
          </w:divBdr>
        </w:div>
        <w:div w:id="1444498329">
          <w:marLeft w:val="0"/>
          <w:marRight w:val="0"/>
          <w:marTop w:val="0"/>
          <w:marBottom w:val="0"/>
          <w:divBdr>
            <w:top w:val="none" w:sz="0" w:space="0" w:color="auto"/>
            <w:left w:val="none" w:sz="0" w:space="0" w:color="auto"/>
            <w:bottom w:val="none" w:sz="0" w:space="0" w:color="auto"/>
            <w:right w:val="none" w:sz="0" w:space="0" w:color="auto"/>
          </w:divBdr>
        </w:div>
      </w:divsChild>
    </w:div>
    <w:div w:id="461578773">
      <w:bodyDiv w:val="1"/>
      <w:marLeft w:val="0"/>
      <w:marRight w:val="0"/>
      <w:marTop w:val="0"/>
      <w:marBottom w:val="0"/>
      <w:divBdr>
        <w:top w:val="none" w:sz="0" w:space="0" w:color="auto"/>
        <w:left w:val="none" w:sz="0" w:space="0" w:color="auto"/>
        <w:bottom w:val="none" w:sz="0" w:space="0" w:color="auto"/>
        <w:right w:val="none" w:sz="0" w:space="0" w:color="auto"/>
      </w:divBdr>
    </w:div>
    <w:div w:id="463695970">
      <w:bodyDiv w:val="1"/>
      <w:marLeft w:val="0"/>
      <w:marRight w:val="0"/>
      <w:marTop w:val="0"/>
      <w:marBottom w:val="0"/>
      <w:divBdr>
        <w:top w:val="none" w:sz="0" w:space="0" w:color="auto"/>
        <w:left w:val="none" w:sz="0" w:space="0" w:color="auto"/>
        <w:bottom w:val="none" w:sz="0" w:space="0" w:color="auto"/>
        <w:right w:val="none" w:sz="0" w:space="0" w:color="auto"/>
      </w:divBdr>
    </w:div>
    <w:div w:id="468598461">
      <w:bodyDiv w:val="1"/>
      <w:marLeft w:val="0"/>
      <w:marRight w:val="0"/>
      <w:marTop w:val="0"/>
      <w:marBottom w:val="0"/>
      <w:divBdr>
        <w:top w:val="none" w:sz="0" w:space="0" w:color="auto"/>
        <w:left w:val="none" w:sz="0" w:space="0" w:color="auto"/>
        <w:bottom w:val="none" w:sz="0" w:space="0" w:color="auto"/>
        <w:right w:val="none" w:sz="0" w:space="0" w:color="auto"/>
      </w:divBdr>
    </w:div>
    <w:div w:id="481433173">
      <w:bodyDiv w:val="1"/>
      <w:marLeft w:val="0"/>
      <w:marRight w:val="0"/>
      <w:marTop w:val="0"/>
      <w:marBottom w:val="0"/>
      <w:divBdr>
        <w:top w:val="none" w:sz="0" w:space="0" w:color="auto"/>
        <w:left w:val="none" w:sz="0" w:space="0" w:color="auto"/>
        <w:bottom w:val="none" w:sz="0" w:space="0" w:color="auto"/>
        <w:right w:val="none" w:sz="0" w:space="0" w:color="auto"/>
      </w:divBdr>
    </w:div>
    <w:div w:id="482426870">
      <w:bodyDiv w:val="1"/>
      <w:marLeft w:val="0"/>
      <w:marRight w:val="0"/>
      <w:marTop w:val="0"/>
      <w:marBottom w:val="0"/>
      <w:divBdr>
        <w:top w:val="none" w:sz="0" w:space="0" w:color="auto"/>
        <w:left w:val="none" w:sz="0" w:space="0" w:color="auto"/>
        <w:bottom w:val="none" w:sz="0" w:space="0" w:color="auto"/>
        <w:right w:val="none" w:sz="0" w:space="0" w:color="auto"/>
      </w:divBdr>
      <w:divsChild>
        <w:div w:id="175967150">
          <w:marLeft w:val="0"/>
          <w:marRight w:val="0"/>
          <w:marTop w:val="0"/>
          <w:marBottom w:val="0"/>
          <w:divBdr>
            <w:top w:val="none" w:sz="0" w:space="0" w:color="auto"/>
            <w:left w:val="none" w:sz="0" w:space="0" w:color="auto"/>
            <w:bottom w:val="none" w:sz="0" w:space="0" w:color="auto"/>
            <w:right w:val="none" w:sz="0" w:space="0" w:color="auto"/>
          </w:divBdr>
          <w:divsChild>
            <w:div w:id="704255842">
              <w:marLeft w:val="0"/>
              <w:marRight w:val="0"/>
              <w:marTop w:val="0"/>
              <w:marBottom w:val="0"/>
              <w:divBdr>
                <w:top w:val="none" w:sz="0" w:space="0" w:color="auto"/>
                <w:left w:val="none" w:sz="0" w:space="0" w:color="auto"/>
                <w:bottom w:val="none" w:sz="0" w:space="0" w:color="auto"/>
                <w:right w:val="none" w:sz="0" w:space="0" w:color="auto"/>
              </w:divBdr>
              <w:divsChild>
                <w:div w:id="856699031">
                  <w:marLeft w:val="0"/>
                  <w:marRight w:val="0"/>
                  <w:marTop w:val="0"/>
                  <w:marBottom w:val="0"/>
                  <w:divBdr>
                    <w:top w:val="none" w:sz="0" w:space="0" w:color="auto"/>
                    <w:left w:val="none" w:sz="0" w:space="0" w:color="auto"/>
                    <w:bottom w:val="none" w:sz="0" w:space="0" w:color="auto"/>
                    <w:right w:val="none" w:sz="0" w:space="0" w:color="auto"/>
                  </w:divBdr>
                  <w:divsChild>
                    <w:div w:id="247279160">
                      <w:marLeft w:val="0"/>
                      <w:marRight w:val="0"/>
                      <w:marTop w:val="0"/>
                      <w:marBottom w:val="0"/>
                      <w:divBdr>
                        <w:top w:val="none" w:sz="0" w:space="0" w:color="auto"/>
                        <w:left w:val="none" w:sz="0" w:space="0" w:color="auto"/>
                        <w:bottom w:val="none" w:sz="0" w:space="0" w:color="auto"/>
                        <w:right w:val="none" w:sz="0" w:space="0" w:color="auto"/>
                      </w:divBdr>
                      <w:divsChild>
                        <w:div w:id="827524823">
                          <w:marLeft w:val="0"/>
                          <w:marRight w:val="0"/>
                          <w:marTop w:val="0"/>
                          <w:marBottom w:val="0"/>
                          <w:divBdr>
                            <w:top w:val="none" w:sz="0" w:space="0" w:color="auto"/>
                            <w:left w:val="none" w:sz="0" w:space="0" w:color="auto"/>
                            <w:bottom w:val="none" w:sz="0" w:space="0" w:color="auto"/>
                            <w:right w:val="none" w:sz="0" w:space="0" w:color="auto"/>
                          </w:divBdr>
                          <w:divsChild>
                            <w:div w:id="218984220">
                              <w:marLeft w:val="0"/>
                              <w:marRight w:val="0"/>
                              <w:marTop w:val="0"/>
                              <w:marBottom w:val="0"/>
                              <w:divBdr>
                                <w:top w:val="none" w:sz="0" w:space="0" w:color="auto"/>
                                <w:left w:val="none" w:sz="0" w:space="0" w:color="auto"/>
                                <w:bottom w:val="none" w:sz="0" w:space="0" w:color="auto"/>
                                <w:right w:val="none" w:sz="0" w:space="0" w:color="auto"/>
                              </w:divBdr>
                              <w:divsChild>
                                <w:div w:id="782765567">
                                  <w:marLeft w:val="0"/>
                                  <w:marRight w:val="0"/>
                                  <w:marTop w:val="0"/>
                                  <w:marBottom w:val="0"/>
                                  <w:divBdr>
                                    <w:top w:val="none" w:sz="0" w:space="0" w:color="auto"/>
                                    <w:left w:val="none" w:sz="0" w:space="0" w:color="auto"/>
                                    <w:bottom w:val="none" w:sz="0" w:space="0" w:color="auto"/>
                                    <w:right w:val="none" w:sz="0" w:space="0" w:color="auto"/>
                                  </w:divBdr>
                                  <w:divsChild>
                                    <w:div w:id="80504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74379">
                          <w:marLeft w:val="0"/>
                          <w:marRight w:val="0"/>
                          <w:marTop w:val="0"/>
                          <w:marBottom w:val="0"/>
                          <w:divBdr>
                            <w:top w:val="none" w:sz="0" w:space="0" w:color="auto"/>
                            <w:left w:val="none" w:sz="0" w:space="0" w:color="auto"/>
                            <w:bottom w:val="none" w:sz="0" w:space="0" w:color="auto"/>
                            <w:right w:val="none" w:sz="0" w:space="0" w:color="auto"/>
                          </w:divBdr>
                          <w:divsChild>
                            <w:div w:id="1529679469">
                              <w:marLeft w:val="0"/>
                              <w:marRight w:val="0"/>
                              <w:marTop w:val="0"/>
                              <w:marBottom w:val="0"/>
                              <w:divBdr>
                                <w:top w:val="none" w:sz="0" w:space="0" w:color="auto"/>
                                <w:left w:val="none" w:sz="0" w:space="0" w:color="auto"/>
                                <w:bottom w:val="none" w:sz="0" w:space="0" w:color="auto"/>
                                <w:right w:val="none" w:sz="0" w:space="0" w:color="auto"/>
                              </w:divBdr>
                              <w:divsChild>
                                <w:div w:id="199479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171883">
      <w:bodyDiv w:val="1"/>
      <w:marLeft w:val="0"/>
      <w:marRight w:val="0"/>
      <w:marTop w:val="0"/>
      <w:marBottom w:val="0"/>
      <w:divBdr>
        <w:top w:val="none" w:sz="0" w:space="0" w:color="auto"/>
        <w:left w:val="none" w:sz="0" w:space="0" w:color="auto"/>
        <w:bottom w:val="none" w:sz="0" w:space="0" w:color="auto"/>
        <w:right w:val="none" w:sz="0" w:space="0" w:color="auto"/>
      </w:divBdr>
    </w:div>
    <w:div w:id="497961974">
      <w:bodyDiv w:val="1"/>
      <w:marLeft w:val="0"/>
      <w:marRight w:val="0"/>
      <w:marTop w:val="0"/>
      <w:marBottom w:val="0"/>
      <w:divBdr>
        <w:top w:val="none" w:sz="0" w:space="0" w:color="auto"/>
        <w:left w:val="none" w:sz="0" w:space="0" w:color="auto"/>
        <w:bottom w:val="none" w:sz="0" w:space="0" w:color="auto"/>
        <w:right w:val="none" w:sz="0" w:space="0" w:color="auto"/>
      </w:divBdr>
      <w:divsChild>
        <w:div w:id="895313044">
          <w:marLeft w:val="0"/>
          <w:marRight w:val="0"/>
          <w:marTop w:val="0"/>
          <w:marBottom w:val="0"/>
          <w:divBdr>
            <w:top w:val="none" w:sz="0" w:space="0" w:color="auto"/>
            <w:left w:val="none" w:sz="0" w:space="0" w:color="auto"/>
            <w:bottom w:val="none" w:sz="0" w:space="0" w:color="auto"/>
            <w:right w:val="none" w:sz="0" w:space="0" w:color="auto"/>
          </w:divBdr>
          <w:divsChild>
            <w:div w:id="1792475257">
              <w:marLeft w:val="0"/>
              <w:marRight w:val="0"/>
              <w:marTop w:val="0"/>
              <w:marBottom w:val="0"/>
              <w:divBdr>
                <w:top w:val="none" w:sz="0" w:space="0" w:color="auto"/>
                <w:left w:val="none" w:sz="0" w:space="0" w:color="auto"/>
                <w:bottom w:val="none" w:sz="0" w:space="0" w:color="auto"/>
                <w:right w:val="none" w:sz="0" w:space="0" w:color="auto"/>
              </w:divBdr>
              <w:divsChild>
                <w:div w:id="1761950944">
                  <w:marLeft w:val="0"/>
                  <w:marRight w:val="0"/>
                  <w:marTop w:val="0"/>
                  <w:marBottom w:val="0"/>
                  <w:divBdr>
                    <w:top w:val="none" w:sz="0" w:space="0" w:color="auto"/>
                    <w:left w:val="none" w:sz="0" w:space="0" w:color="auto"/>
                    <w:bottom w:val="none" w:sz="0" w:space="0" w:color="auto"/>
                    <w:right w:val="none" w:sz="0" w:space="0" w:color="auto"/>
                  </w:divBdr>
                  <w:divsChild>
                    <w:div w:id="835458659">
                      <w:marLeft w:val="0"/>
                      <w:marRight w:val="0"/>
                      <w:marTop w:val="0"/>
                      <w:marBottom w:val="0"/>
                      <w:divBdr>
                        <w:top w:val="none" w:sz="0" w:space="0" w:color="auto"/>
                        <w:left w:val="none" w:sz="0" w:space="0" w:color="auto"/>
                        <w:bottom w:val="none" w:sz="0" w:space="0" w:color="auto"/>
                        <w:right w:val="none" w:sz="0" w:space="0" w:color="auto"/>
                      </w:divBdr>
                      <w:divsChild>
                        <w:div w:id="9125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017045">
          <w:marLeft w:val="0"/>
          <w:marRight w:val="0"/>
          <w:marTop w:val="0"/>
          <w:marBottom w:val="0"/>
          <w:divBdr>
            <w:top w:val="none" w:sz="0" w:space="0" w:color="auto"/>
            <w:left w:val="none" w:sz="0" w:space="0" w:color="auto"/>
            <w:bottom w:val="none" w:sz="0" w:space="0" w:color="auto"/>
            <w:right w:val="none" w:sz="0" w:space="0" w:color="auto"/>
          </w:divBdr>
          <w:divsChild>
            <w:div w:id="1252423908">
              <w:marLeft w:val="0"/>
              <w:marRight w:val="0"/>
              <w:marTop w:val="0"/>
              <w:marBottom w:val="0"/>
              <w:divBdr>
                <w:top w:val="none" w:sz="0" w:space="0" w:color="auto"/>
                <w:left w:val="none" w:sz="0" w:space="0" w:color="auto"/>
                <w:bottom w:val="none" w:sz="0" w:space="0" w:color="auto"/>
                <w:right w:val="none" w:sz="0" w:space="0" w:color="auto"/>
              </w:divBdr>
              <w:divsChild>
                <w:div w:id="1944141804">
                  <w:marLeft w:val="0"/>
                  <w:marRight w:val="0"/>
                  <w:marTop w:val="0"/>
                  <w:marBottom w:val="0"/>
                  <w:divBdr>
                    <w:top w:val="none" w:sz="0" w:space="0" w:color="auto"/>
                    <w:left w:val="none" w:sz="0" w:space="0" w:color="auto"/>
                    <w:bottom w:val="none" w:sz="0" w:space="0" w:color="auto"/>
                    <w:right w:val="none" w:sz="0" w:space="0" w:color="auto"/>
                  </w:divBdr>
                  <w:divsChild>
                    <w:div w:id="1325891582">
                      <w:marLeft w:val="0"/>
                      <w:marRight w:val="0"/>
                      <w:marTop w:val="0"/>
                      <w:marBottom w:val="0"/>
                      <w:divBdr>
                        <w:top w:val="none" w:sz="0" w:space="0" w:color="auto"/>
                        <w:left w:val="none" w:sz="0" w:space="0" w:color="auto"/>
                        <w:bottom w:val="none" w:sz="0" w:space="0" w:color="auto"/>
                        <w:right w:val="none" w:sz="0" w:space="0" w:color="auto"/>
                      </w:divBdr>
                      <w:divsChild>
                        <w:div w:id="707409989">
                          <w:marLeft w:val="0"/>
                          <w:marRight w:val="0"/>
                          <w:marTop w:val="0"/>
                          <w:marBottom w:val="0"/>
                          <w:divBdr>
                            <w:top w:val="none" w:sz="0" w:space="0" w:color="auto"/>
                            <w:left w:val="none" w:sz="0" w:space="0" w:color="auto"/>
                            <w:bottom w:val="none" w:sz="0" w:space="0" w:color="auto"/>
                            <w:right w:val="none" w:sz="0" w:space="0" w:color="auto"/>
                          </w:divBdr>
                          <w:divsChild>
                            <w:div w:id="1199665207">
                              <w:marLeft w:val="0"/>
                              <w:marRight w:val="0"/>
                              <w:marTop w:val="0"/>
                              <w:marBottom w:val="0"/>
                              <w:divBdr>
                                <w:top w:val="none" w:sz="0" w:space="0" w:color="auto"/>
                                <w:left w:val="none" w:sz="0" w:space="0" w:color="auto"/>
                                <w:bottom w:val="none" w:sz="0" w:space="0" w:color="auto"/>
                                <w:right w:val="none" w:sz="0" w:space="0" w:color="auto"/>
                              </w:divBdr>
                              <w:divsChild>
                                <w:div w:id="22173500">
                                  <w:marLeft w:val="0"/>
                                  <w:marRight w:val="0"/>
                                  <w:marTop w:val="0"/>
                                  <w:marBottom w:val="0"/>
                                  <w:divBdr>
                                    <w:top w:val="none" w:sz="0" w:space="0" w:color="auto"/>
                                    <w:left w:val="none" w:sz="0" w:space="0" w:color="auto"/>
                                    <w:bottom w:val="none" w:sz="0" w:space="0" w:color="auto"/>
                                    <w:right w:val="none" w:sz="0" w:space="0" w:color="auto"/>
                                  </w:divBdr>
                                  <w:divsChild>
                                    <w:div w:id="656615807">
                                      <w:marLeft w:val="0"/>
                                      <w:marRight w:val="0"/>
                                      <w:marTop w:val="0"/>
                                      <w:marBottom w:val="0"/>
                                      <w:divBdr>
                                        <w:top w:val="none" w:sz="0" w:space="0" w:color="auto"/>
                                        <w:left w:val="none" w:sz="0" w:space="0" w:color="auto"/>
                                        <w:bottom w:val="none" w:sz="0" w:space="0" w:color="auto"/>
                                        <w:right w:val="none" w:sz="0" w:space="0" w:color="auto"/>
                                      </w:divBdr>
                                      <w:divsChild>
                                        <w:div w:id="170721799">
                                          <w:marLeft w:val="0"/>
                                          <w:marRight w:val="0"/>
                                          <w:marTop w:val="0"/>
                                          <w:marBottom w:val="0"/>
                                          <w:divBdr>
                                            <w:top w:val="none" w:sz="0" w:space="0" w:color="auto"/>
                                            <w:left w:val="none" w:sz="0" w:space="0" w:color="auto"/>
                                            <w:bottom w:val="none" w:sz="0" w:space="0" w:color="auto"/>
                                            <w:right w:val="none" w:sz="0" w:space="0" w:color="auto"/>
                                          </w:divBdr>
                                          <w:divsChild>
                                            <w:div w:id="1957717630">
                                              <w:marLeft w:val="0"/>
                                              <w:marRight w:val="0"/>
                                              <w:marTop w:val="0"/>
                                              <w:marBottom w:val="0"/>
                                              <w:divBdr>
                                                <w:top w:val="none" w:sz="0" w:space="0" w:color="auto"/>
                                                <w:left w:val="none" w:sz="0" w:space="0" w:color="auto"/>
                                                <w:bottom w:val="none" w:sz="0" w:space="0" w:color="auto"/>
                                                <w:right w:val="none" w:sz="0" w:space="0" w:color="auto"/>
                                              </w:divBdr>
                                              <w:divsChild>
                                                <w:div w:id="18434396">
                                                  <w:marLeft w:val="0"/>
                                                  <w:marRight w:val="0"/>
                                                  <w:marTop w:val="0"/>
                                                  <w:marBottom w:val="0"/>
                                                  <w:divBdr>
                                                    <w:top w:val="none" w:sz="0" w:space="0" w:color="auto"/>
                                                    <w:left w:val="none" w:sz="0" w:space="0" w:color="auto"/>
                                                    <w:bottom w:val="none" w:sz="0" w:space="0" w:color="auto"/>
                                                    <w:right w:val="none" w:sz="0" w:space="0" w:color="auto"/>
                                                  </w:divBdr>
                                                  <w:divsChild>
                                                    <w:div w:id="1072386464">
                                                      <w:marLeft w:val="0"/>
                                                      <w:marRight w:val="0"/>
                                                      <w:marTop w:val="0"/>
                                                      <w:marBottom w:val="0"/>
                                                      <w:divBdr>
                                                        <w:top w:val="none" w:sz="0" w:space="0" w:color="auto"/>
                                                        <w:left w:val="none" w:sz="0" w:space="0" w:color="auto"/>
                                                        <w:bottom w:val="none" w:sz="0" w:space="0" w:color="auto"/>
                                                        <w:right w:val="none" w:sz="0" w:space="0" w:color="auto"/>
                                                      </w:divBdr>
                                                      <w:divsChild>
                                                        <w:div w:id="761535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71676557">
                                          <w:marLeft w:val="0"/>
                                          <w:marRight w:val="0"/>
                                          <w:marTop w:val="0"/>
                                          <w:marBottom w:val="0"/>
                                          <w:divBdr>
                                            <w:top w:val="none" w:sz="0" w:space="0" w:color="auto"/>
                                            <w:left w:val="none" w:sz="0" w:space="0" w:color="auto"/>
                                            <w:bottom w:val="none" w:sz="0" w:space="0" w:color="auto"/>
                                            <w:right w:val="none" w:sz="0" w:space="0" w:color="auto"/>
                                          </w:divBdr>
                                          <w:divsChild>
                                            <w:div w:id="1833328969">
                                              <w:marLeft w:val="0"/>
                                              <w:marRight w:val="0"/>
                                              <w:marTop w:val="0"/>
                                              <w:marBottom w:val="0"/>
                                              <w:divBdr>
                                                <w:top w:val="none" w:sz="0" w:space="0" w:color="auto"/>
                                                <w:left w:val="none" w:sz="0" w:space="0" w:color="auto"/>
                                                <w:bottom w:val="none" w:sz="0" w:space="0" w:color="auto"/>
                                                <w:right w:val="none" w:sz="0" w:space="0" w:color="auto"/>
                                              </w:divBdr>
                                              <w:divsChild>
                                                <w:div w:id="15277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9583827">
      <w:bodyDiv w:val="1"/>
      <w:marLeft w:val="0"/>
      <w:marRight w:val="0"/>
      <w:marTop w:val="0"/>
      <w:marBottom w:val="0"/>
      <w:divBdr>
        <w:top w:val="none" w:sz="0" w:space="0" w:color="auto"/>
        <w:left w:val="none" w:sz="0" w:space="0" w:color="auto"/>
        <w:bottom w:val="none" w:sz="0" w:space="0" w:color="auto"/>
        <w:right w:val="none" w:sz="0" w:space="0" w:color="auto"/>
      </w:divBdr>
      <w:divsChild>
        <w:div w:id="1207538">
          <w:marLeft w:val="0"/>
          <w:marRight w:val="0"/>
          <w:marTop w:val="0"/>
          <w:marBottom w:val="0"/>
          <w:divBdr>
            <w:top w:val="none" w:sz="0" w:space="0" w:color="auto"/>
            <w:left w:val="none" w:sz="0" w:space="0" w:color="auto"/>
            <w:bottom w:val="none" w:sz="0" w:space="0" w:color="auto"/>
            <w:right w:val="none" w:sz="0" w:space="0" w:color="auto"/>
          </w:divBdr>
          <w:divsChild>
            <w:div w:id="1974091977">
              <w:marLeft w:val="0"/>
              <w:marRight w:val="0"/>
              <w:marTop w:val="0"/>
              <w:marBottom w:val="0"/>
              <w:divBdr>
                <w:top w:val="none" w:sz="0" w:space="0" w:color="auto"/>
                <w:left w:val="none" w:sz="0" w:space="0" w:color="auto"/>
                <w:bottom w:val="none" w:sz="0" w:space="0" w:color="auto"/>
                <w:right w:val="none" w:sz="0" w:space="0" w:color="auto"/>
              </w:divBdr>
            </w:div>
            <w:div w:id="2021660059">
              <w:marLeft w:val="0"/>
              <w:marRight w:val="0"/>
              <w:marTop w:val="0"/>
              <w:marBottom w:val="0"/>
              <w:divBdr>
                <w:top w:val="none" w:sz="0" w:space="0" w:color="auto"/>
                <w:left w:val="none" w:sz="0" w:space="0" w:color="auto"/>
                <w:bottom w:val="none" w:sz="0" w:space="0" w:color="auto"/>
                <w:right w:val="none" w:sz="0" w:space="0" w:color="auto"/>
              </w:divBdr>
            </w:div>
          </w:divsChild>
        </w:div>
        <w:div w:id="1316028919">
          <w:marLeft w:val="0"/>
          <w:marRight w:val="0"/>
          <w:marTop w:val="0"/>
          <w:marBottom w:val="0"/>
          <w:divBdr>
            <w:top w:val="none" w:sz="0" w:space="0" w:color="auto"/>
            <w:left w:val="none" w:sz="0" w:space="0" w:color="auto"/>
            <w:bottom w:val="none" w:sz="0" w:space="0" w:color="auto"/>
            <w:right w:val="none" w:sz="0" w:space="0" w:color="auto"/>
          </w:divBdr>
        </w:div>
      </w:divsChild>
    </w:div>
    <w:div w:id="502010601">
      <w:bodyDiv w:val="1"/>
      <w:marLeft w:val="0"/>
      <w:marRight w:val="0"/>
      <w:marTop w:val="0"/>
      <w:marBottom w:val="0"/>
      <w:divBdr>
        <w:top w:val="none" w:sz="0" w:space="0" w:color="auto"/>
        <w:left w:val="none" w:sz="0" w:space="0" w:color="auto"/>
        <w:bottom w:val="none" w:sz="0" w:space="0" w:color="auto"/>
        <w:right w:val="none" w:sz="0" w:space="0" w:color="auto"/>
      </w:divBdr>
    </w:div>
    <w:div w:id="504249333">
      <w:bodyDiv w:val="1"/>
      <w:marLeft w:val="0"/>
      <w:marRight w:val="0"/>
      <w:marTop w:val="0"/>
      <w:marBottom w:val="0"/>
      <w:divBdr>
        <w:top w:val="none" w:sz="0" w:space="0" w:color="auto"/>
        <w:left w:val="none" w:sz="0" w:space="0" w:color="auto"/>
        <w:bottom w:val="none" w:sz="0" w:space="0" w:color="auto"/>
        <w:right w:val="none" w:sz="0" w:space="0" w:color="auto"/>
      </w:divBdr>
    </w:div>
    <w:div w:id="508906075">
      <w:bodyDiv w:val="1"/>
      <w:marLeft w:val="0"/>
      <w:marRight w:val="0"/>
      <w:marTop w:val="0"/>
      <w:marBottom w:val="0"/>
      <w:divBdr>
        <w:top w:val="none" w:sz="0" w:space="0" w:color="auto"/>
        <w:left w:val="none" w:sz="0" w:space="0" w:color="auto"/>
        <w:bottom w:val="none" w:sz="0" w:space="0" w:color="auto"/>
        <w:right w:val="none" w:sz="0" w:space="0" w:color="auto"/>
      </w:divBdr>
    </w:div>
    <w:div w:id="515193331">
      <w:bodyDiv w:val="1"/>
      <w:marLeft w:val="0"/>
      <w:marRight w:val="0"/>
      <w:marTop w:val="0"/>
      <w:marBottom w:val="0"/>
      <w:divBdr>
        <w:top w:val="none" w:sz="0" w:space="0" w:color="auto"/>
        <w:left w:val="none" w:sz="0" w:space="0" w:color="auto"/>
        <w:bottom w:val="none" w:sz="0" w:space="0" w:color="auto"/>
        <w:right w:val="none" w:sz="0" w:space="0" w:color="auto"/>
      </w:divBdr>
    </w:div>
    <w:div w:id="516579993">
      <w:bodyDiv w:val="1"/>
      <w:marLeft w:val="0"/>
      <w:marRight w:val="0"/>
      <w:marTop w:val="0"/>
      <w:marBottom w:val="0"/>
      <w:divBdr>
        <w:top w:val="none" w:sz="0" w:space="0" w:color="auto"/>
        <w:left w:val="none" w:sz="0" w:space="0" w:color="auto"/>
        <w:bottom w:val="none" w:sz="0" w:space="0" w:color="auto"/>
        <w:right w:val="none" w:sz="0" w:space="0" w:color="auto"/>
      </w:divBdr>
    </w:div>
    <w:div w:id="517306881">
      <w:bodyDiv w:val="1"/>
      <w:marLeft w:val="0"/>
      <w:marRight w:val="0"/>
      <w:marTop w:val="0"/>
      <w:marBottom w:val="0"/>
      <w:divBdr>
        <w:top w:val="none" w:sz="0" w:space="0" w:color="auto"/>
        <w:left w:val="none" w:sz="0" w:space="0" w:color="auto"/>
        <w:bottom w:val="none" w:sz="0" w:space="0" w:color="auto"/>
        <w:right w:val="none" w:sz="0" w:space="0" w:color="auto"/>
      </w:divBdr>
    </w:div>
    <w:div w:id="518159240">
      <w:bodyDiv w:val="1"/>
      <w:marLeft w:val="0"/>
      <w:marRight w:val="0"/>
      <w:marTop w:val="0"/>
      <w:marBottom w:val="0"/>
      <w:divBdr>
        <w:top w:val="none" w:sz="0" w:space="0" w:color="auto"/>
        <w:left w:val="none" w:sz="0" w:space="0" w:color="auto"/>
        <w:bottom w:val="none" w:sz="0" w:space="0" w:color="auto"/>
        <w:right w:val="none" w:sz="0" w:space="0" w:color="auto"/>
      </w:divBdr>
      <w:divsChild>
        <w:div w:id="679435411">
          <w:marLeft w:val="0"/>
          <w:marRight w:val="0"/>
          <w:marTop w:val="0"/>
          <w:marBottom w:val="0"/>
          <w:divBdr>
            <w:top w:val="none" w:sz="0" w:space="0" w:color="auto"/>
            <w:left w:val="none" w:sz="0" w:space="0" w:color="auto"/>
            <w:bottom w:val="none" w:sz="0" w:space="0" w:color="auto"/>
            <w:right w:val="none" w:sz="0" w:space="0" w:color="auto"/>
          </w:divBdr>
        </w:div>
      </w:divsChild>
    </w:div>
    <w:div w:id="519856983">
      <w:bodyDiv w:val="1"/>
      <w:marLeft w:val="0"/>
      <w:marRight w:val="0"/>
      <w:marTop w:val="0"/>
      <w:marBottom w:val="0"/>
      <w:divBdr>
        <w:top w:val="none" w:sz="0" w:space="0" w:color="auto"/>
        <w:left w:val="none" w:sz="0" w:space="0" w:color="auto"/>
        <w:bottom w:val="none" w:sz="0" w:space="0" w:color="auto"/>
        <w:right w:val="none" w:sz="0" w:space="0" w:color="auto"/>
      </w:divBdr>
      <w:divsChild>
        <w:div w:id="612053573">
          <w:marLeft w:val="0"/>
          <w:marRight w:val="0"/>
          <w:marTop w:val="0"/>
          <w:marBottom w:val="0"/>
          <w:divBdr>
            <w:top w:val="none" w:sz="0" w:space="0" w:color="auto"/>
            <w:left w:val="none" w:sz="0" w:space="0" w:color="auto"/>
            <w:bottom w:val="none" w:sz="0" w:space="0" w:color="auto"/>
            <w:right w:val="none" w:sz="0" w:space="0" w:color="auto"/>
          </w:divBdr>
        </w:div>
      </w:divsChild>
    </w:div>
    <w:div w:id="525756933">
      <w:bodyDiv w:val="1"/>
      <w:marLeft w:val="0"/>
      <w:marRight w:val="0"/>
      <w:marTop w:val="0"/>
      <w:marBottom w:val="0"/>
      <w:divBdr>
        <w:top w:val="none" w:sz="0" w:space="0" w:color="auto"/>
        <w:left w:val="none" w:sz="0" w:space="0" w:color="auto"/>
        <w:bottom w:val="none" w:sz="0" w:space="0" w:color="auto"/>
        <w:right w:val="none" w:sz="0" w:space="0" w:color="auto"/>
      </w:divBdr>
    </w:div>
    <w:div w:id="527791840">
      <w:bodyDiv w:val="1"/>
      <w:marLeft w:val="0"/>
      <w:marRight w:val="0"/>
      <w:marTop w:val="0"/>
      <w:marBottom w:val="0"/>
      <w:divBdr>
        <w:top w:val="none" w:sz="0" w:space="0" w:color="auto"/>
        <w:left w:val="none" w:sz="0" w:space="0" w:color="auto"/>
        <w:bottom w:val="none" w:sz="0" w:space="0" w:color="auto"/>
        <w:right w:val="none" w:sz="0" w:space="0" w:color="auto"/>
      </w:divBdr>
    </w:div>
    <w:div w:id="541600693">
      <w:bodyDiv w:val="1"/>
      <w:marLeft w:val="0"/>
      <w:marRight w:val="0"/>
      <w:marTop w:val="0"/>
      <w:marBottom w:val="0"/>
      <w:divBdr>
        <w:top w:val="none" w:sz="0" w:space="0" w:color="auto"/>
        <w:left w:val="none" w:sz="0" w:space="0" w:color="auto"/>
        <w:bottom w:val="none" w:sz="0" w:space="0" w:color="auto"/>
        <w:right w:val="none" w:sz="0" w:space="0" w:color="auto"/>
      </w:divBdr>
    </w:div>
    <w:div w:id="545069671">
      <w:bodyDiv w:val="1"/>
      <w:marLeft w:val="0"/>
      <w:marRight w:val="0"/>
      <w:marTop w:val="0"/>
      <w:marBottom w:val="0"/>
      <w:divBdr>
        <w:top w:val="none" w:sz="0" w:space="0" w:color="auto"/>
        <w:left w:val="none" w:sz="0" w:space="0" w:color="auto"/>
        <w:bottom w:val="none" w:sz="0" w:space="0" w:color="auto"/>
        <w:right w:val="none" w:sz="0" w:space="0" w:color="auto"/>
      </w:divBdr>
    </w:div>
    <w:div w:id="548421860">
      <w:bodyDiv w:val="1"/>
      <w:marLeft w:val="0"/>
      <w:marRight w:val="0"/>
      <w:marTop w:val="0"/>
      <w:marBottom w:val="0"/>
      <w:divBdr>
        <w:top w:val="none" w:sz="0" w:space="0" w:color="auto"/>
        <w:left w:val="none" w:sz="0" w:space="0" w:color="auto"/>
        <w:bottom w:val="none" w:sz="0" w:space="0" w:color="auto"/>
        <w:right w:val="none" w:sz="0" w:space="0" w:color="auto"/>
      </w:divBdr>
      <w:divsChild>
        <w:div w:id="1125084088">
          <w:marLeft w:val="480"/>
          <w:marRight w:val="0"/>
          <w:marTop w:val="0"/>
          <w:marBottom w:val="0"/>
          <w:divBdr>
            <w:top w:val="none" w:sz="0" w:space="0" w:color="auto"/>
            <w:left w:val="none" w:sz="0" w:space="0" w:color="auto"/>
            <w:bottom w:val="none" w:sz="0" w:space="0" w:color="auto"/>
            <w:right w:val="none" w:sz="0" w:space="0" w:color="auto"/>
          </w:divBdr>
          <w:divsChild>
            <w:div w:id="10134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044949">
      <w:bodyDiv w:val="1"/>
      <w:marLeft w:val="0"/>
      <w:marRight w:val="0"/>
      <w:marTop w:val="0"/>
      <w:marBottom w:val="0"/>
      <w:divBdr>
        <w:top w:val="none" w:sz="0" w:space="0" w:color="auto"/>
        <w:left w:val="none" w:sz="0" w:space="0" w:color="auto"/>
        <w:bottom w:val="none" w:sz="0" w:space="0" w:color="auto"/>
        <w:right w:val="none" w:sz="0" w:space="0" w:color="auto"/>
      </w:divBdr>
    </w:div>
    <w:div w:id="560100529">
      <w:bodyDiv w:val="1"/>
      <w:marLeft w:val="0"/>
      <w:marRight w:val="0"/>
      <w:marTop w:val="0"/>
      <w:marBottom w:val="0"/>
      <w:divBdr>
        <w:top w:val="none" w:sz="0" w:space="0" w:color="auto"/>
        <w:left w:val="none" w:sz="0" w:space="0" w:color="auto"/>
        <w:bottom w:val="none" w:sz="0" w:space="0" w:color="auto"/>
        <w:right w:val="none" w:sz="0" w:space="0" w:color="auto"/>
      </w:divBdr>
    </w:div>
    <w:div w:id="563300109">
      <w:bodyDiv w:val="1"/>
      <w:marLeft w:val="0"/>
      <w:marRight w:val="0"/>
      <w:marTop w:val="0"/>
      <w:marBottom w:val="0"/>
      <w:divBdr>
        <w:top w:val="none" w:sz="0" w:space="0" w:color="auto"/>
        <w:left w:val="none" w:sz="0" w:space="0" w:color="auto"/>
        <w:bottom w:val="none" w:sz="0" w:space="0" w:color="auto"/>
        <w:right w:val="none" w:sz="0" w:space="0" w:color="auto"/>
      </w:divBdr>
    </w:div>
    <w:div w:id="564223699">
      <w:bodyDiv w:val="1"/>
      <w:marLeft w:val="0"/>
      <w:marRight w:val="0"/>
      <w:marTop w:val="0"/>
      <w:marBottom w:val="0"/>
      <w:divBdr>
        <w:top w:val="none" w:sz="0" w:space="0" w:color="auto"/>
        <w:left w:val="none" w:sz="0" w:space="0" w:color="auto"/>
        <w:bottom w:val="none" w:sz="0" w:space="0" w:color="auto"/>
        <w:right w:val="none" w:sz="0" w:space="0" w:color="auto"/>
      </w:divBdr>
      <w:divsChild>
        <w:div w:id="1817532800">
          <w:marLeft w:val="480"/>
          <w:marRight w:val="0"/>
          <w:marTop w:val="0"/>
          <w:marBottom w:val="0"/>
          <w:divBdr>
            <w:top w:val="none" w:sz="0" w:space="0" w:color="auto"/>
            <w:left w:val="none" w:sz="0" w:space="0" w:color="auto"/>
            <w:bottom w:val="none" w:sz="0" w:space="0" w:color="auto"/>
            <w:right w:val="none" w:sz="0" w:space="0" w:color="auto"/>
          </w:divBdr>
          <w:divsChild>
            <w:div w:id="9867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962779">
      <w:bodyDiv w:val="1"/>
      <w:marLeft w:val="0"/>
      <w:marRight w:val="0"/>
      <w:marTop w:val="0"/>
      <w:marBottom w:val="0"/>
      <w:divBdr>
        <w:top w:val="none" w:sz="0" w:space="0" w:color="auto"/>
        <w:left w:val="none" w:sz="0" w:space="0" w:color="auto"/>
        <w:bottom w:val="none" w:sz="0" w:space="0" w:color="auto"/>
        <w:right w:val="none" w:sz="0" w:space="0" w:color="auto"/>
      </w:divBdr>
    </w:div>
    <w:div w:id="581254000">
      <w:bodyDiv w:val="1"/>
      <w:marLeft w:val="0"/>
      <w:marRight w:val="0"/>
      <w:marTop w:val="0"/>
      <w:marBottom w:val="0"/>
      <w:divBdr>
        <w:top w:val="none" w:sz="0" w:space="0" w:color="auto"/>
        <w:left w:val="none" w:sz="0" w:space="0" w:color="auto"/>
        <w:bottom w:val="none" w:sz="0" w:space="0" w:color="auto"/>
        <w:right w:val="none" w:sz="0" w:space="0" w:color="auto"/>
      </w:divBdr>
      <w:divsChild>
        <w:div w:id="1540893480">
          <w:marLeft w:val="0"/>
          <w:marRight w:val="0"/>
          <w:marTop w:val="0"/>
          <w:marBottom w:val="0"/>
          <w:divBdr>
            <w:top w:val="none" w:sz="0" w:space="0" w:color="auto"/>
            <w:left w:val="none" w:sz="0" w:space="0" w:color="auto"/>
            <w:bottom w:val="none" w:sz="0" w:space="0" w:color="auto"/>
            <w:right w:val="none" w:sz="0" w:space="0" w:color="auto"/>
          </w:divBdr>
          <w:divsChild>
            <w:div w:id="1994333335">
              <w:marLeft w:val="0"/>
              <w:marRight w:val="0"/>
              <w:marTop w:val="0"/>
              <w:marBottom w:val="0"/>
              <w:divBdr>
                <w:top w:val="none" w:sz="0" w:space="0" w:color="auto"/>
                <w:left w:val="none" w:sz="0" w:space="0" w:color="auto"/>
                <w:bottom w:val="none" w:sz="0" w:space="0" w:color="auto"/>
                <w:right w:val="none" w:sz="0" w:space="0" w:color="auto"/>
              </w:divBdr>
              <w:divsChild>
                <w:div w:id="1719090016">
                  <w:marLeft w:val="0"/>
                  <w:marRight w:val="0"/>
                  <w:marTop w:val="0"/>
                  <w:marBottom w:val="0"/>
                  <w:divBdr>
                    <w:top w:val="none" w:sz="0" w:space="0" w:color="auto"/>
                    <w:left w:val="none" w:sz="0" w:space="0" w:color="auto"/>
                    <w:bottom w:val="none" w:sz="0" w:space="0" w:color="auto"/>
                    <w:right w:val="none" w:sz="0" w:space="0" w:color="auto"/>
                  </w:divBdr>
                  <w:divsChild>
                    <w:div w:id="700057436">
                      <w:marLeft w:val="0"/>
                      <w:marRight w:val="0"/>
                      <w:marTop w:val="0"/>
                      <w:marBottom w:val="0"/>
                      <w:divBdr>
                        <w:top w:val="none" w:sz="0" w:space="0" w:color="auto"/>
                        <w:left w:val="none" w:sz="0" w:space="0" w:color="auto"/>
                        <w:bottom w:val="none" w:sz="0" w:space="0" w:color="auto"/>
                        <w:right w:val="none" w:sz="0" w:space="0" w:color="auto"/>
                      </w:divBdr>
                      <w:divsChild>
                        <w:div w:id="574969451">
                          <w:marLeft w:val="0"/>
                          <w:marRight w:val="0"/>
                          <w:marTop w:val="0"/>
                          <w:marBottom w:val="0"/>
                          <w:divBdr>
                            <w:top w:val="none" w:sz="0" w:space="0" w:color="auto"/>
                            <w:left w:val="none" w:sz="0" w:space="0" w:color="auto"/>
                            <w:bottom w:val="none" w:sz="0" w:space="0" w:color="auto"/>
                            <w:right w:val="none" w:sz="0" w:space="0" w:color="auto"/>
                          </w:divBdr>
                          <w:divsChild>
                            <w:div w:id="934366808">
                              <w:marLeft w:val="0"/>
                              <w:marRight w:val="0"/>
                              <w:marTop w:val="0"/>
                              <w:marBottom w:val="0"/>
                              <w:divBdr>
                                <w:top w:val="none" w:sz="0" w:space="0" w:color="auto"/>
                                <w:left w:val="none" w:sz="0" w:space="0" w:color="auto"/>
                                <w:bottom w:val="none" w:sz="0" w:space="0" w:color="auto"/>
                                <w:right w:val="none" w:sz="0" w:space="0" w:color="auto"/>
                              </w:divBdr>
                              <w:divsChild>
                                <w:div w:id="1256012011">
                                  <w:marLeft w:val="0"/>
                                  <w:marRight w:val="0"/>
                                  <w:marTop w:val="0"/>
                                  <w:marBottom w:val="0"/>
                                  <w:divBdr>
                                    <w:top w:val="none" w:sz="0" w:space="0" w:color="auto"/>
                                    <w:left w:val="none" w:sz="0" w:space="0" w:color="auto"/>
                                    <w:bottom w:val="none" w:sz="0" w:space="0" w:color="auto"/>
                                    <w:right w:val="none" w:sz="0" w:space="0" w:color="auto"/>
                                  </w:divBdr>
                                  <w:divsChild>
                                    <w:div w:id="167938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9212">
                          <w:marLeft w:val="0"/>
                          <w:marRight w:val="0"/>
                          <w:marTop w:val="0"/>
                          <w:marBottom w:val="0"/>
                          <w:divBdr>
                            <w:top w:val="none" w:sz="0" w:space="0" w:color="auto"/>
                            <w:left w:val="none" w:sz="0" w:space="0" w:color="auto"/>
                            <w:bottom w:val="none" w:sz="0" w:space="0" w:color="auto"/>
                            <w:right w:val="none" w:sz="0" w:space="0" w:color="auto"/>
                          </w:divBdr>
                          <w:divsChild>
                            <w:div w:id="181089452">
                              <w:marLeft w:val="0"/>
                              <w:marRight w:val="0"/>
                              <w:marTop w:val="0"/>
                              <w:marBottom w:val="0"/>
                              <w:divBdr>
                                <w:top w:val="none" w:sz="0" w:space="0" w:color="auto"/>
                                <w:left w:val="none" w:sz="0" w:space="0" w:color="auto"/>
                                <w:bottom w:val="none" w:sz="0" w:space="0" w:color="auto"/>
                                <w:right w:val="none" w:sz="0" w:space="0" w:color="auto"/>
                              </w:divBdr>
                              <w:divsChild>
                                <w:div w:id="193620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832006">
      <w:bodyDiv w:val="1"/>
      <w:marLeft w:val="0"/>
      <w:marRight w:val="0"/>
      <w:marTop w:val="0"/>
      <w:marBottom w:val="0"/>
      <w:divBdr>
        <w:top w:val="none" w:sz="0" w:space="0" w:color="auto"/>
        <w:left w:val="none" w:sz="0" w:space="0" w:color="auto"/>
        <w:bottom w:val="none" w:sz="0" w:space="0" w:color="auto"/>
        <w:right w:val="none" w:sz="0" w:space="0" w:color="auto"/>
      </w:divBdr>
      <w:divsChild>
        <w:div w:id="174610476">
          <w:marLeft w:val="0"/>
          <w:marRight w:val="0"/>
          <w:marTop w:val="0"/>
          <w:marBottom w:val="0"/>
          <w:divBdr>
            <w:top w:val="none" w:sz="0" w:space="0" w:color="auto"/>
            <w:left w:val="none" w:sz="0" w:space="0" w:color="auto"/>
            <w:bottom w:val="none" w:sz="0" w:space="0" w:color="auto"/>
            <w:right w:val="none" w:sz="0" w:space="0" w:color="auto"/>
          </w:divBdr>
          <w:divsChild>
            <w:div w:id="1135175557">
              <w:marLeft w:val="0"/>
              <w:marRight w:val="0"/>
              <w:marTop w:val="0"/>
              <w:marBottom w:val="0"/>
              <w:divBdr>
                <w:top w:val="none" w:sz="0" w:space="0" w:color="auto"/>
                <w:left w:val="none" w:sz="0" w:space="0" w:color="auto"/>
                <w:bottom w:val="none" w:sz="0" w:space="0" w:color="auto"/>
                <w:right w:val="none" w:sz="0" w:space="0" w:color="auto"/>
              </w:divBdr>
              <w:divsChild>
                <w:div w:id="572009517">
                  <w:marLeft w:val="0"/>
                  <w:marRight w:val="0"/>
                  <w:marTop w:val="0"/>
                  <w:marBottom w:val="0"/>
                  <w:divBdr>
                    <w:top w:val="none" w:sz="0" w:space="0" w:color="auto"/>
                    <w:left w:val="none" w:sz="0" w:space="0" w:color="auto"/>
                    <w:bottom w:val="none" w:sz="0" w:space="0" w:color="auto"/>
                    <w:right w:val="none" w:sz="0" w:space="0" w:color="auto"/>
                  </w:divBdr>
                  <w:divsChild>
                    <w:div w:id="2089500497">
                      <w:marLeft w:val="0"/>
                      <w:marRight w:val="0"/>
                      <w:marTop w:val="0"/>
                      <w:marBottom w:val="0"/>
                      <w:divBdr>
                        <w:top w:val="none" w:sz="0" w:space="0" w:color="auto"/>
                        <w:left w:val="none" w:sz="0" w:space="0" w:color="auto"/>
                        <w:bottom w:val="none" w:sz="0" w:space="0" w:color="auto"/>
                        <w:right w:val="none" w:sz="0" w:space="0" w:color="auto"/>
                      </w:divBdr>
                      <w:divsChild>
                        <w:div w:id="1343124655">
                          <w:marLeft w:val="0"/>
                          <w:marRight w:val="0"/>
                          <w:marTop w:val="0"/>
                          <w:marBottom w:val="0"/>
                          <w:divBdr>
                            <w:top w:val="none" w:sz="0" w:space="0" w:color="auto"/>
                            <w:left w:val="none" w:sz="0" w:space="0" w:color="auto"/>
                            <w:bottom w:val="none" w:sz="0" w:space="0" w:color="auto"/>
                            <w:right w:val="none" w:sz="0" w:space="0" w:color="auto"/>
                          </w:divBdr>
                          <w:divsChild>
                            <w:div w:id="457381438">
                              <w:marLeft w:val="0"/>
                              <w:marRight w:val="0"/>
                              <w:marTop w:val="0"/>
                              <w:marBottom w:val="0"/>
                              <w:divBdr>
                                <w:top w:val="none" w:sz="0" w:space="0" w:color="auto"/>
                                <w:left w:val="none" w:sz="0" w:space="0" w:color="auto"/>
                                <w:bottom w:val="none" w:sz="0" w:space="0" w:color="auto"/>
                                <w:right w:val="none" w:sz="0" w:space="0" w:color="auto"/>
                              </w:divBdr>
                              <w:divsChild>
                                <w:div w:id="643434360">
                                  <w:marLeft w:val="0"/>
                                  <w:marRight w:val="0"/>
                                  <w:marTop w:val="0"/>
                                  <w:marBottom w:val="0"/>
                                  <w:divBdr>
                                    <w:top w:val="none" w:sz="0" w:space="0" w:color="auto"/>
                                    <w:left w:val="none" w:sz="0" w:space="0" w:color="auto"/>
                                    <w:bottom w:val="none" w:sz="0" w:space="0" w:color="auto"/>
                                    <w:right w:val="none" w:sz="0" w:space="0" w:color="auto"/>
                                  </w:divBdr>
                                  <w:divsChild>
                                    <w:div w:id="7059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877529">
      <w:bodyDiv w:val="1"/>
      <w:marLeft w:val="0"/>
      <w:marRight w:val="0"/>
      <w:marTop w:val="0"/>
      <w:marBottom w:val="0"/>
      <w:divBdr>
        <w:top w:val="none" w:sz="0" w:space="0" w:color="auto"/>
        <w:left w:val="none" w:sz="0" w:space="0" w:color="auto"/>
        <w:bottom w:val="none" w:sz="0" w:space="0" w:color="auto"/>
        <w:right w:val="none" w:sz="0" w:space="0" w:color="auto"/>
      </w:divBdr>
    </w:div>
    <w:div w:id="606546319">
      <w:bodyDiv w:val="1"/>
      <w:marLeft w:val="0"/>
      <w:marRight w:val="0"/>
      <w:marTop w:val="0"/>
      <w:marBottom w:val="0"/>
      <w:divBdr>
        <w:top w:val="none" w:sz="0" w:space="0" w:color="auto"/>
        <w:left w:val="none" w:sz="0" w:space="0" w:color="auto"/>
        <w:bottom w:val="none" w:sz="0" w:space="0" w:color="auto"/>
        <w:right w:val="none" w:sz="0" w:space="0" w:color="auto"/>
      </w:divBdr>
    </w:div>
    <w:div w:id="606960372">
      <w:bodyDiv w:val="1"/>
      <w:marLeft w:val="0"/>
      <w:marRight w:val="0"/>
      <w:marTop w:val="0"/>
      <w:marBottom w:val="0"/>
      <w:divBdr>
        <w:top w:val="none" w:sz="0" w:space="0" w:color="auto"/>
        <w:left w:val="none" w:sz="0" w:space="0" w:color="auto"/>
        <w:bottom w:val="none" w:sz="0" w:space="0" w:color="auto"/>
        <w:right w:val="none" w:sz="0" w:space="0" w:color="auto"/>
      </w:divBdr>
    </w:div>
    <w:div w:id="608660559">
      <w:bodyDiv w:val="1"/>
      <w:marLeft w:val="0"/>
      <w:marRight w:val="0"/>
      <w:marTop w:val="0"/>
      <w:marBottom w:val="0"/>
      <w:divBdr>
        <w:top w:val="none" w:sz="0" w:space="0" w:color="auto"/>
        <w:left w:val="none" w:sz="0" w:space="0" w:color="auto"/>
        <w:bottom w:val="none" w:sz="0" w:space="0" w:color="auto"/>
        <w:right w:val="none" w:sz="0" w:space="0" w:color="auto"/>
      </w:divBdr>
    </w:div>
    <w:div w:id="614020759">
      <w:bodyDiv w:val="1"/>
      <w:marLeft w:val="0"/>
      <w:marRight w:val="0"/>
      <w:marTop w:val="0"/>
      <w:marBottom w:val="0"/>
      <w:divBdr>
        <w:top w:val="none" w:sz="0" w:space="0" w:color="auto"/>
        <w:left w:val="none" w:sz="0" w:space="0" w:color="auto"/>
        <w:bottom w:val="none" w:sz="0" w:space="0" w:color="auto"/>
        <w:right w:val="none" w:sz="0" w:space="0" w:color="auto"/>
      </w:divBdr>
    </w:div>
    <w:div w:id="619532480">
      <w:bodyDiv w:val="1"/>
      <w:marLeft w:val="0"/>
      <w:marRight w:val="0"/>
      <w:marTop w:val="0"/>
      <w:marBottom w:val="0"/>
      <w:divBdr>
        <w:top w:val="none" w:sz="0" w:space="0" w:color="auto"/>
        <w:left w:val="none" w:sz="0" w:space="0" w:color="auto"/>
        <w:bottom w:val="none" w:sz="0" w:space="0" w:color="auto"/>
        <w:right w:val="none" w:sz="0" w:space="0" w:color="auto"/>
      </w:divBdr>
    </w:div>
    <w:div w:id="623119133">
      <w:bodyDiv w:val="1"/>
      <w:marLeft w:val="0"/>
      <w:marRight w:val="0"/>
      <w:marTop w:val="0"/>
      <w:marBottom w:val="0"/>
      <w:divBdr>
        <w:top w:val="none" w:sz="0" w:space="0" w:color="auto"/>
        <w:left w:val="none" w:sz="0" w:space="0" w:color="auto"/>
        <w:bottom w:val="none" w:sz="0" w:space="0" w:color="auto"/>
        <w:right w:val="none" w:sz="0" w:space="0" w:color="auto"/>
      </w:divBdr>
    </w:div>
    <w:div w:id="625355554">
      <w:bodyDiv w:val="1"/>
      <w:marLeft w:val="0"/>
      <w:marRight w:val="0"/>
      <w:marTop w:val="0"/>
      <w:marBottom w:val="0"/>
      <w:divBdr>
        <w:top w:val="none" w:sz="0" w:space="0" w:color="auto"/>
        <w:left w:val="none" w:sz="0" w:space="0" w:color="auto"/>
        <w:bottom w:val="none" w:sz="0" w:space="0" w:color="auto"/>
        <w:right w:val="none" w:sz="0" w:space="0" w:color="auto"/>
      </w:divBdr>
    </w:div>
    <w:div w:id="628436931">
      <w:bodyDiv w:val="1"/>
      <w:marLeft w:val="0"/>
      <w:marRight w:val="0"/>
      <w:marTop w:val="0"/>
      <w:marBottom w:val="0"/>
      <w:divBdr>
        <w:top w:val="none" w:sz="0" w:space="0" w:color="auto"/>
        <w:left w:val="none" w:sz="0" w:space="0" w:color="auto"/>
        <w:bottom w:val="none" w:sz="0" w:space="0" w:color="auto"/>
        <w:right w:val="none" w:sz="0" w:space="0" w:color="auto"/>
      </w:divBdr>
      <w:divsChild>
        <w:div w:id="1327249796">
          <w:marLeft w:val="0"/>
          <w:marRight w:val="0"/>
          <w:marTop w:val="0"/>
          <w:marBottom w:val="0"/>
          <w:divBdr>
            <w:top w:val="none" w:sz="0" w:space="0" w:color="auto"/>
            <w:left w:val="none" w:sz="0" w:space="0" w:color="auto"/>
            <w:bottom w:val="none" w:sz="0" w:space="0" w:color="auto"/>
            <w:right w:val="none" w:sz="0" w:space="0" w:color="auto"/>
          </w:divBdr>
        </w:div>
        <w:div w:id="1961180196">
          <w:marLeft w:val="0"/>
          <w:marRight w:val="0"/>
          <w:marTop w:val="0"/>
          <w:marBottom w:val="0"/>
          <w:divBdr>
            <w:top w:val="none" w:sz="0" w:space="0" w:color="auto"/>
            <w:left w:val="none" w:sz="0" w:space="0" w:color="auto"/>
            <w:bottom w:val="none" w:sz="0" w:space="0" w:color="auto"/>
            <w:right w:val="none" w:sz="0" w:space="0" w:color="auto"/>
          </w:divBdr>
        </w:div>
      </w:divsChild>
    </w:div>
    <w:div w:id="634261044">
      <w:bodyDiv w:val="1"/>
      <w:marLeft w:val="0"/>
      <w:marRight w:val="0"/>
      <w:marTop w:val="0"/>
      <w:marBottom w:val="0"/>
      <w:divBdr>
        <w:top w:val="none" w:sz="0" w:space="0" w:color="auto"/>
        <w:left w:val="none" w:sz="0" w:space="0" w:color="auto"/>
        <w:bottom w:val="none" w:sz="0" w:space="0" w:color="auto"/>
        <w:right w:val="none" w:sz="0" w:space="0" w:color="auto"/>
      </w:divBdr>
    </w:div>
    <w:div w:id="636421265">
      <w:bodyDiv w:val="1"/>
      <w:marLeft w:val="0"/>
      <w:marRight w:val="0"/>
      <w:marTop w:val="0"/>
      <w:marBottom w:val="0"/>
      <w:divBdr>
        <w:top w:val="none" w:sz="0" w:space="0" w:color="auto"/>
        <w:left w:val="none" w:sz="0" w:space="0" w:color="auto"/>
        <w:bottom w:val="none" w:sz="0" w:space="0" w:color="auto"/>
        <w:right w:val="none" w:sz="0" w:space="0" w:color="auto"/>
      </w:divBdr>
    </w:div>
    <w:div w:id="638149855">
      <w:bodyDiv w:val="1"/>
      <w:marLeft w:val="0"/>
      <w:marRight w:val="0"/>
      <w:marTop w:val="0"/>
      <w:marBottom w:val="0"/>
      <w:divBdr>
        <w:top w:val="none" w:sz="0" w:space="0" w:color="auto"/>
        <w:left w:val="none" w:sz="0" w:space="0" w:color="auto"/>
        <w:bottom w:val="none" w:sz="0" w:space="0" w:color="auto"/>
        <w:right w:val="none" w:sz="0" w:space="0" w:color="auto"/>
      </w:divBdr>
    </w:div>
    <w:div w:id="651568479">
      <w:bodyDiv w:val="1"/>
      <w:marLeft w:val="0"/>
      <w:marRight w:val="0"/>
      <w:marTop w:val="0"/>
      <w:marBottom w:val="0"/>
      <w:divBdr>
        <w:top w:val="none" w:sz="0" w:space="0" w:color="auto"/>
        <w:left w:val="none" w:sz="0" w:space="0" w:color="auto"/>
        <w:bottom w:val="none" w:sz="0" w:space="0" w:color="auto"/>
        <w:right w:val="none" w:sz="0" w:space="0" w:color="auto"/>
      </w:divBdr>
    </w:div>
    <w:div w:id="662851372">
      <w:bodyDiv w:val="1"/>
      <w:marLeft w:val="0"/>
      <w:marRight w:val="0"/>
      <w:marTop w:val="0"/>
      <w:marBottom w:val="0"/>
      <w:divBdr>
        <w:top w:val="none" w:sz="0" w:space="0" w:color="auto"/>
        <w:left w:val="none" w:sz="0" w:space="0" w:color="auto"/>
        <w:bottom w:val="none" w:sz="0" w:space="0" w:color="auto"/>
        <w:right w:val="none" w:sz="0" w:space="0" w:color="auto"/>
      </w:divBdr>
      <w:divsChild>
        <w:div w:id="148445373">
          <w:marLeft w:val="480"/>
          <w:marRight w:val="0"/>
          <w:marTop w:val="0"/>
          <w:marBottom w:val="0"/>
          <w:divBdr>
            <w:top w:val="none" w:sz="0" w:space="0" w:color="auto"/>
            <w:left w:val="none" w:sz="0" w:space="0" w:color="auto"/>
            <w:bottom w:val="none" w:sz="0" w:space="0" w:color="auto"/>
            <w:right w:val="none" w:sz="0" w:space="0" w:color="auto"/>
          </w:divBdr>
          <w:divsChild>
            <w:div w:id="11284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70446">
      <w:bodyDiv w:val="1"/>
      <w:marLeft w:val="0"/>
      <w:marRight w:val="0"/>
      <w:marTop w:val="0"/>
      <w:marBottom w:val="0"/>
      <w:divBdr>
        <w:top w:val="none" w:sz="0" w:space="0" w:color="auto"/>
        <w:left w:val="none" w:sz="0" w:space="0" w:color="auto"/>
        <w:bottom w:val="none" w:sz="0" w:space="0" w:color="auto"/>
        <w:right w:val="none" w:sz="0" w:space="0" w:color="auto"/>
      </w:divBdr>
      <w:divsChild>
        <w:div w:id="1149177448">
          <w:marLeft w:val="480"/>
          <w:marRight w:val="0"/>
          <w:marTop w:val="0"/>
          <w:marBottom w:val="0"/>
          <w:divBdr>
            <w:top w:val="none" w:sz="0" w:space="0" w:color="auto"/>
            <w:left w:val="none" w:sz="0" w:space="0" w:color="auto"/>
            <w:bottom w:val="none" w:sz="0" w:space="0" w:color="auto"/>
            <w:right w:val="none" w:sz="0" w:space="0" w:color="auto"/>
          </w:divBdr>
          <w:divsChild>
            <w:div w:id="198627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48347">
      <w:bodyDiv w:val="1"/>
      <w:marLeft w:val="0"/>
      <w:marRight w:val="0"/>
      <w:marTop w:val="0"/>
      <w:marBottom w:val="0"/>
      <w:divBdr>
        <w:top w:val="none" w:sz="0" w:space="0" w:color="auto"/>
        <w:left w:val="none" w:sz="0" w:space="0" w:color="auto"/>
        <w:bottom w:val="none" w:sz="0" w:space="0" w:color="auto"/>
        <w:right w:val="none" w:sz="0" w:space="0" w:color="auto"/>
      </w:divBdr>
    </w:div>
    <w:div w:id="673610086">
      <w:bodyDiv w:val="1"/>
      <w:marLeft w:val="0"/>
      <w:marRight w:val="0"/>
      <w:marTop w:val="0"/>
      <w:marBottom w:val="0"/>
      <w:divBdr>
        <w:top w:val="none" w:sz="0" w:space="0" w:color="auto"/>
        <w:left w:val="none" w:sz="0" w:space="0" w:color="auto"/>
        <w:bottom w:val="none" w:sz="0" w:space="0" w:color="auto"/>
        <w:right w:val="none" w:sz="0" w:space="0" w:color="auto"/>
      </w:divBdr>
    </w:div>
    <w:div w:id="681590286">
      <w:bodyDiv w:val="1"/>
      <w:marLeft w:val="0"/>
      <w:marRight w:val="0"/>
      <w:marTop w:val="0"/>
      <w:marBottom w:val="0"/>
      <w:divBdr>
        <w:top w:val="none" w:sz="0" w:space="0" w:color="auto"/>
        <w:left w:val="none" w:sz="0" w:space="0" w:color="auto"/>
        <w:bottom w:val="none" w:sz="0" w:space="0" w:color="auto"/>
        <w:right w:val="none" w:sz="0" w:space="0" w:color="auto"/>
      </w:divBdr>
    </w:div>
    <w:div w:id="681778888">
      <w:bodyDiv w:val="1"/>
      <w:marLeft w:val="0"/>
      <w:marRight w:val="0"/>
      <w:marTop w:val="0"/>
      <w:marBottom w:val="0"/>
      <w:divBdr>
        <w:top w:val="none" w:sz="0" w:space="0" w:color="auto"/>
        <w:left w:val="none" w:sz="0" w:space="0" w:color="auto"/>
        <w:bottom w:val="none" w:sz="0" w:space="0" w:color="auto"/>
        <w:right w:val="none" w:sz="0" w:space="0" w:color="auto"/>
      </w:divBdr>
    </w:div>
    <w:div w:id="686834261">
      <w:bodyDiv w:val="1"/>
      <w:marLeft w:val="0"/>
      <w:marRight w:val="0"/>
      <w:marTop w:val="0"/>
      <w:marBottom w:val="0"/>
      <w:divBdr>
        <w:top w:val="none" w:sz="0" w:space="0" w:color="auto"/>
        <w:left w:val="none" w:sz="0" w:space="0" w:color="auto"/>
        <w:bottom w:val="none" w:sz="0" w:space="0" w:color="auto"/>
        <w:right w:val="none" w:sz="0" w:space="0" w:color="auto"/>
      </w:divBdr>
    </w:div>
    <w:div w:id="692807136">
      <w:bodyDiv w:val="1"/>
      <w:marLeft w:val="0"/>
      <w:marRight w:val="0"/>
      <w:marTop w:val="0"/>
      <w:marBottom w:val="0"/>
      <w:divBdr>
        <w:top w:val="none" w:sz="0" w:space="0" w:color="auto"/>
        <w:left w:val="none" w:sz="0" w:space="0" w:color="auto"/>
        <w:bottom w:val="none" w:sz="0" w:space="0" w:color="auto"/>
        <w:right w:val="none" w:sz="0" w:space="0" w:color="auto"/>
      </w:divBdr>
    </w:div>
    <w:div w:id="695421702">
      <w:bodyDiv w:val="1"/>
      <w:marLeft w:val="0"/>
      <w:marRight w:val="0"/>
      <w:marTop w:val="0"/>
      <w:marBottom w:val="0"/>
      <w:divBdr>
        <w:top w:val="none" w:sz="0" w:space="0" w:color="auto"/>
        <w:left w:val="none" w:sz="0" w:space="0" w:color="auto"/>
        <w:bottom w:val="none" w:sz="0" w:space="0" w:color="auto"/>
        <w:right w:val="none" w:sz="0" w:space="0" w:color="auto"/>
      </w:divBdr>
      <w:divsChild>
        <w:div w:id="1371225800">
          <w:marLeft w:val="480"/>
          <w:marRight w:val="0"/>
          <w:marTop w:val="0"/>
          <w:marBottom w:val="0"/>
          <w:divBdr>
            <w:top w:val="none" w:sz="0" w:space="0" w:color="auto"/>
            <w:left w:val="none" w:sz="0" w:space="0" w:color="auto"/>
            <w:bottom w:val="none" w:sz="0" w:space="0" w:color="auto"/>
            <w:right w:val="none" w:sz="0" w:space="0" w:color="auto"/>
          </w:divBdr>
          <w:divsChild>
            <w:div w:id="18153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59495">
      <w:bodyDiv w:val="1"/>
      <w:marLeft w:val="0"/>
      <w:marRight w:val="0"/>
      <w:marTop w:val="0"/>
      <w:marBottom w:val="0"/>
      <w:divBdr>
        <w:top w:val="none" w:sz="0" w:space="0" w:color="auto"/>
        <w:left w:val="none" w:sz="0" w:space="0" w:color="auto"/>
        <w:bottom w:val="none" w:sz="0" w:space="0" w:color="auto"/>
        <w:right w:val="none" w:sz="0" w:space="0" w:color="auto"/>
      </w:divBdr>
    </w:div>
    <w:div w:id="701705028">
      <w:bodyDiv w:val="1"/>
      <w:marLeft w:val="0"/>
      <w:marRight w:val="0"/>
      <w:marTop w:val="0"/>
      <w:marBottom w:val="0"/>
      <w:divBdr>
        <w:top w:val="none" w:sz="0" w:space="0" w:color="auto"/>
        <w:left w:val="none" w:sz="0" w:space="0" w:color="auto"/>
        <w:bottom w:val="none" w:sz="0" w:space="0" w:color="auto"/>
        <w:right w:val="none" w:sz="0" w:space="0" w:color="auto"/>
      </w:divBdr>
    </w:div>
    <w:div w:id="712971315">
      <w:bodyDiv w:val="1"/>
      <w:marLeft w:val="0"/>
      <w:marRight w:val="0"/>
      <w:marTop w:val="0"/>
      <w:marBottom w:val="0"/>
      <w:divBdr>
        <w:top w:val="none" w:sz="0" w:space="0" w:color="auto"/>
        <w:left w:val="none" w:sz="0" w:space="0" w:color="auto"/>
        <w:bottom w:val="none" w:sz="0" w:space="0" w:color="auto"/>
        <w:right w:val="none" w:sz="0" w:space="0" w:color="auto"/>
      </w:divBdr>
      <w:divsChild>
        <w:div w:id="418528708">
          <w:marLeft w:val="0"/>
          <w:marRight w:val="0"/>
          <w:marTop w:val="0"/>
          <w:marBottom w:val="0"/>
          <w:divBdr>
            <w:top w:val="none" w:sz="0" w:space="0" w:color="auto"/>
            <w:left w:val="none" w:sz="0" w:space="0" w:color="auto"/>
            <w:bottom w:val="none" w:sz="0" w:space="0" w:color="auto"/>
            <w:right w:val="none" w:sz="0" w:space="0" w:color="auto"/>
          </w:divBdr>
          <w:divsChild>
            <w:div w:id="966274392">
              <w:marLeft w:val="0"/>
              <w:marRight w:val="0"/>
              <w:marTop w:val="0"/>
              <w:marBottom w:val="0"/>
              <w:divBdr>
                <w:top w:val="none" w:sz="0" w:space="0" w:color="auto"/>
                <w:left w:val="none" w:sz="0" w:space="0" w:color="auto"/>
                <w:bottom w:val="none" w:sz="0" w:space="0" w:color="auto"/>
                <w:right w:val="none" w:sz="0" w:space="0" w:color="auto"/>
              </w:divBdr>
              <w:divsChild>
                <w:div w:id="949431597">
                  <w:marLeft w:val="0"/>
                  <w:marRight w:val="0"/>
                  <w:marTop w:val="0"/>
                  <w:marBottom w:val="0"/>
                  <w:divBdr>
                    <w:top w:val="none" w:sz="0" w:space="0" w:color="auto"/>
                    <w:left w:val="none" w:sz="0" w:space="0" w:color="auto"/>
                    <w:bottom w:val="none" w:sz="0" w:space="0" w:color="auto"/>
                    <w:right w:val="none" w:sz="0" w:space="0" w:color="auto"/>
                  </w:divBdr>
                  <w:divsChild>
                    <w:div w:id="1172642482">
                      <w:marLeft w:val="0"/>
                      <w:marRight w:val="0"/>
                      <w:marTop w:val="0"/>
                      <w:marBottom w:val="0"/>
                      <w:divBdr>
                        <w:top w:val="none" w:sz="0" w:space="0" w:color="auto"/>
                        <w:left w:val="none" w:sz="0" w:space="0" w:color="auto"/>
                        <w:bottom w:val="none" w:sz="0" w:space="0" w:color="auto"/>
                        <w:right w:val="none" w:sz="0" w:space="0" w:color="auto"/>
                      </w:divBdr>
                      <w:divsChild>
                        <w:div w:id="1664354757">
                          <w:marLeft w:val="0"/>
                          <w:marRight w:val="0"/>
                          <w:marTop w:val="0"/>
                          <w:marBottom w:val="0"/>
                          <w:divBdr>
                            <w:top w:val="none" w:sz="0" w:space="0" w:color="auto"/>
                            <w:left w:val="none" w:sz="0" w:space="0" w:color="auto"/>
                            <w:bottom w:val="none" w:sz="0" w:space="0" w:color="auto"/>
                            <w:right w:val="none" w:sz="0" w:space="0" w:color="auto"/>
                          </w:divBdr>
                          <w:divsChild>
                            <w:div w:id="1310406405">
                              <w:marLeft w:val="0"/>
                              <w:marRight w:val="0"/>
                              <w:marTop w:val="0"/>
                              <w:marBottom w:val="0"/>
                              <w:divBdr>
                                <w:top w:val="none" w:sz="0" w:space="0" w:color="auto"/>
                                <w:left w:val="none" w:sz="0" w:space="0" w:color="auto"/>
                                <w:bottom w:val="none" w:sz="0" w:space="0" w:color="auto"/>
                                <w:right w:val="none" w:sz="0" w:space="0" w:color="auto"/>
                              </w:divBdr>
                              <w:divsChild>
                                <w:div w:id="1682510111">
                                  <w:marLeft w:val="0"/>
                                  <w:marRight w:val="0"/>
                                  <w:marTop w:val="0"/>
                                  <w:marBottom w:val="0"/>
                                  <w:divBdr>
                                    <w:top w:val="none" w:sz="0" w:space="0" w:color="auto"/>
                                    <w:left w:val="none" w:sz="0" w:space="0" w:color="auto"/>
                                    <w:bottom w:val="none" w:sz="0" w:space="0" w:color="auto"/>
                                    <w:right w:val="none" w:sz="0" w:space="0" w:color="auto"/>
                                  </w:divBdr>
                                  <w:divsChild>
                                    <w:div w:id="313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322230">
      <w:bodyDiv w:val="1"/>
      <w:marLeft w:val="0"/>
      <w:marRight w:val="0"/>
      <w:marTop w:val="0"/>
      <w:marBottom w:val="0"/>
      <w:divBdr>
        <w:top w:val="none" w:sz="0" w:space="0" w:color="auto"/>
        <w:left w:val="none" w:sz="0" w:space="0" w:color="auto"/>
        <w:bottom w:val="none" w:sz="0" w:space="0" w:color="auto"/>
        <w:right w:val="none" w:sz="0" w:space="0" w:color="auto"/>
      </w:divBdr>
    </w:div>
    <w:div w:id="718435663">
      <w:bodyDiv w:val="1"/>
      <w:marLeft w:val="0"/>
      <w:marRight w:val="0"/>
      <w:marTop w:val="0"/>
      <w:marBottom w:val="0"/>
      <w:divBdr>
        <w:top w:val="none" w:sz="0" w:space="0" w:color="auto"/>
        <w:left w:val="none" w:sz="0" w:space="0" w:color="auto"/>
        <w:bottom w:val="none" w:sz="0" w:space="0" w:color="auto"/>
        <w:right w:val="none" w:sz="0" w:space="0" w:color="auto"/>
      </w:divBdr>
    </w:div>
    <w:div w:id="720523713">
      <w:bodyDiv w:val="1"/>
      <w:marLeft w:val="0"/>
      <w:marRight w:val="0"/>
      <w:marTop w:val="0"/>
      <w:marBottom w:val="0"/>
      <w:divBdr>
        <w:top w:val="none" w:sz="0" w:space="0" w:color="auto"/>
        <w:left w:val="none" w:sz="0" w:space="0" w:color="auto"/>
        <w:bottom w:val="none" w:sz="0" w:space="0" w:color="auto"/>
        <w:right w:val="none" w:sz="0" w:space="0" w:color="auto"/>
      </w:divBdr>
    </w:div>
    <w:div w:id="726996003">
      <w:bodyDiv w:val="1"/>
      <w:marLeft w:val="0"/>
      <w:marRight w:val="0"/>
      <w:marTop w:val="0"/>
      <w:marBottom w:val="0"/>
      <w:divBdr>
        <w:top w:val="none" w:sz="0" w:space="0" w:color="auto"/>
        <w:left w:val="none" w:sz="0" w:space="0" w:color="auto"/>
        <w:bottom w:val="none" w:sz="0" w:space="0" w:color="auto"/>
        <w:right w:val="none" w:sz="0" w:space="0" w:color="auto"/>
      </w:divBdr>
      <w:divsChild>
        <w:div w:id="178011408">
          <w:marLeft w:val="0"/>
          <w:marRight w:val="0"/>
          <w:marTop w:val="0"/>
          <w:marBottom w:val="0"/>
          <w:divBdr>
            <w:top w:val="none" w:sz="0" w:space="0" w:color="auto"/>
            <w:left w:val="none" w:sz="0" w:space="0" w:color="auto"/>
            <w:bottom w:val="none" w:sz="0" w:space="0" w:color="auto"/>
            <w:right w:val="none" w:sz="0" w:space="0" w:color="auto"/>
          </w:divBdr>
        </w:div>
      </w:divsChild>
    </w:div>
    <w:div w:id="727996380">
      <w:bodyDiv w:val="1"/>
      <w:marLeft w:val="0"/>
      <w:marRight w:val="0"/>
      <w:marTop w:val="0"/>
      <w:marBottom w:val="0"/>
      <w:divBdr>
        <w:top w:val="none" w:sz="0" w:space="0" w:color="auto"/>
        <w:left w:val="none" w:sz="0" w:space="0" w:color="auto"/>
        <w:bottom w:val="none" w:sz="0" w:space="0" w:color="auto"/>
        <w:right w:val="none" w:sz="0" w:space="0" w:color="auto"/>
      </w:divBdr>
    </w:div>
    <w:div w:id="730545177">
      <w:bodyDiv w:val="1"/>
      <w:marLeft w:val="0"/>
      <w:marRight w:val="0"/>
      <w:marTop w:val="0"/>
      <w:marBottom w:val="0"/>
      <w:divBdr>
        <w:top w:val="none" w:sz="0" w:space="0" w:color="auto"/>
        <w:left w:val="none" w:sz="0" w:space="0" w:color="auto"/>
        <w:bottom w:val="none" w:sz="0" w:space="0" w:color="auto"/>
        <w:right w:val="none" w:sz="0" w:space="0" w:color="auto"/>
      </w:divBdr>
    </w:div>
    <w:div w:id="739979716">
      <w:bodyDiv w:val="1"/>
      <w:marLeft w:val="0"/>
      <w:marRight w:val="0"/>
      <w:marTop w:val="0"/>
      <w:marBottom w:val="0"/>
      <w:divBdr>
        <w:top w:val="none" w:sz="0" w:space="0" w:color="auto"/>
        <w:left w:val="none" w:sz="0" w:space="0" w:color="auto"/>
        <w:bottom w:val="none" w:sz="0" w:space="0" w:color="auto"/>
        <w:right w:val="none" w:sz="0" w:space="0" w:color="auto"/>
      </w:divBdr>
    </w:div>
    <w:div w:id="742721431">
      <w:bodyDiv w:val="1"/>
      <w:marLeft w:val="0"/>
      <w:marRight w:val="0"/>
      <w:marTop w:val="0"/>
      <w:marBottom w:val="0"/>
      <w:divBdr>
        <w:top w:val="none" w:sz="0" w:space="0" w:color="auto"/>
        <w:left w:val="none" w:sz="0" w:space="0" w:color="auto"/>
        <w:bottom w:val="none" w:sz="0" w:space="0" w:color="auto"/>
        <w:right w:val="none" w:sz="0" w:space="0" w:color="auto"/>
      </w:divBdr>
    </w:div>
    <w:div w:id="744376987">
      <w:bodyDiv w:val="1"/>
      <w:marLeft w:val="0"/>
      <w:marRight w:val="0"/>
      <w:marTop w:val="0"/>
      <w:marBottom w:val="0"/>
      <w:divBdr>
        <w:top w:val="none" w:sz="0" w:space="0" w:color="auto"/>
        <w:left w:val="none" w:sz="0" w:space="0" w:color="auto"/>
        <w:bottom w:val="none" w:sz="0" w:space="0" w:color="auto"/>
        <w:right w:val="none" w:sz="0" w:space="0" w:color="auto"/>
      </w:divBdr>
    </w:div>
    <w:div w:id="748422765">
      <w:bodyDiv w:val="1"/>
      <w:marLeft w:val="0"/>
      <w:marRight w:val="0"/>
      <w:marTop w:val="0"/>
      <w:marBottom w:val="0"/>
      <w:divBdr>
        <w:top w:val="none" w:sz="0" w:space="0" w:color="auto"/>
        <w:left w:val="none" w:sz="0" w:space="0" w:color="auto"/>
        <w:bottom w:val="none" w:sz="0" w:space="0" w:color="auto"/>
        <w:right w:val="none" w:sz="0" w:space="0" w:color="auto"/>
      </w:divBdr>
    </w:div>
    <w:div w:id="750585942">
      <w:bodyDiv w:val="1"/>
      <w:marLeft w:val="0"/>
      <w:marRight w:val="0"/>
      <w:marTop w:val="0"/>
      <w:marBottom w:val="0"/>
      <w:divBdr>
        <w:top w:val="none" w:sz="0" w:space="0" w:color="auto"/>
        <w:left w:val="none" w:sz="0" w:space="0" w:color="auto"/>
        <w:bottom w:val="none" w:sz="0" w:space="0" w:color="auto"/>
        <w:right w:val="none" w:sz="0" w:space="0" w:color="auto"/>
      </w:divBdr>
    </w:div>
    <w:div w:id="768040507">
      <w:bodyDiv w:val="1"/>
      <w:marLeft w:val="0"/>
      <w:marRight w:val="0"/>
      <w:marTop w:val="0"/>
      <w:marBottom w:val="0"/>
      <w:divBdr>
        <w:top w:val="none" w:sz="0" w:space="0" w:color="auto"/>
        <w:left w:val="none" w:sz="0" w:space="0" w:color="auto"/>
        <w:bottom w:val="none" w:sz="0" w:space="0" w:color="auto"/>
        <w:right w:val="none" w:sz="0" w:space="0" w:color="auto"/>
      </w:divBdr>
    </w:div>
    <w:div w:id="775057895">
      <w:bodyDiv w:val="1"/>
      <w:marLeft w:val="0"/>
      <w:marRight w:val="0"/>
      <w:marTop w:val="0"/>
      <w:marBottom w:val="0"/>
      <w:divBdr>
        <w:top w:val="none" w:sz="0" w:space="0" w:color="auto"/>
        <w:left w:val="none" w:sz="0" w:space="0" w:color="auto"/>
        <w:bottom w:val="none" w:sz="0" w:space="0" w:color="auto"/>
        <w:right w:val="none" w:sz="0" w:space="0" w:color="auto"/>
      </w:divBdr>
    </w:div>
    <w:div w:id="776414763">
      <w:bodyDiv w:val="1"/>
      <w:marLeft w:val="0"/>
      <w:marRight w:val="0"/>
      <w:marTop w:val="0"/>
      <w:marBottom w:val="0"/>
      <w:divBdr>
        <w:top w:val="none" w:sz="0" w:space="0" w:color="auto"/>
        <w:left w:val="none" w:sz="0" w:space="0" w:color="auto"/>
        <w:bottom w:val="none" w:sz="0" w:space="0" w:color="auto"/>
        <w:right w:val="none" w:sz="0" w:space="0" w:color="auto"/>
      </w:divBdr>
    </w:div>
    <w:div w:id="778841559">
      <w:bodyDiv w:val="1"/>
      <w:marLeft w:val="0"/>
      <w:marRight w:val="0"/>
      <w:marTop w:val="0"/>
      <w:marBottom w:val="0"/>
      <w:divBdr>
        <w:top w:val="none" w:sz="0" w:space="0" w:color="auto"/>
        <w:left w:val="none" w:sz="0" w:space="0" w:color="auto"/>
        <w:bottom w:val="none" w:sz="0" w:space="0" w:color="auto"/>
        <w:right w:val="none" w:sz="0" w:space="0" w:color="auto"/>
      </w:divBdr>
    </w:div>
    <w:div w:id="780414999">
      <w:bodyDiv w:val="1"/>
      <w:marLeft w:val="0"/>
      <w:marRight w:val="0"/>
      <w:marTop w:val="0"/>
      <w:marBottom w:val="0"/>
      <w:divBdr>
        <w:top w:val="none" w:sz="0" w:space="0" w:color="auto"/>
        <w:left w:val="none" w:sz="0" w:space="0" w:color="auto"/>
        <w:bottom w:val="none" w:sz="0" w:space="0" w:color="auto"/>
        <w:right w:val="none" w:sz="0" w:space="0" w:color="auto"/>
      </w:divBdr>
    </w:div>
    <w:div w:id="783228388">
      <w:bodyDiv w:val="1"/>
      <w:marLeft w:val="0"/>
      <w:marRight w:val="0"/>
      <w:marTop w:val="0"/>
      <w:marBottom w:val="0"/>
      <w:divBdr>
        <w:top w:val="none" w:sz="0" w:space="0" w:color="auto"/>
        <w:left w:val="none" w:sz="0" w:space="0" w:color="auto"/>
        <w:bottom w:val="none" w:sz="0" w:space="0" w:color="auto"/>
        <w:right w:val="none" w:sz="0" w:space="0" w:color="auto"/>
      </w:divBdr>
    </w:div>
    <w:div w:id="784083537">
      <w:bodyDiv w:val="1"/>
      <w:marLeft w:val="0"/>
      <w:marRight w:val="0"/>
      <w:marTop w:val="0"/>
      <w:marBottom w:val="0"/>
      <w:divBdr>
        <w:top w:val="none" w:sz="0" w:space="0" w:color="auto"/>
        <w:left w:val="none" w:sz="0" w:space="0" w:color="auto"/>
        <w:bottom w:val="none" w:sz="0" w:space="0" w:color="auto"/>
        <w:right w:val="none" w:sz="0" w:space="0" w:color="auto"/>
      </w:divBdr>
    </w:div>
    <w:div w:id="791482617">
      <w:bodyDiv w:val="1"/>
      <w:marLeft w:val="0"/>
      <w:marRight w:val="0"/>
      <w:marTop w:val="0"/>
      <w:marBottom w:val="0"/>
      <w:divBdr>
        <w:top w:val="none" w:sz="0" w:space="0" w:color="auto"/>
        <w:left w:val="none" w:sz="0" w:space="0" w:color="auto"/>
        <w:bottom w:val="none" w:sz="0" w:space="0" w:color="auto"/>
        <w:right w:val="none" w:sz="0" w:space="0" w:color="auto"/>
      </w:divBdr>
    </w:div>
    <w:div w:id="795491761">
      <w:bodyDiv w:val="1"/>
      <w:marLeft w:val="0"/>
      <w:marRight w:val="0"/>
      <w:marTop w:val="0"/>
      <w:marBottom w:val="0"/>
      <w:divBdr>
        <w:top w:val="none" w:sz="0" w:space="0" w:color="auto"/>
        <w:left w:val="none" w:sz="0" w:space="0" w:color="auto"/>
        <w:bottom w:val="none" w:sz="0" w:space="0" w:color="auto"/>
        <w:right w:val="none" w:sz="0" w:space="0" w:color="auto"/>
      </w:divBdr>
    </w:div>
    <w:div w:id="812140820">
      <w:bodyDiv w:val="1"/>
      <w:marLeft w:val="0"/>
      <w:marRight w:val="0"/>
      <w:marTop w:val="0"/>
      <w:marBottom w:val="0"/>
      <w:divBdr>
        <w:top w:val="none" w:sz="0" w:space="0" w:color="auto"/>
        <w:left w:val="none" w:sz="0" w:space="0" w:color="auto"/>
        <w:bottom w:val="none" w:sz="0" w:space="0" w:color="auto"/>
        <w:right w:val="none" w:sz="0" w:space="0" w:color="auto"/>
      </w:divBdr>
      <w:divsChild>
        <w:div w:id="179391775">
          <w:marLeft w:val="0"/>
          <w:marRight w:val="0"/>
          <w:marTop w:val="0"/>
          <w:marBottom w:val="0"/>
          <w:divBdr>
            <w:top w:val="none" w:sz="0" w:space="0" w:color="auto"/>
            <w:left w:val="none" w:sz="0" w:space="0" w:color="auto"/>
            <w:bottom w:val="none" w:sz="0" w:space="0" w:color="auto"/>
            <w:right w:val="none" w:sz="0" w:space="0" w:color="auto"/>
          </w:divBdr>
          <w:divsChild>
            <w:div w:id="972053137">
              <w:marLeft w:val="0"/>
              <w:marRight w:val="0"/>
              <w:marTop w:val="0"/>
              <w:marBottom w:val="0"/>
              <w:divBdr>
                <w:top w:val="none" w:sz="0" w:space="0" w:color="auto"/>
                <w:left w:val="none" w:sz="0" w:space="0" w:color="auto"/>
                <w:bottom w:val="none" w:sz="0" w:space="0" w:color="auto"/>
                <w:right w:val="none" w:sz="0" w:space="0" w:color="auto"/>
              </w:divBdr>
              <w:divsChild>
                <w:div w:id="932667794">
                  <w:marLeft w:val="0"/>
                  <w:marRight w:val="0"/>
                  <w:marTop w:val="0"/>
                  <w:marBottom w:val="0"/>
                  <w:divBdr>
                    <w:top w:val="none" w:sz="0" w:space="0" w:color="auto"/>
                    <w:left w:val="none" w:sz="0" w:space="0" w:color="auto"/>
                    <w:bottom w:val="none" w:sz="0" w:space="0" w:color="auto"/>
                    <w:right w:val="none" w:sz="0" w:space="0" w:color="auto"/>
                  </w:divBdr>
                  <w:divsChild>
                    <w:div w:id="1531264559">
                      <w:marLeft w:val="0"/>
                      <w:marRight w:val="0"/>
                      <w:marTop w:val="0"/>
                      <w:marBottom w:val="0"/>
                      <w:divBdr>
                        <w:top w:val="none" w:sz="0" w:space="0" w:color="auto"/>
                        <w:left w:val="none" w:sz="0" w:space="0" w:color="auto"/>
                        <w:bottom w:val="none" w:sz="0" w:space="0" w:color="auto"/>
                        <w:right w:val="none" w:sz="0" w:space="0" w:color="auto"/>
                      </w:divBdr>
                      <w:divsChild>
                        <w:div w:id="791945064">
                          <w:marLeft w:val="0"/>
                          <w:marRight w:val="0"/>
                          <w:marTop w:val="0"/>
                          <w:marBottom w:val="0"/>
                          <w:divBdr>
                            <w:top w:val="none" w:sz="0" w:space="0" w:color="auto"/>
                            <w:left w:val="none" w:sz="0" w:space="0" w:color="auto"/>
                            <w:bottom w:val="none" w:sz="0" w:space="0" w:color="auto"/>
                            <w:right w:val="none" w:sz="0" w:space="0" w:color="auto"/>
                          </w:divBdr>
                          <w:divsChild>
                            <w:div w:id="309599725">
                              <w:marLeft w:val="0"/>
                              <w:marRight w:val="0"/>
                              <w:marTop w:val="0"/>
                              <w:marBottom w:val="0"/>
                              <w:divBdr>
                                <w:top w:val="none" w:sz="0" w:space="0" w:color="auto"/>
                                <w:left w:val="none" w:sz="0" w:space="0" w:color="auto"/>
                                <w:bottom w:val="none" w:sz="0" w:space="0" w:color="auto"/>
                                <w:right w:val="none" w:sz="0" w:space="0" w:color="auto"/>
                              </w:divBdr>
                              <w:divsChild>
                                <w:div w:id="535393002">
                                  <w:marLeft w:val="0"/>
                                  <w:marRight w:val="0"/>
                                  <w:marTop w:val="0"/>
                                  <w:marBottom w:val="0"/>
                                  <w:divBdr>
                                    <w:top w:val="none" w:sz="0" w:space="0" w:color="auto"/>
                                    <w:left w:val="none" w:sz="0" w:space="0" w:color="auto"/>
                                    <w:bottom w:val="none" w:sz="0" w:space="0" w:color="auto"/>
                                    <w:right w:val="none" w:sz="0" w:space="0" w:color="auto"/>
                                  </w:divBdr>
                                  <w:divsChild>
                                    <w:div w:id="172891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714941">
      <w:bodyDiv w:val="1"/>
      <w:marLeft w:val="0"/>
      <w:marRight w:val="0"/>
      <w:marTop w:val="0"/>
      <w:marBottom w:val="0"/>
      <w:divBdr>
        <w:top w:val="none" w:sz="0" w:space="0" w:color="auto"/>
        <w:left w:val="none" w:sz="0" w:space="0" w:color="auto"/>
        <w:bottom w:val="none" w:sz="0" w:space="0" w:color="auto"/>
        <w:right w:val="none" w:sz="0" w:space="0" w:color="auto"/>
      </w:divBdr>
    </w:div>
    <w:div w:id="813066224">
      <w:bodyDiv w:val="1"/>
      <w:marLeft w:val="0"/>
      <w:marRight w:val="0"/>
      <w:marTop w:val="0"/>
      <w:marBottom w:val="0"/>
      <w:divBdr>
        <w:top w:val="none" w:sz="0" w:space="0" w:color="auto"/>
        <w:left w:val="none" w:sz="0" w:space="0" w:color="auto"/>
        <w:bottom w:val="none" w:sz="0" w:space="0" w:color="auto"/>
        <w:right w:val="none" w:sz="0" w:space="0" w:color="auto"/>
      </w:divBdr>
    </w:div>
    <w:div w:id="813837896">
      <w:bodyDiv w:val="1"/>
      <w:marLeft w:val="0"/>
      <w:marRight w:val="0"/>
      <w:marTop w:val="0"/>
      <w:marBottom w:val="0"/>
      <w:divBdr>
        <w:top w:val="none" w:sz="0" w:space="0" w:color="auto"/>
        <w:left w:val="none" w:sz="0" w:space="0" w:color="auto"/>
        <w:bottom w:val="none" w:sz="0" w:space="0" w:color="auto"/>
        <w:right w:val="none" w:sz="0" w:space="0" w:color="auto"/>
      </w:divBdr>
    </w:div>
    <w:div w:id="818304888">
      <w:bodyDiv w:val="1"/>
      <w:marLeft w:val="0"/>
      <w:marRight w:val="0"/>
      <w:marTop w:val="0"/>
      <w:marBottom w:val="0"/>
      <w:divBdr>
        <w:top w:val="none" w:sz="0" w:space="0" w:color="auto"/>
        <w:left w:val="none" w:sz="0" w:space="0" w:color="auto"/>
        <w:bottom w:val="none" w:sz="0" w:space="0" w:color="auto"/>
        <w:right w:val="none" w:sz="0" w:space="0" w:color="auto"/>
      </w:divBdr>
      <w:divsChild>
        <w:div w:id="116608250">
          <w:marLeft w:val="0"/>
          <w:marRight w:val="0"/>
          <w:marTop w:val="0"/>
          <w:marBottom w:val="0"/>
          <w:divBdr>
            <w:top w:val="none" w:sz="0" w:space="0" w:color="auto"/>
            <w:left w:val="none" w:sz="0" w:space="0" w:color="auto"/>
            <w:bottom w:val="none" w:sz="0" w:space="0" w:color="auto"/>
            <w:right w:val="none" w:sz="0" w:space="0" w:color="auto"/>
          </w:divBdr>
        </w:div>
      </w:divsChild>
    </w:div>
    <w:div w:id="819613813">
      <w:bodyDiv w:val="1"/>
      <w:marLeft w:val="0"/>
      <w:marRight w:val="0"/>
      <w:marTop w:val="0"/>
      <w:marBottom w:val="0"/>
      <w:divBdr>
        <w:top w:val="none" w:sz="0" w:space="0" w:color="auto"/>
        <w:left w:val="none" w:sz="0" w:space="0" w:color="auto"/>
        <w:bottom w:val="none" w:sz="0" w:space="0" w:color="auto"/>
        <w:right w:val="none" w:sz="0" w:space="0" w:color="auto"/>
      </w:divBdr>
    </w:div>
    <w:div w:id="823855888">
      <w:bodyDiv w:val="1"/>
      <w:marLeft w:val="0"/>
      <w:marRight w:val="0"/>
      <w:marTop w:val="0"/>
      <w:marBottom w:val="0"/>
      <w:divBdr>
        <w:top w:val="none" w:sz="0" w:space="0" w:color="auto"/>
        <w:left w:val="none" w:sz="0" w:space="0" w:color="auto"/>
        <w:bottom w:val="none" w:sz="0" w:space="0" w:color="auto"/>
        <w:right w:val="none" w:sz="0" w:space="0" w:color="auto"/>
      </w:divBdr>
    </w:div>
    <w:div w:id="828718634">
      <w:bodyDiv w:val="1"/>
      <w:marLeft w:val="0"/>
      <w:marRight w:val="0"/>
      <w:marTop w:val="0"/>
      <w:marBottom w:val="0"/>
      <w:divBdr>
        <w:top w:val="none" w:sz="0" w:space="0" w:color="auto"/>
        <w:left w:val="none" w:sz="0" w:space="0" w:color="auto"/>
        <w:bottom w:val="none" w:sz="0" w:space="0" w:color="auto"/>
        <w:right w:val="none" w:sz="0" w:space="0" w:color="auto"/>
      </w:divBdr>
    </w:div>
    <w:div w:id="829565471">
      <w:bodyDiv w:val="1"/>
      <w:marLeft w:val="0"/>
      <w:marRight w:val="0"/>
      <w:marTop w:val="0"/>
      <w:marBottom w:val="0"/>
      <w:divBdr>
        <w:top w:val="none" w:sz="0" w:space="0" w:color="auto"/>
        <w:left w:val="none" w:sz="0" w:space="0" w:color="auto"/>
        <w:bottom w:val="none" w:sz="0" w:space="0" w:color="auto"/>
        <w:right w:val="none" w:sz="0" w:space="0" w:color="auto"/>
      </w:divBdr>
    </w:div>
    <w:div w:id="835460982">
      <w:bodyDiv w:val="1"/>
      <w:marLeft w:val="0"/>
      <w:marRight w:val="0"/>
      <w:marTop w:val="0"/>
      <w:marBottom w:val="0"/>
      <w:divBdr>
        <w:top w:val="none" w:sz="0" w:space="0" w:color="auto"/>
        <w:left w:val="none" w:sz="0" w:space="0" w:color="auto"/>
        <w:bottom w:val="none" w:sz="0" w:space="0" w:color="auto"/>
        <w:right w:val="none" w:sz="0" w:space="0" w:color="auto"/>
      </w:divBdr>
    </w:div>
    <w:div w:id="836463849">
      <w:bodyDiv w:val="1"/>
      <w:marLeft w:val="0"/>
      <w:marRight w:val="0"/>
      <w:marTop w:val="0"/>
      <w:marBottom w:val="0"/>
      <w:divBdr>
        <w:top w:val="none" w:sz="0" w:space="0" w:color="auto"/>
        <w:left w:val="none" w:sz="0" w:space="0" w:color="auto"/>
        <w:bottom w:val="none" w:sz="0" w:space="0" w:color="auto"/>
        <w:right w:val="none" w:sz="0" w:space="0" w:color="auto"/>
      </w:divBdr>
    </w:div>
    <w:div w:id="840582574">
      <w:bodyDiv w:val="1"/>
      <w:marLeft w:val="0"/>
      <w:marRight w:val="0"/>
      <w:marTop w:val="0"/>
      <w:marBottom w:val="0"/>
      <w:divBdr>
        <w:top w:val="none" w:sz="0" w:space="0" w:color="auto"/>
        <w:left w:val="none" w:sz="0" w:space="0" w:color="auto"/>
        <w:bottom w:val="none" w:sz="0" w:space="0" w:color="auto"/>
        <w:right w:val="none" w:sz="0" w:space="0" w:color="auto"/>
      </w:divBdr>
    </w:div>
    <w:div w:id="841353709">
      <w:bodyDiv w:val="1"/>
      <w:marLeft w:val="0"/>
      <w:marRight w:val="0"/>
      <w:marTop w:val="0"/>
      <w:marBottom w:val="0"/>
      <w:divBdr>
        <w:top w:val="none" w:sz="0" w:space="0" w:color="auto"/>
        <w:left w:val="none" w:sz="0" w:space="0" w:color="auto"/>
        <w:bottom w:val="none" w:sz="0" w:space="0" w:color="auto"/>
        <w:right w:val="none" w:sz="0" w:space="0" w:color="auto"/>
      </w:divBdr>
    </w:div>
    <w:div w:id="857037434">
      <w:bodyDiv w:val="1"/>
      <w:marLeft w:val="0"/>
      <w:marRight w:val="0"/>
      <w:marTop w:val="0"/>
      <w:marBottom w:val="0"/>
      <w:divBdr>
        <w:top w:val="none" w:sz="0" w:space="0" w:color="auto"/>
        <w:left w:val="none" w:sz="0" w:space="0" w:color="auto"/>
        <w:bottom w:val="none" w:sz="0" w:space="0" w:color="auto"/>
        <w:right w:val="none" w:sz="0" w:space="0" w:color="auto"/>
      </w:divBdr>
    </w:div>
    <w:div w:id="857084771">
      <w:bodyDiv w:val="1"/>
      <w:marLeft w:val="0"/>
      <w:marRight w:val="0"/>
      <w:marTop w:val="0"/>
      <w:marBottom w:val="0"/>
      <w:divBdr>
        <w:top w:val="none" w:sz="0" w:space="0" w:color="auto"/>
        <w:left w:val="none" w:sz="0" w:space="0" w:color="auto"/>
        <w:bottom w:val="none" w:sz="0" w:space="0" w:color="auto"/>
        <w:right w:val="none" w:sz="0" w:space="0" w:color="auto"/>
      </w:divBdr>
    </w:div>
    <w:div w:id="857232361">
      <w:bodyDiv w:val="1"/>
      <w:marLeft w:val="0"/>
      <w:marRight w:val="0"/>
      <w:marTop w:val="0"/>
      <w:marBottom w:val="0"/>
      <w:divBdr>
        <w:top w:val="none" w:sz="0" w:space="0" w:color="auto"/>
        <w:left w:val="none" w:sz="0" w:space="0" w:color="auto"/>
        <w:bottom w:val="none" w:sz="0" w:space="0" w:color="auto"/>
        <w:right w:val="none" w:sz="0" w:space="0" w:color="auto"/>
      </w:divBdr>
    </w:div>
    <w:div w:id="871112360">
      <w:bodyDiv w:val="1"/>
      <w:marLeft w:val="0"/>
      <w:marRight w:val="0"/>
      <w:marTop w:val="0"/>
      <w:marBottom w:val="0"/>
      <w:divBdr>
        <w:top w:val="none" w:sz="0" w:space="0" w:color="auto"/>
        <w:left w:val="none" w:sz="0" w:space="0" w:color="auto"/>
        <w:bottom w:val="none" w:sz="0" w:space="0" w:color="auto"/>
        <w:right w:val="none" w:sz="0" w:space="0" w:color="auto"/>
      </w:divBdr>
    </w:div>
    <w:div w:id="876310082">
      <w:bodyDiv w:val="1"/>
      <w:marLeft w:val="0"/>
      <w:marRight w:val="0"/>
      <w:marTop w:val="0"/>
      <w:marBottom w:val="0"/>
      <w:divBdr>
        <w:top w:val="none" w:sz="0" w:space="0" w:color="auto"/>
        <w:left w:val="none" w:sz="0" w:space="0" w:color="auto"/>
        <w:bottom w:val="none" w:sz="0" w:space="0" w:color="auto"/>
        <w:right w:val="none" w:sz="0" w:space="0" w:color="auto"/>
      </w:divBdr>
    </w:div>
    <w:div w:id="878468630">
      <w:bodyDiv w:val="1"/>
      <w:marLeft w:val="0"/>
      <w:marRight w:val="0"/>
      <w:marTop w:val="0"/>
      <w:marBottom w:val="0"/>
      <w:divBdr>
        <w:top w:val="none" w:sz="0" w:space="0" w:color="auto"/>
        <w:left w:val="none" w:sz="0" w:space="0" w:color="auto"/>
        <w:bottom w:val="none" w:sz="0" w:space="0" w:color="auto"/>
        <w:right w:val="none" w:sz="0" w:space="0" w:color="auto"/>
      </w:divBdr>
    </w:div>
    <w:div w:id="880945201">
      <w:bodyDiv w:val="1"/>
      <w:marLeft w:val="0"/>
      <w:marRight w:val="0"/>
      <w:marTop w:val="0"/>
      <w:marBottom w:val="0"/>
      <w:divBdr>
        <w:top w:val="none" w:sz="0" w:space="0" w:color="auto"/>
        <w:left w:val="none" w:sz="0" w:space="0" w:color="auto"/>
        <w:bottom w:val="none" w:sz="0" w:space="0" w:color="auto"/>
        <w:right w:val="none" w:sz="0" w:space="0" w:color="auto"/>
      </w:divBdr>
    </w:div>
    <w:div w:id="882206325">
      <w:bodyDiv w:val="1"/>
      <w:marLeft w:val="0"/>
      <w:marRight w:val="0"/>
      <w:marTop w:val="0"/>
      <w:marBottom w:val="0"/>
      <w:divBdr>
        <w:top w:val="none" w:sz="0" w:space="0" w:color="auto"/>
        <w:left w:val="none" w:sz="0" w:space="0" w:color="auto"/>
        <w:bottom w:val="none" w:sz="0" w:space="0" w:color="auto"/>
        <w:right w:val="none" w:sz="0" w:space="0" w:color="auto"/>
      </w:divBdr>
    </w:div>
    <w:div w:id="884878459">
      <w:bodyDiv w:val="1"/>
      <w:marLeft w:val="0"/>
      <w:marRight w:val="0"/>
      <w:marTop w:val="0"/>
      <w:marBottom w:val="0"/>
      <w:divBdr>
        <w:top w:val="none" w:sz="0" w:space="0" w:color="auto"/>
        <w:left w:val="none" w:sz="0" w:space="0" w:color="auto"/>
        <w:bottom w:val="none" w:sz="0" w:space="0" w:color="auto"/>
        <w:right w:val="none" w:sz="0" w:space="0" w:color="auto"/>
      </w:divBdr>
    </w:div>
    <w:div w:id="885415970">
      <w:bodyDiv w:val="1"/>
      <w:marLeft w:val="0"/>
      <w:marRight w:val="0"/>
      <w:marTop w:val="0"/>
      <w:marBottom w:val="0"/>
      <w:divBdr>
        <w:top w:val="none" w:sz="0" w:space="0" w:color="auto"/>
        <w:left w:val="none" w:sz="0" w:space="0" w:color="auto"/>
        <w:bottom w:val="none" w:sz="0" w:space="0" w:color="auto"/>
        <w:right w:val="none" w:sz="0" w:space="0" w:color="auto"/>
      </w:divBdr>
    </w:div>
    <w:div w:id="885802325">
      <w:bodyDiv w:val="1"/>
      <w:marLeft w:val="0"/>
      <w:marRight w:val="0"/>
      <w:marTop w:val="0"/>
      <w:marBottom w:val="0"/>
      <w:divBdr>
        <w:top w:val="none" w:sz="0" w:space="0" w:color="auto"/>
        <w:left w:val="none" w:sz="0" w:space="0" w:color="auto"/>
        <w:bottom w:val="none" w:sz="0" w:space="0" w:color="auto"/>
        <w:right w:val="none" w:sz="0" w:space="0" w:color="auto"/>
      </w:divBdr>
    </w:div>
    <w:div w:id="886792862">
      <w:bodyDiv w:val="1"/>
      <w:marLeft w:val="0"/>
      <w:marRight w:val="0"/>
      <w:marTop w:val="0"/>
      <w:marBottom w:val="0"/>
      <w:divBdr>
        <w:top w:val="none" w:sz="0" w:space="0" w:color="auto"/>
        <w:left w:val="none" w:sz="0" w:space="0" w:color="auto"/>
        <w:bottom w:val="none" w:sz="0" w:space="0" w:color="auto"/>
        <w:right w:val="none" w:sz="0" w:space="0" w:color="auto"/>
      </w:divBdr>
    </w:div>
    <w:div w:id="890459628">
      <w:bodyDiv w:val="1"/>
      <w:marLeft w:val="0"/>
      <w:marRight w:val="0"/>
      <w:marTop w:val="0"/>
      <w:marBottom w:val="0"/>
      <w:divBdr>
        <w:top w:val="none" w:sz="0" w:space="0" w:color="auto"/>
        <w:left w:val="none" w:sz="0" w:space="0" w:color="auto"/>
        <w:bottom w:val="none" w:sz="0" w:space="0" w:color="auto"/>
        <w:right w:val="none" w:sz="0" w:space="0" w:color="auto"/>
      </w:divBdr>
      <w:divsChild>
        <w:div w:id="79450795">
          <w:marLeft w:val="0"/>
          <w:marRight w:val="0"/>
          <w:marTop w:val="0"/>
          <w:marBottom w:val="0"/>
          <w:divBdr>
            <w:top w:val="none" w:sz="0" w:space="0" w:color="auto"/>
            <w:left w:val="none" w:sz="0" w:space="0" w:color="auto"/>
            <w:bottom w:val="none" w:sz="0" w:space="0" w:color="auto"/>
            <w:right w:val="none" w:sz="0" w:space="0" w:color="auto"/>
          </w:divBdr>
        </w:div>
        <w:div w:id="228152938">
          <w:marLeft w:val="0"/>
          <w:marRight w:val="0"/>
          <w:marTop w:val="0"/>
          <w:marBottom w:val="0"/>
          <w:divBdr>
            <w:top w:val="none" w:sz="0" w:space="0" w:color="auto"/>
            <w:left w:val="none" w:sz="0" w:space="0" w:color="auto"/>
            <w:bottom w:val="none" w:sz="0" w:space="0" w:color="auto"/>
            <w:right w:val="none" w:sz="0" w:space="0" w:color="auto"/>
          </w:divBdr>
        </w:div>
      </w:divsChild>
    </w:div>
    <w:div w:id="898978440">
      <w:bodyDiv w:val="1"/>
      <w:marLeft w:val="0"/>
      <w:marRight w:val="0"/>
      <w:marTop w:val="0"/>
      <w:marBottom w:val="0"/>
      <w:divBdr>
        <w:top w:val="none" w:sz="0" w:space="0" w:color="auto"/>
        <w:left w:val="none" w:sz="0" w:space="0" w:color="auto"/>
        <w:bottom w:val="none" w:sz="0" w:space="0" w:color="auto"/>
        <w:right w:val="none" w:sz="0" w:space="0" w:color="auto"/>
      </w:divBdr>
    </w:div>
    <w:div w:id="901869979">
      <w:bodyDiv w:val="1"/>
      <w:marLeft w:val="0"/>
      <w:marRight w:val="0"/>
      <w:marTop w:val="0"/>
      <w:marBottom w:val="0"/>
      <w:divBdr>
        <w:top w:val="none" w:sz="0" w:space="0" w:color="auto"/>
        <w:left w:val="none" w:sz="0" w:space="0" w:color="auto"/>
        <w:bottom w:val="none" w:sz="0" w:space="0" w:color="auto"/>
        <w:right w:val="none" w:sz="0" w:space="0" w:color="auto"/>
      </w:divBdr>
      <w:divsChild>
        <w:div w:id="436757682">
          <w:marLeft w:val="480"/>
          <w:marRight w:val="0"/>
          <w:marTop w:val="0"/>
          <w:marBottom w:val="0"/>
          <w:divBdr>
            <w:top w:val="none" w:sz="0" w:space="0" w:color="auto"/>
            <w:left w:val="none" w:sz="0" w:space="0" w:color="auto"/>
            <w:bottom w:val="none" w:sz="0" w:space="0" w:color="auto"/>
            <w:right w:val="none" w:sz="0" w:space="0" w:color="auto"/>
          </w:divBdr>
          <w:divsChild>
            <w:div w:id="19957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1059">
      <w:bodyDiv w:val="1"/>
      <w:marLeft w:val="0"/>
      <w:marRight w:val="0"/>
      <w:marTop w:val="0"/>
      <w:marBottom w:val="0"/>
      <w:divBdr>
        <w:top w:val="none" w:sz="0" w:space="0" w:color="auto"/>
        <w:left w:val="none" w:sz="0" w:space="0" w:color="auto"/>
        <w:bottom w:val="none" w:sz="0" w:space="0" w:color="auto"/>
        <w:right w:val="none" w:sz="0" w:space="0" w:color="auto"/>
      </w:divBdr>
    </w:div>
    <w:div w:id="909925617">
      <w:bodyDiv w:val="1"/>
      <w:marLeft w:val="0"/>
      <w:marRight w:val="0"/>
      <w:marTop w:val="0"/>
      <w:marBottom w:val="0"/>
      <w:divBdr>
        <w:top w:val="none" w:sz="0" w:space="0" w:color="auto"/>
        <w:left w:val="none" w:sz="0" w:space="0" w:color="auto"/>
        <w:bottom w:val="none" w:sz="0" w:space="0" w:color="auto"/>
        <w:right w:val="none" w:sz="0" w:space="0" w:color="auto"/>
      </w:divBdr>
    </w:div>
    <w:div w:id="912592468">
      <w:bodyDiv w:val="1"/>
      <w:marLeft w:val="0"/>
      <w:marRight w:val="0"/>
      <w:marTop w:val="0"/>
      <w:marBottom w:val="0"/>
      <w:divBdr>
        <w:top w:val="none" w:sz="0" w:space="0" w:color="auto"/>
        <w:left w:val="none" w:sz="0" w:space="0" w:color="auto"/>
        <w:bottom w:val="none" w:sz="0" w:space="0" w:color="auto"/>
        <w:right w:val="none" w:sz="0" w:space="0" w:color="auto"/>
      </w:divBdr>
    </w:div>
    <w:div w:id="917792609">
      <w:bodyDiv w:val="1"/>
      <w:marLeft w:val="0"/>
      <w:marRight w:val="0"/>
      <w:marTop w:val="0"/>
      <w:marBottom w:val="0"/>
      <w:divBdr>
        <w:top w:val="none" w:sz="0" w:space="0" w:color="auto"/>
        <w:left w:val="none" w:sz="0" w:space="0" w:color="auto"/>
        <w:bottom w:val="none" w:sz="0" w:space="0" w:color="auto"/>
        <w:right w:val="none" w:sz="0" w:space="0" w:color="auto"/>
      </w:divBdr>
    </w:div>
    <w:div w:id="920605056">
      <w:bodyDiv w:val="1"/>
      <w:marLeft w:val="0"/>
      <w:marRight w:val="0"/>
      <w:marTop w:val="0"/>
      <w:marBottom w:val="0"/>
      <w:divBdr>
        <w:top w:val="none" w:sz="0" w:space="0" w:color="auto"/>
        <w:left w:val="none" w:sz="0" w:space="0" w:color="auto"/>
        <w:bottom w:val="none" w:sz="0" w:space="0" w:color="auto"/>
        <w:right w:val="none" w:sz="0" w:space="0" w:color="auto"/>
      </w:divBdr>
    </w:div>
    <w:div w:id="922372058">
      <w:bodyDiv w:val="1"/>
      <w:marLeft w:val="0"/>
      <w:marRight w:val="0"/>
      <w:marTop w:val="0"/>
      <w:marBottom w:val="0"/>
      <w:divBdr>
        <w:top w:val="none" w:sz="0" w:space="0" w:color="auto"/>
        <w:left w:val="none" w:sz="0" w:space="0" w:color="auto"/>
        <w:bottom w:val="none" w:sz="0" w:space="0" w:color="auto"/>
        <w:right w:val="none" w:sz="0" w:space="0" w:color="auto"/>
      </w:divBdr>
      <w:divsChild>
        <w:div w:id="350255994">
          <w:marLeft w:val="0"/>
          <w:marRight w:val="0"/>
          <w:marTop w:val="0"/>
          <w:marBottom w:val="0"/>
          <w:divBdr>
            <w:top w:val="none" w:sz="0" w:space="0" w:color="auto"/>
            <w:left w:val="none" w:sz="0" w:space="0" w:color="auto"/>
            <w:bottom w:val="none" w:sz="0" w:space="0" w:color="auto"/>
            <w:right w:val="none" w:sz="0" w:space="0" w:color="auto"/>
          </w:divBdr>
          <w:divsChild>
            <w:div w:id="383875691">
              <w:marLeft w:val="0"/>
              <w:marRight w:val="0"/>
              <w:marTop w:val="0"/>
              <w:marBottom w:val="0"/>
              <w:divBdr>
                <w:top w:val="none" w:sz="0" w:space="0" w:color="auto"/>
                <w:left w:val="none" w:sz="0" w:space="0" w:color="auto"/>
                <w:bottom w:val="none" w:sz="0" w:space="0" w:color="auto"/>
                <w:right w:val="none" w:sz="0" w:space="0" w:color="auto"/>
              </w:divBdr>
              <w:divsChild>
                <w:div w:id="112795998">
                  <w:marLeft w:val="0"/>
                  <w:marRight w:val="0"/>
                  <w:marTop w:val="0"/>
                  <w:marBottom w:val="0"/>
                  <w:divBdr>
                    <w:top w:val="none" w:sz="0" w:space="0" w:color="auto"/>
                    <w:left w:val="none" w:sz="0" w:space="0" w:color="auto"/>
                    <w:bottom w:val="none" w:sz="0" w:space="0" w:color="auto"/>
                    <w:right w:val="none" w:sz="0" w:space="0" w:color="auto"/>
                  </w:divBdr>
                  <w:divsChild>
                    <w:div w:id="359087375">
                      <w:marLeft w:val="0"/>
                      <w:marRight w:val="0"/>
                      <w:marTop w:val="0"/>
                      <w:marBottom w:val="0"/>
                      <w:divBdr>
                        <w:top w:val="none" w:sz="0" w:space="0" w:color="auto"/>
                        <w:left w:val="none" w:sz="0" w:space="0" w:color="auto"/>
                        <w:bottom w:val="none" w:sz="0" w:space="0" w:color="auto"/>
                        <w:right w:val="none" w:sz="0" w:space="0" w:color="auto"/>
                      </w:divBdr>
                      <w:divsChild>
                        <w:div w:id="63988803">
                          <w:marLeft w:val="0"/>
                          <w:marRight w:val="0"/>
                          <w:marTop w:val="0"/>
                          <w:marBottom w:val="0"/>
                          <w:divBdr>
                            <w:top w:val="none" w:sz="0" w:space="0" w:color="auto"/>
                            <w:left w:val="none" w:sz="0" w:space="0" w:color="auto"/>
                            <w:bottom w:val="none" w:sz="0" w:space="0" w:color="auto"/>
                            <w:right w:val="none" w:sz="0" w:space="0" w:color="auto"/>
                          </w:divBdr>
                          <w:divsChild>
                            <w:div w:id="1042025009">
                              <w:marLeft w:val="0"/>
                              <w:marRight w:val="0"/>
                              <w:marTop w:val="0"/>
                              <w:marBottom w:val="0"/>
                              <w:divBdr>
                                <w:top w:val="none" w:sz="0" w:space="0" w:color="auto"/>
                                <w:left w:val="none" w:sz="0" w:space="0" w:color="auto"/>
                                <w:bottom w:val="none" w:sz="0" w:space="0" w:color="auto"/>
                                <w:right w:val="none" w:sz="0" w:space="0" w:color="auto"/>
                              </w:divBdr>
                              <w:divsChild>
                                <w:div w:id="18756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17065">
                          <w:marLeft w:val="0"/>
                          <w:marRight w:val="0"/>
                          <w:marTop w:val="0"/>
                          <w:marBottom w:val="0"/>
                          <w:divBdr>
                            <w:top w:val="none" w:sz="0" w:space="0" w:color="auto"/>
                            <w:left w:val="none" w:sz="0" w:space="0" w:color="auto"/>
                            <w:bottom w:val="none" w:sz="0" w:space="0" w:color="auto"/>
                            <w:right w:val="none" w:sz="0" w:space="0" w:color="auto"/>
                          </w:divBdr>
                          <w:divsChild>
                            <w:div w:id="1534423829">
                              <w:marLeft w:val="0"/>
                              <w:marRight w:val="0"/>
                              <w:marTop w:val="0"/>
                              <w:marBottom w:val="0"/>
                              <w:divBdr>
                                <w:top w:val="none" w:sz="0" w:space="0" w:color="auto"/>
                                <w:left w:val="none" w:sz="0" w:space="0" w:color="auto"/>
                                <w:bottom w:val="none" w:sz="0" w:space="0" w:color="auto"/>
                                <w:right w:val="none" w:sz="0" w:space="0" w:color="auto"/>
                              </w:divBdr>
                              <w:divsChild>
                                <w:div w:id="27679663">
                                  <w:marLeft w:val="0"/>
                                  <w:marRight w:val="0"/>
                                  <w:marTop w:val="0"/>
                                  <w:marBottom w:val="0"/>
                                  <w:divBdr>
                                    <w:top w:val="none" w:sz="0" w:space="0" w:color="auto"/>
                                    <w:left w:val="none" w:sz="0" w:space="0" w:color="auto"/>
                                    <w:bottom w:val="none" w:sz="0" w:space="0" w:color="auto"/>
                                    <w:right w:val="none" w:sz="0" w:space="0" w:color="auto"/>
                                  </w:divBdr>
                                  <w:divsChild>
                                    <w:div w:id="102139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414364">
      <w:bodyDiv w:val="1"/>
      <w:marLeft w:val="0"/>
      <w:marRight w:val="0"/>
      <w:marTop w:val="0"/>
      <w:marBottom w:val="0"/>
      <w:divBdr>
        <w:top w:val="none" w:sz="0" w:space="0" w:color="auto"/>
        <w:left w:val="none" w:sz="0" w:space="0" w:color="auto"/>
        <w:bottom w:val="none" w:sz="0" w:space="0" w:color="auto"/>
        <w:right w:val="none" w:sz="0" w:space="0" w:color="auto"/>
      </w:divBdr>
    </w:div>
    <w:div w:id="932251194">
      <w:bodyDiv w:val="1"/>
      <w:marLeft w:val="0"/>
      <w:marRight w:val="0"/>
      <w:marTop w:val="0"/>
      <w:marBottom w:val="0"/>
      <w:divBdr>
        <w:top w:val="none" w:sz="0" w:space="0" w:color="auto"/>
        <w:left w:val="none" w:sz="0" w:space="0" w:color="auto"/>
        <w:bottom w:val="none" w:sz="0" w:space="0" w:color="auto"/>
        <w:right w:val="none" w:sz="0" w:space="0" w:color="auto"/>
      </w:divBdr>
      <w:divsChild>
        <w:div w:id="1771662311">
          <w:marLeft w:val="0"/>
          <w:marRight w:val="0"/>
          <w:marTop w:val="0"/>
          <w:marBottom w:val="0"/>
          <w:divBdr>
            <w:top w:val="none" w:sz="0" w:space="0" w:color="auto"/>
            <w:left w:val="none" w:sz="0" w:space="0" w:color="auto"/>
            <w:bottom w:val="none" w:sz="0" w:space="0" w:color="auto"/>
            <w:right w:val="none" w:sz="0" w:space="0" w:color="auto"/>
          </w:divBdr>
          <w:divsChild>
            <w:div w:id="315228346">
              <w:marLeft w:val="0"/>
              <w:marRight w:val="0"/>
              <w:marTop w:val="0"/>
              <w:marBottom w:val="0"/>
              <w:divBdr>
                <w:top w:val="none" w:sz="0" w:space="0" w:color="auto"/>
                <w:left w:val="none" w:sz="0" w:space="0" w:color="auto"/>
                <w:bottom w:val="none" w:sz="0" w:space="0" w:color="auto"/>
                <w:right w:val="none" w:sz="0" w:space="0" w:color="auto"/>
              </w:divBdr>
              <w:divsChild>
                <w:div w:id="507214070">
                  <w:marLeft w:val="0"/>
                  <w:marRight w:val="0"/>
                  <w:marTop w:val="0"/>
                  <w:marBottom w:val="0"/>
                  <w:divBdr>
                    <w:top w:val="none" w:sz="0" w:space="0" w:color="auto"/>
                    <w:left w:val="none" w:sz="0" w:space="0" w:color="auto"/>
                    <w:bottom w:val="none" w:sz="0" w:space="0" w:color="auto"/>
                    <w:right w:val="none" w:sz="0" w:space="0" w:color="auto"/>
                  </w:divBdr>
                  <w:divsChild>
                    <w:div w:id="854731773">
                      <w:marLeft w:val="0"/>
                      <w:marRight w:val="0"/>
                      <w:marTop w:val="0"/>
                      <w:marBottom w:val="0"/>
                      <w:divBdr>
                        <w:top w:val="none" w:sz="0" w:space="0" w:color="auto"/>
                        <w:left w:val="none" w:sz="0" w:space="0" w:color="auto"/>
                        <w:bottom w:val="none" w:sz="0" w:space="0" w:color="auto"/>
                        <w:right w:val="none" w:sz="0" w:space="0" w:color="auto"/>
                      </w:divBdr>
                      <w:divsChild>
                        <w:div w:id="151872327">
                          <w:marLeft w:val="0"/>
                          <w:marRight w:val="0"/>
                          <w:marTop w:val="0"/>
                          <w:marBottom w:val="0"/>
                          <w:divBdr>
                            <w:top w:val="none" w:sz="0" w:space="0" w:color="auto"/>
                            <w:left w:val="none" w:sz="0" w:space="0" w:color="auto"/>
                            <w:bottom w:val="none" w:sz="0" w:space="0" w:color="auto"/>
                            <w:right w:val="none" w:sz="0" w:space="0" w:color="auto"/>
                          </w:divBdr>
                          <w:divsChild>
                            <w:div w:id="1339696174">
                              <w:marLeft w:val="0"/>
                              <w:marRight w:val="0"/>
                              <w:marTop w:val="0"/>
                              <w:marBottom w:val="0"/>
                              <w:divBdr>
                                <w:top w:val="none" w:sz="0" w:space="0" w:color="auto"/>
                                <w:left w:val="none" w:sz="0" w:space="0" w:color="auto"/>
                                <w:bottom w:val="none" w:sz="0" w:space="0" w:color="auto"/>
                                <w:right w:val="none" w:sz="0" w:space="0" w:color="auto"/>
                              </w:divBdr>
                              <w:divsChild>
                                <w:div w:id="709260358">
                                  <w:marLeft w:val="0"/>
                                  <w:marRight w:val="0"/>
                                  <w:marTop w:val="0"/>
                                  <w:marBottom w:val="0"/>
                                  <w:divBdr>
                                    <w:top w:val="none" w:sz="0" w:space="0" w:color="auto"/>
                                    <w:left w:val="none" w:sz="0" w:space="0" w:color="auto"/>
                                    <w:bottom w:val="none" w:sz="0" w:space="0" w:color="auto"/>
                                    <w:right w:val="none" w:sz="0" w:space="0" w:color="auto"/>
                                  </w:divBdr>
                                  <w:divsChild>
                                    <w:div w:id="68610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170271">
      <w:bodyDiv w:val="1"/>
      <w:marLeft w:val="0"/>
      <w:marRight w:val="0"/>
      <w:marTop w:val="0"/>
      <w:marBottom w:val="0"/>
      <w:divBdr>
        <w:top w:val="none" w:sz="0" w:space="0" w:color="auto"/>
        <w:left w:val="none" w:sz="0" w:space="0" w:color="auto"/>
        <w:bottom w:val="none" w:sz="0" w:space="0" w:color="auto"/>
        <w:right w:val="none" w:sz="0" w:space="0" w:color="auto"/>
      </w:divBdr>
    </w:div>
    <w:div w:id="945767216">
      <w:bodyDiv w:val="1"/>
      <w:marLeft w:val="0"/>
      <w:marRight w:val="0"/>
      <w:marTop w:val="0"/>
      <w:marBottom w:val="0"/>
      <w:divBdr>
        <w:top w:val="none" w:sz="0" w:space="0" w:color="auto"/>
        <w:left w:val="none" w:sz="0" w:space="0" w:color="auto"/>
        <w:bottom w:val="none" w:sz="0" w:space="0" w:color="auto"/>
        <w:right w:val="none" w:sz="0" w:space="0" w:color="auto"/>
      </w:divBdr>
    </w:div>
    <w:div w:id="947617059">
      <w:bodyDiv w:val="1"/>
      <w:marLeft w:val="0"/>
      <w:marRight w:val="0"/>
      <w:marTop w:val="0"/>
      <w:marBottom w:val="0"/>
      <w:divBdr>
        <w:top w:val="none" w:sz="0" w:space="0" w:color="auto"/>
        <w:left w:val="none" w:sz="0" w:space="0" w:color="auto"/>
        <w:bottom w:val="none" w:sz="0" w:space="0" w:color="auto"/>
        <w:right w:val="none" w:sz="0" w:space="0" w:color="auto"/>
      </w:divBdr>
      <w:divsChild>
        <w:div w:id="1258172207">
          <w:marLeft w:val="0"/>
          <w:marRight w:val="0"/>
          <w:marTop w:val="0"/>
          <w:marBottom w:val="0"/>
          <w:divBdr>
            <w:top w:val="none" w:sz="0" w:space="0" w:color="auto"/>
            <w:left w:val="none" w:sz="0" w:space="0" w:color="auto"/>
            <w:bottom w:val="none" w:sz="0" w:space="0" w:color="auto"/>
            <w:right w:val="none" w:sz="0" w:space="0" w:color="auto"/>
          </w:divBdr>
        </w:div>
      </w:divsChild>
    </w:div>
    <w:div w:id="960573272">
      <w:bodyDiv w:val="1"/>
      <w:marLeft w:val="0"/>
      <w:marRight w:val="0"/>
      <w:marTop w:val="0"/>
      <w:marBottom w:val="0"/>
      <w:divBdr>
        <w:top w:val="none" w:sz="0" w:space="0" w:color="auto"/>
        <w:left w:val="none" w:sz="0" w:space="0" w:color="auto"/>
        <w:bottom w:val="none" w:sz="0" w:space="0" w:color="auto"/>
        <w:right w:val="none" w:sz="0" w:space="0" w:color="auto"/>
      </w:divBdr>
      <w:divsChild>
        <w:div w:id="1061906034">
          <w:marLeft w:val="0"/>
          <w:marRight w:val="0"/>
          <w:marTop w:val="0"/>
          <w:marBottom w:val="0"/>
          <w:divBdr>
            <w:top w:val="none" w:sz="0" w:space="0" w:color="auto"/>
            <w:left w:val="none" w:sz="0" w:space="0" w:color="auto"/>
            <w:bottom w:val="none" w:sz="0" w:space="0" w:color="auto"/>
            <w:right w:val="none" w:sz="0" w:space="0" w:color="auto"/>
          </w:divBdr>
          <w:divsChild>
            <w:div w:id="347608868">
              <w:marLeft w:val="0"/>
              <w:marRight w:val="0"/>
              <w:marTop w:val="0"/>
              <w:marBottom w:val="0"/>
              <w:divBdr>
                <w:top w:val="none" w:sz="0" w:space="0" w:color="auto"/>
                <w:left w:val="none" w:sz="0" w:space="0" w:color="auto"/>
                <w:bottom w:val="none" w:sz="0" w:space="0" w:color="auto"/>
                <w:right w:val="none" w:sz="0" w:space="0" w:color="auto"/>
              </w:divBdr>
              <w:divsChild>
                <w:div w:id="2048531021">
                  <w:marLeft w:val="0"/>
                  <w:marRight w:val="0"/>
                  <w:marTop w:val="0"/>
                  <w:marBottom w:val="0"/>
                  <w:divBdr>
                    <w:top w:val="none" w:sz="0" w:space="0" w:color="auto"/>
                    <w:left w:val="none" w:sz="0" w:space="0" w:color="auto"/>
                    <w:bottom w:val="none" w:sz="0" w:space="0" w:color="auto"/>
                    <w:right w:val="none" w:sz="0" w:space="0" w:color="auto"/>
                  </w:divBdr>
                  <w:divsChild>
                    <w:div w:id="194468747">
                      <w:marLeft w:val="0"/>
                      <w:marRight w:val="0"/>
                      <w:marTop w:val="0"/>
                      <w:marBottom w:val="0"/>
                      <w:divBdr>
                        <w:top w:val="none" w:sz="0" w:space="0" w:color="auto"/>
                        <w:left w:val="none" w:sz="0" w:space="0" w:color="auto"/>
                        <w:bottom w:val="none" w:sz="0" w:space="0" w:color="auto"/>
                        <w:right w:val="none" w:sz="0" w:space="0" w:color="auto"/>
                      </w:divBdr>
                      <w:divsChild>
                        <w:div w:id="1102264684">
                          <w:marLeft w:val="0"/>
                          <w:marRight w:val="0"/>
                          <w:marTop w:val="0"/>
                          <w:marBottom w:val="0"/>
                          <w:divBdr>
                            <w:top w:val="none" w:sz="0" w:space="0" w:color="auto"/>
                            <w:left w:val="none" w:sz="0" w:space="0" w:color="auto"/>
                            <w:bottom w:val="none" w:sz="0" w:space="0" w:color="auto"/>
                            <w:right w:val="none" w:sz="0" w:space="0" w:color="auto"/>
                          </w:divBdr>
                          <w:divsChild>
                            <w:div w:id="681130283">
                              <w:marLeft w:val="0"/>
                              <w:marRight w:val="0"/>
                              <w:marTop w:val="0"/>
                              <w:marBottom w:val="0"/>
                              <w:divBdr>
                                <w:top w:val="none" w:sz="0" w:space="0" w:color="auto"/>
                                <w:left w:val="none" w:sz="0" w:space="0" w:color="auto"/>
                                <w:bottom w:val="none" w:sz="0" w:space="0" w:color="auto"/>
                                <w:right w:val="none" w:sz="0" w:space="0" w:color="auto"/>
                              </w:divBdr>
                              <w:divsChild>
                                <w:div w:id="889926434">
                                  <w:marLeft w:val="0"/>
                                  <w:marRight w:val="0"/>
                                  <w:marTop w:val="0"/>
                                  <w:marBottom w:val="0"/>
                                  <w:divBdr>
                                    <w:top w:val="none" w:sz="0" w:space="0" w:color="auto"/>
                                    <w:left w:val="none" w:sz="0" w:space="0" w:color="auto"/>
                                    <w:bottom w:val="none" w:sz="0" w:space="0" w:color="auto"/>
                                    <w:right w:val="none" w:sz="0" w:space="0" w:color="auto"/>
                                  </w:divBdr>
                                  <w:divsChild>
                                    <w:div w:id="9816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727644">
      <w:bodyDiv w:val="1"/>
      <w:marLeft w:val="0"/>
      <w:marRight w:val="0"/>
      <w:marTop w:val="0"/>
      <w:marBottom w:val="0"/>
      <w:divBdr>
        <w:top w:val="none" w:sz="0" w:space="0" w:color="auto"/>
        <w:left w:val="none" w:sz="0" w:space="0" w:color="auto"/>
        <w:bottom w:val="none" w:sz="0" w:space="0" w:color="auto"/>
        <w:right w:val="none" w:sz="0" w:space="0" w:color="auto"/>
      </w:divBdr>
    </w:div>
    <w:div w:id="976765125">
      <w:bodyDiv w:val="1"/>
      <w:marLeft w:val="0"/>
      <w:marRight w:val="0"/>
      <w:marTop w:val="0"/>
      <w:marBottom w:val="0"/>
      <w:divBdr>
        <w:top w:val="none" w:sz="0" w:space="0" w:color="auto"/>
        <w:left w:val="none" w:sz="0" w:space="0" w:color="auto"/>
        <w:bottom w:val="none" w:sz="0" w:space="0" w:color="auto"/>
        <w:right w:val="none" w:sz="0" w:space="0" w:color="auto"/>
      </w:divBdr>
    </w:div>
    <w:div w:id="980691537">
      <w:bodyDiv w:val="1"/>
      <w:marLeft w:val="0"/>
      <w:marRight w:val="0"/>
      <w:marTop w:val="0"/>
      <w:marBottom w:val="0"/>
      <w:divBdr>
        <w:top w:val="none" w:sz="0" w:space="0" w:color="auto"/>
        <w:left w:val="none" w:sz="0" w:space="0" w:color="auto"/>
        <w:bottom w:val="none" w:sz="0" w:space="0" w:color="auto"/>
        <w:right w:val="none" w:sz="0" w:space="0" w:color="auto"/>
      </w:divBdr>
    </w:div>
    <w:div w:id="983776899">
      <w:bodyDiv w:val="1"/>
      <w:marLeft w:val="0"/>
      <w:marRight w:val="0"/>
      <w:marTop w:val="0"/>
      <w:marBottom w:val="0"/>
      <w:divBdr>
        <w:top w:val="none" w:sz="0" w:space="0" w:color="auto"/>
        <w:left w:val="none" w:sz="0" w:space="0" w:color="auto"/>
        <w:bottom w:val="none" w:sz="0" w:space="0" w:color="auto"/>
        <w:right w:val="none" w:sz="0" w:space="0" w:color="auto"/>
      </w:divBdr>
    </w:div>
    <w:div w:id="985666860">
      <w:bodyDiv w:val="1"/>
      <w:marLeft w:val="0"/>
      <w:marRight w:val="0"/>
      <w:marTop w:val="0"/>
      <w:marBottom w:val="0"/>
      <w:divBdr>
        <w:top w:val="none" w:sz="0" w:space="0" w:color="auto"/>
        <w:left w:val="none" w:sz="0" w:space="0" w:color="auto"/>
        <w:bottom w:val="none" w:sz="0" w:space="0" w:color="auto"/>
        <w:right w:val="none" w:sz="0" w:space="0" w:color="auto"/>
      </w:divBdr>
    </w:div>
    <w:div w:id="993341655">
      <w:bodyDiv w:val="1"/>
      <w:marLeft w:val="0"/>
      <w:marRight w:val="0"/>
      <w:marTop w:val="0"/>
      <w:marBottom w:val="0"/>
      <w:divBdr>
        <w:top w:val="none" w:sz="0" w:space="0" w:color="auto"/>
        <w:left w:val="none" w:sz="0" w:space="0" w:color="auto"/>
        <w:bottom w:val="none" w:sz="0" w:space="0" w:color="auto"/>
        <w:right w:val="none" w:sz="0" w:space="0" w:color="auto"/>
      </w:divBdr>
    </w:div>
    <w:div w:id="1006712854">
      <w:bodyDiv w:val="1"/>
      <w:marLeft w:val="0"/>
      <w:marRight w:val="0"/>
      <w:marTop w:val="0"/>
      <w:marBottom w:val="0"/>
      <w:divBdr>
        <w:top w:val="none" w:sz="0" w:space="0" w:color="auto"/>
        <w:left w:val="none" w:sz="0" w:space="0" w:color="auto"/>
        <w:bottom w:val="none" w:sz="0" w:space="0" w:color="auto"/>
        <w:right w:val="none" w:sz="0" w:space="0" w:color="auto"/>
      </w:divBdr>
    </w:div>
    <w:div w:id="1007245256">
      <w:bodyDiv w:val="1"/>
      <w:marLeft w:val="0"/>
      <w:marRight w:val="0"/>
      <w:marTop w:val="0"/>
      <w:marBottom w:val="0"/>
      <w:divBdr>
        <w:top w:val="none" w:sz="0" w:space="0" w:color="auto"/>
        <w:left w:val="none" w:sz="0" w:space="0" w:color="auto"/>
        <w:bottom w:val="none" w:sz="0" w:space="0" w:color="auto"/>
        <w:right w:val="none" w:sz="0" w:space="0" w:color="auto"/>
      </w:divBdr>
    </w:div>
    <w:div w:id="1011025256">
      <w:bodyDiv w:val="1"/>
      <w:marLeft w:val="0"/>
      <w:marRight w:val="0"/>
      <w:marTop w:val="0"/>
      <w:marBottom w:val="0"/>
      <w:divBdr>
        <w:top w:val="none" w:sz="0" w:space="0" w:color="auto"/>
        <w:left w:val="none" w:sz="0" w:space="0" w:color="auto"/>
        <w:bottom w:val="none" w:sz="0" w:space="0" w:color="auto"/>
        <w:right w:val="none" w:sz="0" w:space="0" w:color="auto"/>
      </w:divBdr>
    </w:div>
    <w:div w:id="1011033196">
      <w:bodyDiv w:val="1"/>
      <w:marLeft w:val="0"/>
      <w:marRight w:val="0"/>
      <w:marTop w:val="0"/>
      <w:marBottom w:val="0"/>
      <w:divBdr>
        <w:top w:val="none" w:sz="0" w:space="0" w:color="auto"/>
        <w:left w:val="none" w:sz="0" w:space="0" w:color="auto"/>
        <w:bottom w:val="none" w:sz="0" w:space="0" w:color="auto"/>
        <w:right w:val="none" w:sz="0" w:space="0" w:color="auto"/>
      </w:divBdr>
    </w:div>
    <w:div w:id="1012756719">
      <w:bodyDiv w:val="1"/>
      <w:marLeft w:val="0"/>
      <w:marRight w:val="0"/>
      <w:marTop w:val="0"/>
      <w:marBottom w:val="0"/>
      <w:divBdr>
        <w:top w:val="none" w:sz="0" w:space="0" w:color="auto"/>
        <w:left w:val="none" w:sz="0" w:space="0" w:color="auto"/>
        <w:bottom w:val="none" w:sz="0" w:space="0" w:color="auto"/>
        <w:right w:val="none" w:sz="0" w:space="0" w:color="auto"/>
      </w:divBdr>
    </w:div>
    <w:div w:id="1017539003">
      <w:bodyDiv w:val="1"/>
      <w:marLeft w:val="0"/>
      <w:marRight w:val="0"/>
      <w:marTop w:val="0"/>
      <w:marBottom w:val="0"/>
      <w:divBdr>
        <w:top w:val="none" w:sz="0" w:space="0" w:color="auto"/>
        <w:left w:val="none" w:sz="0" w:space="0" w:color="auto"/>
        <w:bottom w:val="none" w:sz="0" w:space="0" w:color="auto"/>
        <w:right w:val="none" w:sz="0" w:space="0" w:color="auto"/>
      </w:divBdr>
    </w:div>
    <w:div w:id="1023824133">
      <w:bodyDiv w:val="1"/>
      <w:marLeft w:val="0"/>
      <w:marRight w:val="0"/>
      <w:marTop w:val="0"/>
      <w:marBottom w:val="0"/>
      <w:divBdr>
        <w:top w:val="none" w:sz="0" w:space="0" w:color="auto"/>
        <w:left w:val="none" w:sz="0" w:space="0" w:color="auto"/>
        <w:bottom w:val="none" w:sz="0" w:space="0" w:color="auto"/>
        <w:right w:val="none" w:sz="0" w:space="0" w:color="auto"/>
      </w:divBdr>
    </w:div>
    <w:div w:id="1024210374">
      <w:bodyDiv w:val="1"/>
      <w:marLeft w:val="0"/>
      <w:marRight w:val="0"/>
      <w:marTop w:val="0"/>
      <w:marBottom w:val="0"/>
      <w:divBdr>
        <w:top w:val="none" w:sz="0" w:space="0" w:color="auto"/>
        <w:left w:val="none" w:sz="0" w:space="0" w:color="auto"/>
        <w:bottom w:val="none" w:sz="0" w:space="0" w:color="auto"/>
        <w:right w:val="none" w:sz="0" w:space="0" w:color="auto"/>
      </w:divBdr>
    </w:div>
    <w:div w:id="1038117964">
      <w:bodyDiv w:val="1"/>
      <w:marLeft w:val="0"/>
      <w:marRight w:val="0"/>
      <w:marTop w:val="0"/>
      <w:marBottom w:val="0"/>
      <w:divBdr>
        <w:top w:val="none" w:sz="0" w:space="0" w:color="auto"/>
        <w:left w:val="none" w:sz="0" w:space="0" w:color="auto"/>
        <w:bottom w:val="none" w:sz="0" w:space="0" w:color="auto"/>
        <w:right w:val="none" w:sz="0" w:space="0" w:color="auto"/>
      </w:divBdr>
      <w:divsChild>
        <w:div w:id="713969861">
          <w:marLeft w:val="0"/>
          <w:marRight w:val="0"/>
          <w:marTop w:val="0"/>
          <w:marBottom w:val="0"/>
          <w:divBdr>
            <w:top w:val="none" w:sz="0" w:space="0" w:color="auto"/>
            <w:left w:val="none" w:sz="0" w:space="0" w:color="auto"/>
            <w:bottom w:val="none" w:sz="0" w:space="0" w:color="auto"/>
            <w:right w:val="none" w:sz="0" w:space="0" w:color="auto"/>
          </w:divBdr>
          <w:divsChild>
            <w:div w:id="1272123354">
              <w:marLeft w:val="0"/>
              <w:marRight w:val="0"/>
              <w:marTop w:val="0"/>
              <w:marBottom w:val="0"/>
              <w:divBdr>
                <w:top w:val="none" w:sz="0" w:space="0" w:color="auto"/>
                <w:left w:val="none" w:sz="0" w:space="0" w:color="auto"/>
                <w:bottom w:val="none" w:sz="0" w:space="0" w:color="auto"/>
                <w:right w:val="none" w:sz="0" w:space="0" w:color="auto"/>
              </w:divBdr>
              <w:divsChild>
                <w:div w:id="79644228">
                  <w:marLeft w:val="0"/>
                  <w:marRight w:val="0"/>
                  <w:marTop w:val="0"/>
                  <w:marBottom w:val="0"/>
                  <w:divBdr>
                    <w:top w:val="none" w:sz="0" w:space="0" w:color="auto"/>
                    <w:left w:val="none" w:sz="0" w:space="0" w:color="auto"/>
                    <w:bottom w:val="none" w:sz="0" w:space="0" w:color="auto"/>
                    <w:right w:val="none" w:sz="0" w:space="0" w:color="auto"/>
                  </w:divBdr>
                  <w:divsChild>
                    <w:div w:id="1240098997">
                      <w:marLeft w:val="0"/>
                      <w:marRight w:val="0"/>
                      <w:marTop w:val="0"/>
                      <w:marBottom w:val="0"/>
                      <w:divBdr>
                        <w:top w:val="none" w:sz="0" w:space="0" w:color="auto"/>
                        <w:left w:val="none" w:sz="0" w:space="0" w:color="auto"/>
                        <w:bottom w:val="none" w:sz="0" w:space="0" w:color="auto"/>
                        <w:right w:val="none" w:sz="0" w:space="0" w:color="auto"/>
                      </w:divBdr>
                      <w:divsChild>
                        <w:div w:id="1879312473">
                          <w:marLeft w:val="0"/>
                          <w:marRight w:val="0"/>
                          <w:marTop w:val="0"/>
                          <w:marBottom w:val="0"/>
                          <w:divBdr>
                            <w:top w:val="none" w:sz="0" w:space="0" w:color="auto"/>
                            <w:left w:val="none" w:sz="0" w:space="0" w:color="auto"/>
                            <w:bottom w:val="none" w:sz="0" w:space="0" w:color="auto"/>
                            <w:right w:val="none" w:sz="0" w:space="0" w:color="auto"/>
                          </w:divBdr>
                          <w:divsChild>
                            <w:div w:id="459881999">
                              <w:marLeft w:val="0"/>
                              <w:marRight w:val="0"/>
                              <w:marTop w:val="0"/>
                              <w:marBottom w:val="0"/>
                              <w:divBdr>
                                <w:top w:val="none" w:sz="0" w:space="0" w:color="auto"/>
                                <w:left w:val="none" w:sz="0" w:space="0" w:color="auto"/>
                                <w:bottom w:val="none" w:sz="0" w:space="0" w:color="auto"/>
                                <w:right w:val="none" w:sz="0" w:space="0" w:color="auto"/>
                              </w:divBdr>
                              <w:divsChild>
                                <w:div w:id="93671911">
                                  <w:marLeft w:val="0"/>
                                  <w:marRight w:val="0"/>
                                  <w:marTop w:val="0"/>
                                  <w:marBottom w:val="0"/>
                                  <w:divBdr>
                                    <w:top w:val="none" w:sz="0" w:space="0" w:color="auto"/>
                                    <w:left w:val="none" w:sz="0" w:space="0" w:color="auto"/>
                                    <w:bottom w:val="none" w:sz="0" w:space="0" w:color="auto"/>
                                    <w:right w:val="none" w:sz="0" w:space="0" w:color="auto"/>
                                  </w:divBdr>
                                  <w:divsChild>
                                    <w:div w:id="164312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705271">
      <w:bodyDiv w:val="1"/>
      <w:marLeft w:val="0"/>
      <w:marRight w:val="0"/>
      <w:marTop w:val="0"/>
      <w:marBottom w:val="0"/>
      <w:divBdr>
        <w:top w:val="none" w:sz="0" w:space="0" w:color="auto"/>
        <w:left w:val="none" w:sz="0" w:space="0" w:color="auto"/>
        <w:bottom w:val="none" w:sz="0" w:space="0" w:color="auto"/>
        <w:right w:val="none" w:sz="0" w:space="0" w:color="auto"/>
      </w:divBdr>
    </w:div>
    <w:div w:id="1049064195">
      <w:bodyDiv w:val="1"/>
      <w:marLeft w:val="0"/>
      <w:marRight w:val="0"/>
      <w:marTop w:val="0"/>
      <w:marBottom w:val="0"/>
      <w:divBdr>
        <w:top w:val="none" w:sz="0" w:space="0" w:color="auto"/>
        <w:left w:val="none" w:sz="0" w:space="0" w:color="auto"/>
        <w:bottom w:val="none" w:sz="0" w:space="0" w:color="auto"/>
        <w:right w:val="none" w:sz="0" w:space="0" w:color="auto"/>
      </w:divBdr>
    </w:div>
    <w:div w:id="1057510687">
      <w:bodyDiv w:val="1"/>
      <w:marLeft w:val="0"/>
      <w:marRight w:val="0"/>
      <w:marTop w:val="0"/>
      <w:marBottom w:val="0"/>
      <w:divBdr>
        <w:top w:val="none" w:sz="0" w:space="0" w:color="auto"/>
        <w:left w:val="none" w:sz="0" w:space="0" w:color="auto"/>
        <w:bottom w:val="none" w:sz="0" w:space="0" w:color="auto"/>
        <w:right w:val="none" w:sz="0" w:space="0" w:color="auto"/>
      </w:divBdr>
    </w:div>
    <w:div w:id="1068186068">
      <w:bodyDiv w:val="1"/>
      <w:marLeft w:val="0"/>
      <w:marRight w:val="0"/>
      <w:marTop w:val="0"/>
      <w:marBottom w:val="0"/>
      <w:divBdr>
        <w:top w:val="none" w:sz="0" w:space="0" w:color="auto"/>
        <w:left w:val="none" w:sz="0" w:space="0" w:color="auto"/>
        <w:bottom w:val="none" w:sz="0" w:space="0" w:color="auto"/>
        <w:right w:val="none" w:sz="0" w:space="0" w:color="auto"/>
      </w:divBdr>
    </w:div>
    <w:div w:id="1069766754">
      <w:bodyDiv w:val="1"/>
      <w:marLeft w:val="0"/>
      <w:marRight w:val="0"/>
      <w:marTop w:val="0"/>
      <w:marBottom w:val="0"/>
      <w:divBdr>
        <w:top w:val="none" w:sz="0" w:space="0" w:color="auto"/>
        <w:left w:val="none" w:sz="0" w:space="0" w:color="auto"/>
        <w:bottom w:val="none" w:sz="0" w:space="0" w:color="auto"/>
        <w:right w:val="none" w:sz="0" w:space="0" w:color="auto"/>
      </w:divBdr>
      <w:divsChild>
        <w:div w:id="1844738745">
          <w:marLeft w:val="480"/>
          <w:marRight w:val="0"/>
          <w:marTop w:val="0"/>
          <w:marBottom w:val="0"/>
          <w:divBdr>
            <w:top w:val="none" w:sz="0" w:space="0" w:color="auto"/>
            <w:left w:val="none" w:sz="0" w:space="0" w:color="auto"/>
            <w:bottom w:val="none" w:sz="0" w:space="0" w:color="auto"/>
            <w:right w:val="none" w:sz="0" w:space="0" w:color="auto"/>
          </w:divBdr>
          <w:divsChild>
            <w:div w:id="68074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08385">
      <w:bodyDiv w:val="1"/>
      <w:marLeft w:val="0"/>
      <w:marRight w:val="0"/>
      <w:marTop w:val="0"/>
      <w:marBottom w:val="0"/>
      <w:divBdr>
        <w:top w:val="none" w:sz="0" w:space="0" w:color="auto"/>
        <w:left w:val="none" w:sz="0" w:space="0" w:color="auto"/>
        <w:bottom w:val="none" w:sz="0" w:space="0" w:color="auto"/>
        <w:right w:val="none" w:sz="0" w:space="0" w:color="auto"/>
      </w:divBdr>
    </w:div>
    <w:div w:id="1073965573">
      <w:bodyDiv w:val="1"/>
      <w:marLeft w:val="0"/>
      <w:marRight w:val="0"/>
      <w:marTop w:val="0"/>
      <w:marBottom w:val="0"/>
      <w:divBdr>
        <w:top w:val="none" w:sz="0" w:space="0" w:color="auto"/>
        <w:left w:val="none" w:sz="0" w:space="0" w:color="auto"/>
        <w:bottom w:val="none" w:sz="0" w:space="0" w:color="auto"/>
        <w:right w:val="none" w:sz="0" w:space="0" w:color="auto"/>
      </w:divBdr>
      <w:divsChild>
        <w:div w:id="818309666">
          <w:marLeft w:val="480"/>
          <w:marRight w:val="0"/>
          <w:marTop w:val="0"/>
          <w:marBottom w:val="0"/>
          <w:divBdr>
            <w:top w:val="none" w:sz="0" w:space="0" w:color="auto"/>
            <w:left w:val="none" w:sz="0" w:space="0" w:color="auto"/>
            <w:bottom w:val="none" w:sz="0" w:space="0" w:color="auto"/>
            <w:right w:val="none" w:sz="0" w:space="0" w:color="auto"/>
          </w:divBdr>
          <w:divsChild>
            <w:div w:id="2087721883">
              <w:marLeft w:val="0"/>
              <w:marRight w:val="0"/>
              <w:marTop w:val="0"/>
              <w:marBottom w:val="0"/>
              <w:divBdr>
                <w:top w:val="none" w:sz="0" w:space="0" w:color="auto"/>
                <w:left w:val="none" w:sz="0" w:space="0" w:color="auto"/>
                <w:bottom w:val="none" w:sz="0" w:space="0" w:color="auto"/>
                <w:right w:val="none" w:sz="0" w:space="0" w:color="auto"/>
              </w:divBdr>
            </w:div>
            <w:div w:id="422654112">
              <w:marLeft w:val="0"/>
              <w:marRight w:val="0"/>
              <w:marTop w:val="0"/>
              <w:marBottom w:val="0"/>
              <w:divBdr>
                <w:top w:val="none" w:sz="0" w:space="0" w:color="auto"/>
                <w:left w:val="none" w:sz="0" w:space="0" w:color="auto"/>
                <w:bottom w:val="none" w:sz="0" w:space="0" w:color="auto"/>
                <w:right w:val="none" w:sz="0" w:space="0" w:color="auto"/>
              </w:divBdr>
            </w:div>
            <w:div w:id="1847552399">
              <w:marLeft w:val="0"/>
              <w:marRight w:val="0"/>
              <w:marTop w:val="0"/>
              <w:marBottom w:val="0"/>
              <w:divBdr>
                <w:top w:val="none" w:sz="0" w:space="0" w:color="auto"/>
                <w:left w:val="none" w:sz="0" w:space="0" w:color="auto"/>
                <w:bottom w:val="none" w:sz="0" w:space="0" w:color="auto"/>
                <w:right w:val="none" w:sz="0" w:space="0" w:color="auto"/>
              </w:divBdr>
            </w:div>
            <w:div w:id="695544200">
              <w:marLeft w:val="0"/>
              <w:marRight w:val="0"/>
              <w:marTop w:val="0"/>
              <w:marBottom w:val="0"/>
              <w:divBdr>
                <w:top w:val="none" w:sz="0" w:space="0" w:color="auto"/>
                <w:left w:val="none" w:sz="0" w:space="0" w:color="auto"/>
                <w:bottom w:val="none" w:sz="0" w:space="0" w:color="auto"/>
                <w:right w:val="none" w:sz="0" w:space="0" w:color="auto"/>
              </w:divBdr>
            </w:div>
            <w:div w:id="1610427509">
              <w:marLeft w:val="0"/>
              <w:marRight w:val="0"/>
              <w:marTop w:val="0"/>
              <w:marBottom w:val="0"/>
              <w:divBdr>
                <w:top w:val="none" w:sz="0" w:space="0" w:color="auto"/>
                <w:left w:val="none" w:sz="0" w:space="0" w:color="auto"/>
                <w:bottom w:val="none" w:sz="0" w:space="0" w:color="auto"/>
                <w:right w:val="none" w:sz="0" w:space="0" w:color="auto"/>
              </w:divBdr>
            </w:div>
            <w:div w:id="654920824">
              <w:marLeft w:val="0"/>
              <w:marRight w:val="0"/>
              <w:marTop w:val="0"/>
              <w:marBottom w:val="0"/>
              <w:divBdr>
                <w:top w:val="none" w:sz="0" w:space="0" w:color="auto"/>
                <w:left w:val="none" w:sz="0" w:space="0" w:color="auto"/>
                <w:bottom w:val="none" w:sz="0" w:space="0" w:color="auto"/>
                <w:right w:val="none" w:sz="0" w:space="0" w:color="auto"/>
              </w:divBdr>
            </w:div>
            <w:div w:id="1043092111">
              <w:marLeft w:val="0"/>
              <w:marRight w:val="0"/>
              <w:marTop w:val="0"/>
              <w:marBottom w:val="0"/>
              <w:divBdr>
                <w:top w:val="none" w:sz="0" w:space="0" w:color="auto"/>
                <w:left w:val="none" w:sz="0" w:space="0" w:color="auto"/>
                <w:bottom w:val="none" w:sz="0" w:space="0" w:color="auto"/>
                <w:right w:val="none" w:sz="0" w:space="0" w:color="auto"/>
              </w:divBdr>
            </w:div>
            <w:div w:id="1265335510">
              <w:marLeft w:val="0"/>
              <w:marRight w:val="0"/>
              <w:marTop w:val="0"/>
              <w:marBottom w:val="0"/>
              <w:divBdr>
                <w:top w:val="none" w:sz="0" w:space="0" w:color="auto"/>
                <w:left w:val="none" w:sz="0" w:space="0" w:color="auto"/>
                <w:bottom w:val="none" w:sz="0" w:space="0" w:color="auto"/>
                <w:right w:val="none" w:sz="0" w:space="0" w:color="auto"/>
              </w:divBdr>
            </w:div>
            <w:div w:id="1019626770">
              <w:marLeft w:val="0"/>
              <w:marRight w:val="0"/>
              <w:marTop w:val="0"/>
              <w:marBottom w:val="0"/>
              <w:divBdr>
                <w:top w:val="none" w:sz="0" w:space="0" w:color="auto"/>
                <w:left w:val="none" w:sz="0" w:space="0" w:color="auto"/>
                <w:bottom w:val="none" w:sz="0" w:space="0" w:color="auto"/>
                <w:right w:val="none" w:sz="0" w:space="0" w:color="auto"/>
              </w:divBdr>
            </w:div>
            <w:div w:id="1471287832">
              <w:marLeft w:val="0"/>
              <w:marRight w:val="0"/>
              <w:marTop w:val="0"/>
              <w:marBottom w:val="0"/>
              <w:divBdr>
                <w:top w:val="none" w:sz="0" w:space="0" w:color="auto"/>
                <w:left w:val="none" w:sz="0" w:space="0" w:color="auto"/>
                <w:bottom w:val="none" w:sz="0" w:space="0" w:color="auto"/>
                <w:right w:val="none" w:sz="0" w:space="0" w:color="auto"/>
              </w:divBdr>
            </w:div>
            <w:div w:id="545917197">
              <w:marLeft w:val="0"/>
              <w:marRight w:val="0"/>
              <w:marTop w:val="0"/>
              <w:marBottom w:val="0"/>
              <w:divBdr>
                <w:top w:val="none" w:sz="0" w:space="0" w:color="auto"/>
                <w:left w:val="none" w:sz="0" w:space="0" w:color="auto"/>
                <w:bottom w:val="none" w:sz="0" w:space="0" w:color="auto"/>
                <w:right w:val="none" w:sz="0" w:space="0" w:color="auto"/>
              </w:divBdr>
            </w:div>
            <w:div w:id="1341739291">
              <w:marLeft w:val="0"/>
              <w:marRight w:val="0"/>
              <w:marTop w:val="0"/>
              <w:marBottom w:val="0"/>
              <w:divBdr>
                <w:top w:val="none" w:sz="0" w:space="0" w:color="auto"/>
                <w:left w:val="none" w:sz="0" w:space="0" w:color="auto"/>
                <w:bottom w:val="none" w:sz="0" w:space="0" w:color="auto"/>
                <w:right w:val="none" w:sz="0" w:space="0" w:color="auto"/>
              </w:divBdr>
            </w:div>
            <w:div w:id="172376878">
              <w:marLeft w:val="0"/>
              <w:marRight w:val="0"/>
              <w:marTop w:val="0"/>
              <w:marBottom w:val="0"/>
              <w:divBdr>
                <w:top w:val="none" w:sz="0" w:space="0" w:color="auto"/>
                <w:left w:val="none" w:sz="0" w:space="0" w:color="auto"/>
                <w:bottom w:val="none" w:sz="0" w:space="0" w:color="auto"/>
                <w:right w:val="none" w:sz="0" w:space="0" w:color="auto"/>
              </w:divBdr>
            </w:div>
            <w:div w:id="1738085082">
              <w:marLeft w:val="0"/>
              <w:marRight w:val="0"/>
              <w:marTop w:val="0"/>
              <w:marBottom w:val="0"/>
              <w:divBdr>
                <w:top w:val="none" w:sz="0" w:space="0" w:color="auto"/>
                <w:left w:val="none" w:sz="0" w:space="0" w:color="auto"/>
                <w:bottom w:val="none" w:sz="0" w:space="0" w:color="auto"/>
                <w:right w:val="none" w:sz="0" w:space="0" w:color="auto"/>
              </w:divBdr>
            </w:div>
            <w:div w:id="1052535288">
              <w:marLeft w:val="0"/>
              <w:marRight w:val="0"/>
              <w:marTop w:val="0"/>
              <w:marBottom w:val="0"/>
              <w:divBdr>
                <w:top w:val="none" w:sz="0" w:space="0" w:color="auto"/>
                <w:left w:val="none" w:sz="0" w:space="0" w:color="auto"/>
                <w:bottom w:val="none" w:sz="0" w:space="0" w:color="auto"/>
                <w:right w:val="none" w:sz="0" w:space="0" w:color="auto"/>
              </w:divBdr>
            </w:div>
            <w:div w:id="1836874927">
              <w:marLeft w:val="0"/>
              <w:marRight w:val="0"/>
              <w:marTop w:val="0"/>
              <w:marBottom w:val="0"/>
              <w:divBdr>
                <w:top w:val="none" w:sz="0" w:space="0" w:color="auto"/>
                <w:left w:val="none" w:sz="0" w:space="0" w:color="auto"/>
                <w:bottom w:val="none" w:sz="0" w:space="0" w:color="auto"/>
                <w:right w:val="none" w:sz="0" w:space="0" w:color="auto"/>
              </w:divBdr>
            </w:div>
            <w:div w:id="1904829419">
              <w:marLeft w:val="0"/>
              <w:marRight w:val="0"/>
              <w:marTop w:val="0"/>
              <w:marBottom w:val="0"/>
              <w:divBdr>
                <w:top w:val="none" w:sz="0" w:space="0" w:color="auto"/>
                <w:left w:val="none" w:sz="0" w:space="0" w:color="auto"/>
                <w:bottom w:val="none" w:sz="0" w:space="0" w:color="auto"/>
                <w:right w:val="none" w:sz="0" w:space="0" w:color="auto"/>
              </w:divBdr>
            </w:div>
            <w:div w:id="1190295582">
              <w:marLeft w:val="0"/>
              <w:marRight w:val="0"/>
              <w:marTop w:val="0"/>
              <w:marBottom w:val="0"/>
              <w:divBdr>
                <w:top w:val="none" w:sz="0" w:space="0" w:color="auto"/>
                <w:left w:val="none" w:sz="0" w:space="0" w:color="auto"/>
                <w:bottom w:val="none" w:sz="0" w:space="0" w:color="auto"/>
                <w:right w:val="none" w:sz="0" w:space="0" w:color="auto"/>
              </w:divBdr>
            </w:div>
            <w:div w:id="1129127436">
              <w:marLeft w:val="0"/>
              <w:marRight w:val="0"/>
              <w:marTop w:val="0"/>
              <w:marBottom w:val="0"/>
              <w:divBdr>
                <w:top w:val="none" w:sz="0" w:space="0" w:color="auto"/>
                <w:left w:val="none" w:sz="0" w:space="0" w:color="auto"/>
                <w:bottom w:val="none" w:sz="0" w:space="0" w:color="auto"/>
                <w:right w:val="none" w:sz="0" w:space="0" w:color="auto"/>
              </w:divBdr>
            </w:div>
            <w:div w:id="951979413">
              <w:marLeft w:val="0"/>
              <w:marRight w:val="0"/>
              <w:marTop w:val="0"/>
              <w:marBottom w:val="0"/>
              <w:divBdr>
                <w:top w:val="none" w:sz="0" w:space="0" w:color="auto"/>
                <w:left w:val="none" w:sz="0" w:space="0" w:color="auto"/>
                <w:bottom w:val="none" w:sz="0" w:space="0" w:color="auto"/>
                <w:right w:val="none" w:sz="0" w:space="0" w:color="auto"/>
              </w:divBdr>
            </w:div>
            <w:div w:id="494883523">
              <w:marLeft w:val="0"/>
              <w:marRight w:val="0"/>
              <w:marTop w:val="0"/>
              <w:marBottom w:val="0"/>
              <w:divBdr>
                <w:top w:val="none" w:sz="0" w:space="0" w:color="auto"/>
                <w:left w:val="none" w:sz="0" w:space="0" w:color="auto"/>
                <w:bottom w:val="none" w:sz="0" w:space="0" w:color="auto"/>
                <w:right w:val="none" w:sz="0" w:space="0" w:color="auto"/>
              </w:divBdr>
            </w:div>
            <w:div w:id="887298937">
              <w:marLeft w:val="0"/>
              <w:marRight w:val="0"/>
              <w:marTop w:val="0"/>
              <w:marBottom w:val="0"/>
              <w:divBdr>
                <w:top w:val="none" w:sz="0" w:space="0" w:color="auto"/>
                <w:left w:val="none" w:sz="0" w:space="0" w:color="auto"/>
                <w:bottom w:val="none" w:sz="0" w:space="0" w:color="auto"/>
                <w:right w:val="none" w:sz="0" w:space="0" w:color="auto"/>
              </w:divBdr>
            </w:div>
            <w:div w:id="2011440846">
              <w:marLeft w:val="0"/>
              <w:marRight w:val="0"/>
              <w:marTop w:val="0"/>
              <w:marBottom w:val="0"/>
              <w:divBdr>
                <w:top w:val="none" w:sz="0" w:space="0" w:color="auto"/>
                <w:left w:val="none" w:sz="0" w:space="0" w:color="auto"/>
                <w:bottom w:val="none" w:sz="0" w:space="0" w:color="auto"/>
                <w:right w:val="none" w:sz="0" w:space="0" w:color="auto"/>
              </w:divBdr>
            </w:div>
            <w:div w:id="824705365">
              <w:marLeft w:val="0"/>
              <w:marRight w:val="0"/>
              <w:marTop w:val="0"/>
              <w:marBottom w:val="0"/>
              <w:divBdr>
                <w:top w:val="none" w:sz="0" w:space="0" w:color="auto"/>
                <w:left w:val="none" w:sz="0" w:space="0" w:color="auto"/>
                <w:bottom w:val="none" w:sz="0" w:space="0" w:color="auto"/>
                <w:right w:val="none" w:sz="0" w:space="0" w:color="auto"/>
              </w:divBdr>
            </w:div>
            <w:div w:id="390033125">
              <w:marLeft w:val="0"/>
              <w:marRight w:val="0"/>
              <w:marTop w:val="0"/>
              <w:marBottom w:val="0"/>
              <w:divBdr>
                <w:top w:val="none" w:sz="0" w:space="0" w:color="auto"/>
                <w:left w:val="none" w:sz="0" w:space="0" w:color="auto"/>
                <w:bottom w:val="none" w:sz="0" w:space="0" w:color="auto"/>
                <w:right w:val="none" w:sz="0" w:space="0" w:color="auto"/>
              </w:divBdr>
            </w:div>
            <w:div w:id="1708215980">
              <w:marLeft w:val="0"/>
              <w:marRight w:val="0"/>
              <w:marTop w:val="0"/>
              <w:marBottom w:val="0"/>
              <w:divBdr>
                <w:top w:val="none" w:sz="0" w:space="0" w:color="auto"/>
                <w:left w:val="none" w:sz="0" w:space="0" w:color="auto"/>
                <w:bottom w:val="none" w:sz="0" w:space="0" w:color="auto"/>
                <w:right w:val="none" w:sz="0" w:space="0" w:color="auto"/>
              </w:divBdr>
            </w:div>
            <w:div w:id="1059936667">
              <w:marLeft w:val="0"/>
              <w:marRight w:val="0"/>
              <w:marTop w:val="0"/>
              <w:marBottom w:val="0"/>
              <w:divBdr>
                <w:top w:val="none" w:sz="0" w:space="0" w:color="auto"/>
                <w:left w:val="none" w:sz="0" w:space="0" w:color="auto"/>
                <w:bottom w:val="none" w:sz="0" w:space="0" w:color="auto"/>
                <w:right w:val="none" w:sz="0" w:space="0" w:color="auto"/>
              </w:divBdr>
            </w:div>
            <w:div w:id="1114130467">
              <w:marLeft w:val="0"/>
              <w:marRight w:val="0"/>
              <w:marTop w:val="0"/>
              <w:marBottom w:val="0"/>
              <w:divBdr>
                <w:top w:val="none" w:sz="0" w:space="0" w:color="auto"/>
                <w:left w:val="none" w:sz="0" w:space="0" w:color="auto"/>
                <w:bottom w:val="none" w:sz="0" w:space="0" w:color="auto"/>
                <w:right w:val="none" w:sz="0" w:space="0" w:color="auto"/>
              </w:divBdr>
            </w:div>
            <w:div w:id="153373059">
              <w:marLeft w:val="0"/>
              <w:marRight w:val="0"/>
              <w:marTop w:val="0"/>
              <w:marBottom w:val="0"/>
              <w:divBdr>
                <w:top w:val="none" w:sz="0" w:space="0" w:color="auto"/>
                <w:left w:val="none" w:sz="0" w:space="0" w:color="auto"/>
                <w:bottom w:val="none" w:sz="0" w:space="0" w:color="auto"/>
                <w:right w:val="none" w:sz="0" w:space="0" w:color="auto"/>
              </w:divBdr>
            </w:div>
            <w:div w:id="851260211">
              <w:marLeft w:val="0"/>
              <w:marRight w:val="0"/>
              <w:marTop w:val="0"/>
              <w:marBottom w:val="0"/>
              <w:divBdr>
                <w:top w:val="none" w:sz="0" w:space="0" w:color="auto"/>
                <w:left w:val="none" w:sz="0" w:space="0" w:color="auto"/>
                <w:bottom w:val="none" w:sz="0" w:space="0" w:color="auto"/>
                <w:right w:val="none" w:sz="0" w:space="0" w:color="auto"/>
              </w:divBdr>
            </w:div>
            <w:div w:id="973831463">
              <w:marLeft w:val="0"/>
              <w:marRight w:val="0"/>
              <w:marTop w:val="0"/>
              <w:marBottom w:val="0"/>
              <w:divBdr>
                <w:top w:val="none" w:sz="0" w:space="0" w:color="auto"/>
                <w:left w:val="none" w:sz="0" w:space="0" w:color="auto"/>
                <w:bottom w:val="none" w:sz="0" w:space="0" w:color="auto"/>
                <w:right w:val="none" w:sz="0" w:space="0" w:color="auto"/>
              </w:divBdr>
            </w:div>
            <w:div w:id="2069954971">
              <w:marLeft w:val="0"/>
              <w:marRight w:val="0"/>
              <w:marTop w:val="0"/>
              <w:marBottom w:val="0"/>
              <w:divBdr>
                <w:top w:val="none" w:sz="0" w:space="0" w:color="auto"/>
                <w:left w:val="none" w:sz="0" w:space="0" w:color="auto"/>
                <w:bottom w:val="none" w:sz="0" w:space="0" w:color="auto"/>
                <w:right w:val="none" w:sz="0" w:space="0" w:color="auto"/>
              </w:divBdr>
            </w:div>
            <w:div w:id="452362011">
              <w:marLeft w:val="0"/>
              <w:marRight w:val="0"/>
              <w:marTop w:val="0"/>
              <w:marBottom w:val="0"/>
              <w:divBdr>
                <w:top w:val="none" w:sz="0" w:space="0" w:color="auto"/>
                <w:left w:val="none" w:sz="0" w:space="0" w:color="auto"/>
                <w:bottom w:val="none" w:sz="0" w:space="0" w:color="auto"/>
                <w:right w:val="none" w:sz="0" w:space="0" w:color="auto"/>
              </w:divBdr>
            </w:div>
            <w:div w:id="1814445405">
              <w:marLeft w:val="0"/>
              <w:marRight w:val="0"/>
              <w:marTop w:val="0"/>
              <w:marBottom w:val="0"/>
              <w:divBdr>
                <w:top w:val="none" w:sz="0" w:space="0" w:color="auto"/>
                <w:left w:val="none" w:sz="0" w:space="0" w:color="auto"/>
                <w:bottom w:val="none" w:sz="0" w:space="0" w:color="auto"/>
                <w:right w:val="none" w:sz="0" w:space="0" w:color="auto"/>
              </w:divBdr>
            </w:div>
            <w:div w:id="886722601">
              <w:marLeft w:val="0"/>
              <w:marRight w:val="0"/>
              <w:marTop w:val="0"/>
              <w:marBottom w:val="0"/>
              <w:divBdr>
                <w:top w:val="none" w:sz="0" w:space="0" w:color="auto"/>
                <w:left w:val="none" w:sz="0" w:space="0" w:color="auto"/>
                <w:bottom w:val="none" w:sz="0" w:space="0" w:color="auto"/>
                <w:right w:val="none" w:sz="0" w:space="0" w:color="auto"/>
              </w:divBdr>
            </w:div>
            <w:div w:id="1275819543">
              <w:marLeft w:val="0"/>
              <w:marRight w:val="0"/>
              <w:marTop w:val="0"/>
              <w:marBottom w:val="0"/>
              <w:divBdr>
                <w:top w:val="none" w:sz="0" w:space="0" w:color="auto"/>
                <w:left w:val="none" w:sz="0" w:space="0" w:color="auto"/>
                <w:bottom w:val="none" w:sz="0" w:space="0" w:color="auto"/>
                <w:right w:val="none" w:sz="0" w:space="0" w:color="auto"/>
              </w:divBdr>
            </w:div>
            <w:div w:id="1966344971">
              <w:marLeft w:val="0"/>
              <w:marRight w:val="0"/>
              <w:marTop w:val="0"/>
              <w:marBottom w:val="0"/>
              <w:divBdr>
                <w:top w:val="none" w:sz="0" w:space="0" w:color="auto"/>
                <w:left w:val="none" w:sz="0" w:space="0" w:color="auto"/>
                <w:bottom w:val="none" w:sz="0" w:space="0" w:color="auto"/>
                <w:right w:val="none" w:sz="0" w:space="0" w:color="auto"/>
              </w:divBdr>
            </w:div>
            <w:div w:id="715855645">
              <w:marLeft w:val="0"/>
              <w:marRight w:val="0"/>
              <w:marTop w:val="0"/>
              <w:marBottom w:val="0"/>
              <w:divBdr>
                <w:top w:val="none" w:sz="0" w:space="0" w:color="auto"/>
                <w:left w:val="none" w:sz="0" w:space="0" w:color="auto"/>
                <w:bottom w:val="none" w:sz="0" w:space="0" w:color="auto"/>
                <w:right w:val="none" w:sz="0" w:space="0" w:color="auto"/>
              </w:divBdr>
            </w:div>
            <w:div w:id="1362243056">
              <w:marLeft w:val="0"/>
              <w:marRight w:val="0"/>
              <w:marTop w:val="0"/>
              <w:marBottom w:val="0"/>
              <w:divBdr>
                <w:top w:val="none" w:sz="0" w:space="0" w:color="auto"/>
                <w:left w:val="none" w:sz="0" w:space="0" w:color="auto"/>
                <w:bottom w:val="none" w:sz="0" w:space="0" w:color="auto"/>
                <w:right w:val="none" w:sz="0" w:space="0" w:color="auto"/>
              </w:divBdr>
            </w:div>
            <w:div w:id="1709597570">
              <w:marLeft w:val="0"/>
              <w:marRight w:val="0"/>
              <w:marTop w:val="0"/>
              <w:marBottom w:val="0"/>
              <w:divBdr>
                <w:top w:val="none" w:sz="0" w:space="0" w:color="auto"/>
                <w:left w:val="none" w:sz="0" w:space="0" w:color="auto"/>
                <w:bottom w:val="none" w:sz="0" w:space="0" w:color="auto"/>
                <w:right w:val="none" w:sz="0" w:space="0" w:color="auto"/>
              </w:divBdr>
            </w:div>
            <w:div w:id="456417624">
              <w:marLeft w:val="0"/>
              <w:marRight w:val="0"/>
              <w:marTop w:val="0"/>
              <w:marBottom w:val="0"/>
              <w:divBdr>
                <w:top w:val="none" w:sz="0" w:space="0" w:color="auto"/>
                <w:left w:val="none" w:sz="0" w:space="0" w:color="auto"/>
                <w:bottom w:val="none" w:sz="0" w:space="0" w:color="auto"/>
                <w:right w:val="none" w:sz="0" w:space="0" w:color="auto"/>
              </w:divBdr>
            </w:div>
            <w:div w:id="97141421">
              <w:marLeft w:val="0"/>
              <w:marRight w:val="0"/>
              <w:marTop w:val="0"/>
              <w:marBottom w:val="0"/>
              <w:divBdr>
                <w:top w:val="none" w:sz="0" w:space="0" w:color="auto"/>
                <w:left w:val="none" w:sz="0" w:space="0" w:color="auto"/>
                <w:bottom w:val="none" w:sz="0" w:space="0" w:color="auto"/>
                <w:right w:val="none" w:sz="0" w:space="0" w:color="auto"/>
              </w:divBdr>
            </w:div>
            <w:div w:id="1941451160">
              <w:marLeft w:val="0"/>
              <w:marRight w:val="0"/>
              <w:marTop w:val="0"/>
              <w:marBottom w:val="0"/>
              <w:divBdr>
                <w:top w:val="none" w:sz="0" w:space="0" w:color="auto"/>
                <w:left w:val="none" w:sz="0" w:space="0" w:color="auto"/>
                <w:bottom w:val="none" w:sz="0" w:space="0" w:color="auto"/>
                <w:right w:val="none" w:sz="0" w:space="0" w:color="auto"/>
              </w:divBdr>
            </w:div>
            <w:div w:id="950665946">
              <w:marLeft w:val="0"/>
              <w:marRight w:val="0"/>
              <w:marTop w:val="0"/>
              <w:marBottom w:val="0"/>
              <w:divBdr>
                <w:top w:val="none" w:sz="0" w:space="0" w:color="auto"/>
                <w:left w:val="none" w:sz="0" w:space="0" w:color="auto"/>
                <w:bottom w:val="none" w:sz="0" w:space="0" w:color="auto"/>
                <w:right w:val="none" w:sz="0" w:space="0" w:color="auto"/>
              </w:divBdr>
            </w:div>
            <w:div w:id="1573931258">
              <w:marLeft w:val="0"/>
              <w:marRight w:val="0"/>
              <w:marTop w:val="0"/>
              <w:marBottom w:val="0"/>
              <w:divBdr>
                <w:top w:val="none" w:sz="0" w:space="0" w:color="auto"/>
                <w:left w:val="none" w:sz="0" w:space="0" w:color="auto"/>
                <w:bottom w:val="none" w:sz="0" w:space="0" w:color="auto"/>
                <w:right w:val="none" w:sz="0" w:space="0" w:color="auto"/>
              </w:divBdr>
            </w:div>
            <w:div w:id="926377350">
              <w:marLeft w:val="0"/>
              <w:marRight w:val="0"/>
              <w:marTop w:val="0"/>
              <w:marBottom w:val="0"/>
              <w:divBdr>
                <w:top w:val="none" w:sz="0" w:space="0" w:color="auto"/>
                <w:left w:val="none" w:sz="0" w:space="0" w:color="auto"/>
                <w:bottom w:val="none" w:sz="0" w:space="0" w:color="auto"/>
                <w:right w:val="none" w:sz="0" w:space="0" w:color="auto"/>
              </w:divBdr>
            </w:div>
            <w:div w:id="1705013692">
              <w:marLeft w:val="0"/>
              <w:marRight w:val="0"/>
              <w:marTop w:val="0"/>
              <w:marBottom w:val="0"/>
              <w:divBdr>
                <w:top w:val="none" w:sz="0" w:space="0" w:color="auto"/>
                <w:left w:val="none" w:sz="0" w:space="0" w:color="auto"/>
                <w:bottom w:val="none" w:sz="0" w:space="0" w:color="auto"/>
                <w:right w:val="none" w:sz="0" w:space="0" w:color="auto"/>
              </w:divBdr>
            </w:div>
            <w:div w:id="1644189831">
              <w:marLeft w:val="0"/>
              <w:marRight w:val="0"/>
              <w:marTop w:val="0"/>
              <w:marBottom w:val="0"/>
              <w:divBdr>
                <w:top w:val="none" w:sz="0" w:space="0" w:color="auto"/>
                <w:left w:val="none" w:sz="0" w:space="0" w:color="auto"/>
                <w:bottom w:val="none" w:sz="0" w:space="0" w:color="auto"/>
                <w:right w:val="none" w:sz="0" w:space="0" w:color="auto"/>
              </w:divBdr>
            </w:div>
            <w:div w:id="1174153391">
              <w:marLeft w:val="0"/>
              <w:marRight w:val="0"/>
              <w:marTop w:val="0"/>
              <w:marBottom w:val="0"/>
              <w:divBdr>
                <w:top w:val="none" w:sz="0" w:space="0" w:color="auto"/>
                <w:left w:val="none" w:sz="0" w:space="0" w:color="auto"/>
                <w:bottom w:val="none" w:sz="0" w:space="0" w:color="auto"/>
                <w:right w:val="none" w:sz="0" w:space="0" w:color="auto"/>
              </w:divBdr>
            </w:div>
            <w:div w:id="1448308140">
              <w:marLeft w:val="0"/>
              <w:marRight w:val="0"/>
              <w:marTop w:val="0"/>
              <w:marBottom w:val="0"/>
              <w:divBdr>
                <w:top w:val="none" w:sz="0" w:space="0" w:color="auto"/>
                <w:left w:val="none" w:sz="0" w:space="0" w:color="auto"/>
                <w:bottom w:val="none" w:sz="0" w:space="0" w:color="auto"/>
                <w:right w:val="none" w:sz="0" w:space="0" w:color="auto"/>
              </w:divBdr>
            </w:div>
            <w:div w:id="151261014">
              <w:marLeft w:val="0"/>
              <w:marRight w:val="0"/>
              <w:marTop w:val="0"/>
              <w:marBottom w:val="0"/>
              <w:divBdr>
                <w:top w:val="none" w:sz="0" w:space="0" w:color="auto"/>
                <w:left w:val="none" w:sz="0" w:space="0" w:color="auto"/>
                <w:bottom w:val="none" w:sz="0" w:space="0" w:color="auto"/>
                <w:right w:val="none" w:sz="0" w:space="0" w:color="auto"/>
              </w:divBdr>
            </w:div>
            <w:div w:id="1573538829">
              <w:marLeft w:val="0"/>
              <w:marRight w:val="0"/>
              <w:marTop w:val="0"/>
              <w:marBottom w:val="0"/>
              <w:divBdr>
                <w:top w:val="none" w:sz="0" w:space="0" w:color="auto"/>
                <w:left w:val="none" w:sz="0" w:space="0" w:color="auto"/>
                <w:bottom w:val="none" w:sz="0" w:space="0" w:color="auto"/>
                <w:right w:val="none" w:sz="0" w:space="0" w:color="auto"/>
              </w:divBdr>
            </w:div>
            <w:div w:id="1070881302">
              <w:marLeft w:val="0"/>
              <w:marRight w:val="0"/>
              <w:marTop w:val="0"/>
              <w:marBottom w:val="0"/>
              <w:divBdr>
                <w:top w:val="none" w:sz="0" w:space="0" w:color="auto"/>
                <w:left w:val="none" w:sz="0" w:space="0" w:color="auto"/>
                <w:bottom w:val="none" w:sz="0" w:space="0" w:color="auto"/>
                <w:right w:val="none" w:sz="0" w:space="0" w:color="auto"/>
              </w:divBdr>
            </w:div>
            <w:div w:id="408966816">
              <w:marLeft w:val="0"/>
              <w:marRight w:val="0"/>
              <w:marTop w:val="0"/>
              <w:marBottom w:val="0"/>
              <w:divBdr>
                <w:top w:val="none" w:sz="0" w:space="0" w:color="auto"/>
                <w:left w:val="none" w:sz="0" w:space="0" w:color="auto"/>
                <w:bottom w:val="none" w:sz="0" w:space="0" w:color="auto"/>
                <w:right w:val="none" w:sz="0" w:space="0" w:color="auto"/>
              </w:divBdr>
            </w:div>
            <w:div w:id="1660495343">
              <w:marLeft w:val="0"/>
              <w:marRight w:val="0"/>
              <w:marTop w:val="0"/>
              <w:marBottom w:val="0"/>
              <w:divBdr>
                <w:top w:val="none" w:sz="0" w:space="0" w:color="auto"/>
                <w:left w:val="none" w:sz="0" w:space="0" w:color="auto"/>
                <w:bottom w:val="none" w:sz="0" w:space="0" w:color="auto"/>
                <w:right w:val="none" w:sz="0" w:space="0" w:color="auto"/>
              </w:divBdr>
            </w:div>
            <w:div w:id="1625036615">
              <w:marLeft w:val="0"/>
              <w:marRight w:val="0"/>
              <w:marTop w:val="0"/>
              <w:marBottom w:val="0"/>
              <w:divBdr>
                <w:top w:val="none" w:sz="0" w:space="0" w:color="auto"/>
                <w:left w:val="none" w:sz="0" w:space="0" w:color="auto"/>
                <w:bottom w:val="none" w:sz="0" w:space="0" w:color="auto"/>
                <w:right w:val="none" w:sz="0" w:space="0" w:color="auto"/>
              </w:divBdr>
            </w:div>
            <w:div w:id="491025347">
              <w:marLeft w:val="0"/>
              <w:marRight w:val="0"/>
              <w:marTop w:val="0"/>
              <w:marBottom w:val="0"/>
              <w:divBdr>
                <w:top w:val="none" w:sz="0" w:space="0" w:color="auto"/>
                <w:left w:val="none" w:sz="0" w:space="0" w:color="auto"/>
                <w:bottom w:val="none" w:sz="0" w:space="0" w:color="auto"/>
                <w:right w:val="none" w:sz="0" w:space="0" w:color="auto"/>
              </w:divBdr>
            </w:div>
            <w:div w:id="850683975">
              <w:marLeft w:val="0"/>
              <w:marRight w:val="0"/>
              <w:marTop w:val="0"/>
              <w:marBottom w:val="0"/>
              <w:divBdr>
                <w:top w:val="none" w:sz="0" w:space="0" w:color="auto"/>
                <w:left w:val="none" w:sz="0" w:space="0" w:color="auto"/>
                <w:bottom w:val="none" w:sz="0" w:space="0" w:color="auto"/>
                <w:right w:val="none" w:sz="0" w:space="0" w:color="auto"/>
              </w:divBdr>
            </w:div>
            <w:div w:id="236288085">
              <w:marLeft w:val="0"/>
              <w:marRight w:val="0"/>
              <w:marTop w:val="0"/>
              <w:marBottom w:val="0"/>
              <w:divBdr>
                <w:top w:val="none" w:sz="0" w:space="0" w:color="auto"/>
                <w:left w:val="none" w:sz="0" w:space="0" w:color="auto"/>
                <w:bottom w:val="none" w:sz="0" w:space="0" w:color="auto"/>
                <w:right w:val="none" w:sz="0" w:space="0" w:color="auto"/>
              </w:divBdr>
            </w:div>
            <w:div w:id="22899911">
              <w:marLeft w:val="0"/>
              <w:marRight w:val="0"/>
              <w:marTop w:val="0"/>
              <w:marBottom w:val="0"/>
              <w:divBdr>
                <w:top w:val="none" w:sz="0" w:space="0" w:color="auto"/>
                <w:left w:val="none" w:sz="0" w:space="0" w:color="auto"/>
                <w:bottom w:val="none" w:sz="0" w:space="0" w:color="auto"/>
                <w:right w:val="none" w:sz="0" w:space="0" w:color="auto"/>
              </w:divBdr>
            </w:div>
            <w:div w:id="1110927980">
              <w:marLeft w:val="0"/>
              <w:marRight w:val="0"/>
              <w:marTop w:val="0"/>
              <w:marBottom w:val="0"/>
              <w:divBdr>
                <w:top w:val="none" w:sz="0" w:space="0" w:color="auto"/>
                <w:left w:val="none" w:sz="0" w:space="0" w:color="auto"/>
                <w:bottom w:val="none" w:sz="0" w:space="0" w:color="auto"/>
                <w:right w:val="none" w:sz="0" w:space="0" w:color="auto"/>
              </w:divBdr>
            </w:div>
            <w:div w:id="1484732930">
              <w:marLeft w:val="0"/>
              <w:marRight w:val="0"/>
              <w:marTop w:val="0"/>
              <w:marBottom w:val="0"/>
              <w:divBdr>
                <w:top w:val="none" w:sz="0" w:space="0" w:color="auto"/>
                <w:left w:val="none" w:sz="0" w:space="0" w:color="auto"/>
                <w:bottom w:val="none" w:sz="0" w:space="0" w:color="auto"/>
                <w:right w:val="none" w:sz="0" w:space="0" w:color="auto"/>
              </w:divBdr>
            </w:div>
            <w:div w:id="146481025">
              <w:marLeft w:val="0"/>
              <w:marRight w:val="0"/>
              <w:marTop w:val="0"/>
              <w:marBottom w:val="0"/>
              <w:divBdr>
                <w:top w:val="none" w:sz="0" w:space="0" w:color="auto"/>
                <w:left w:val="none" w:sz="0" w:space="0" w:color="auto"/>
                <w:bottom w:val="none" w:sz="0" w:space="0" w:color="auto"/>
                <w:right w:val="none" w:sz="0" w:space="0" w:color="auto"/>
              </w:divBdr>
            </w:div>
            <w:div w:id="767044768">
              <w:marLeft w:val="0"/>
              <w:marRight w:val="0"/>
              <w:marTop w:val="0"/>
              <w:marBottom w:val="0"/>
              <w:divBdr>
                <w:top w:val="none" w:sz="0" w:space="0" w:color="auto"/>
                <w:left w:val="none" w:sz="0" w:space="0" w:color="auto"/>
                <w:bottom w:val="none" w:sz="0" w:space="0" w:color="auto"/>
                <w:right w:val="none" w:sz="0" w:space="0" w:color="auto"/>
              </w:divBdr>
            </w:div>
            <w:div w:id="39861580">
              <w:marLeft w:val="0"/>
              <w:marRight w:val="0"/>
              <w:marTop w:val="0"/>
              <w:marBottom w:val="0"/>
              <w:divBdr>
                <w:top w:val="none" w:sz="0" w:space="0" w:color="auto"/>
                <w:left w:val="none" w:sz="0" w:space="0" w:color="auto"/>
                <w:bottom w:val="none" w:sz="0" w:space="0" w:color="auto"/>
                <w:right w:val="none" w:sz="0" w:space="0" w:color="auto"/>
              </w:divBdr>
            </w:div>
            <w:div w:id="692658762">
              <w:marLeft w:val="0"/>
              <w:marRight w:val="0"/>
              <w:marTop w:val="0"/>
              <w:marBottom w:val="0"/>
              <w:divBdr>
                <w:top w:val="none" w:sz="0" w:space="0" w:color="auto"/>
                <w:left w:val="none" w:sz="0" w:space="0" w:color="auto"/>
                <w:bottom w:val="none" w:sz="0" w:space="0" w:color="auto"/>
                <w:right w:val="none" w:sz="0" w:space="0" w:color="auto"/>
              </w:divBdr>
            </w:div>
            <w:div w:id="249657250">
              <w:marLeft w:val="0"/>
              <w:marRight w:val="0"/>
              <w:marTop w:val="0"/>
              <w:marBottom w:val="0"/>
              <w:divBdr>
                <w:top w:val="none" w:sz="0" w:space="0" w:color="auto"/>
                <w:left w:val="none" w:sz="0" w:space="0" w:color="auto"/>
                <w:bottom w:val="none" w:sz="0" w:space="0" w:color="auto"/>
                <w:right w:val="none" w:sz="0" w:space="0" w:color="auto"/>
              </w:divBdr>
            </w:div>
            <w:div w:id="513540976">
              <w:marLeft w:val="0"/>
              <w:marRight w:val="0"/>
              <w:marTop w:val="0"/>
              <w:marBottom w:val="0"/>
              <w:divBdr>
                <w:top w:val="none" w:sz="0" w:space="0" w:color="auto"/>
                <w:left w:val="none" w:sz="0" w:space="0" w:color="auto"/>
                <w:bottom w:val="none" w:sz="0" w:space="0" w:color="auto"/>
                <w:right w:val="none" w:sz="0" w:space="0" w:color="auto"/>
              </w:divBdr>
            </w:div>
            <w:div w:id="1471241697">
              <w:marLeft w:val="0"/>
              <w:marRight w:val="0"/>
              <w:marTop w:val="0"/>
              <w:marBottom w:val="0"/>
              <w:divBdr>
                <w:top w:val="none" w:sz="0" w:space="0" w:color="auto"/>
                <w:left w:val="none" w:sz="0" w:space="0" w:color="auto"/>
                <w:bottom w:val="none" w:sz="0" w:space="0" w:color="auto"/>
                <w:right w:val="none" w:sz="0" w:space="0" w:color="auto"/>
              </w:divBdr>
            </w:div>
            <w:div w:id="536624305">
              <w:marLeft w:val="0"/>
              <w:marRight w:val="0"/>
              <w:marTop w:val="0"/>
              <w:marBottom w:val="0"/>
              <w:divBdr>
                <w:top w:val="none" w:sz="0" w:space="0" w:color="auto"/>
                <w:left w:val="none" w:sz="0" w:space="0" w:color="auto"/>
                <w:bottom w:val="none" w:sz="0" w:space="0" w:color="auto"/>
                <w:right w:val="none" w:sz="0" w:space="0" w:color="auto"/>
              </w:divBdr>
            </w:div>
            <w:div w:id="1705792494">
              <w:marLeft w:val="0"/>
              <w:marRight w:val="0"/>
              <w:marTop w:val="0"/>
              <w:marBottom w:val="0"/>
              <w:divBdr>
                <w:top w:val="none" w:sz="0" w:space="0" w:color="auto"/>
                <w:left w:val="none" w:sz="0" w:space="0" w:color="auto"/>
                <w:bottom w:val="none" w:sz="0" w:space="0" w:color="auto"/>
                <w:right w:val="none" w:sz="0" w:space="0" w:color="auto"/>
              </w:divBdr>
            </w:div>
            <w:div w:id="1725594069">
              <w:marLeft w:val="0"/>
              <w:marRight w:val="0"/>
              <w:marTop w:val="0"/>
              <w:marBottom w:val="0"/>
              <w:divBdr>
                <w:top w:val="none" w:sz="0" w:space="0" w:color="auto"/>
                <w:left w:val="none" w:sz="0" w:space="0" w:color="auto"/>
                <w:bottom w:val="none" w:sz="0" w:space="0" w:color="auto"/>
                <w:right w:val="none" w:sz="0" w:space="0" w:color="auto"/>
              </w:divBdr>
            </w:div>
            <w:div w:id="254098916">
              <w:marLeft w:val="0"/>
              <w:marRight w:val="0"/>
              <w:marTop w:val="0"/>
              <w:marBottom w:val="0"/>
              <w:divBdr>
                <w:top w:val="none" w:sz="0" w:space="0" w:color="auto"/>
                <w:left w:val="none" w:sz="0" w:space="0" w:color="auto"/>
                <w:bottom w:val="none" w:sz="0" w:space="0" w:color="auto"/>
                <w:right w:val="none" w:sz="0" w:space="0" w:color="auto"/>
              </w:divBdr>
            </w:div>
            <w:div w:id="2022244848">
              <w:marLeft w:val="0"/>
              <w:marRight w:val="0"/>
              <w:marTop w:val="0"/>
              <w:marBottom w:val="0"/>
              <w:divBdr>
                <w:top w:val="none" w:sz="0" w:space="0" w:color="auto"/>
                <w:left w:val="none" w:sz="0" w:space="0" w:color="auto"/>
                <w:bottom w:val="none" w:sz="0" w:space="0" w:color="auto"/>
                <w:right w:val="none" w:sz="0" w:space="0" w:color="auto"/>
              </w:divBdr>
            </w:div>
            <w:div w:id="1787581802">
              <w:marLeft w:val="0"/>
              <w:marRight w:val="0"/>
              <w:marTop w:val="0"/>
              <w:marBottom w:val="0"/>
              <w:divBdr>
                <w:top w:val="none" w:sz="0" w:space="0" w:color="auto"/>
                <w:left w:val="none" w:sz="0" w:space="0" w:color="auto"/>
                <w:bottom w:val="none" w:sz="0" w:space="0" w:color="auto"/>
                <w:right w:val="none" w:sz="0" w:space="0" w:color="auto"/>
              </w:divBdr>
            </w:div>
            <w:div w:id="1918514970">
              <w:marLeft w:val="0"/>
              <w:marRight w:val="0"/>
              <w:marTop w:val="0"/>
              <w:marBottom w:val="0"/>
              <w:divBdr>
                <w:top w:val="none" w:sz="0" w:space="0" w:color="auto"/>
                <w:left w:val="none" w:sz="0" w:space="0" w:color="auto"/>
                <w:bottom w:val="none" w:sz="0" w:space="0" w:color="auto"/>
                <w:right w:val="none" w:sz="0" w:space="0" w:color="auto"/>
              </w:divBdr>
            </w:div>
            <w:div w:id="1891107689">
              <w:marLeft w:val="0"/>
              <w:marRight w:val="0"/>
              <w:marTop w:val="0"/>
              <w:marBottom w:val="0"/>
              <w:divBdr>
                <w:top w:val="none" w:sz="0" w:space="0" w:color="auto"/>
                <w:left w:val="none" w:sz="0" w:space="0" w:color="auto"/>
                <w:bottom w:val="none" w:sz="0" w:space="0" w:color="auto"/>
                <w:right w:val="none" w:sz="0" w:space="0" w:color="auto"/>
              </w:divBdr>
            </w:div>
            <w:div w:id="1653171514">
              <w:marLeft w:val="0"/>
              <w:marRight w:val="0"/>
              <w:marTop w:val="0"/>
              <w:marBottom w:val="0"/>
              <w:divBdr>
                <w:top w:val="none" w:sz="0" w:space="0" w:color="auto"/>
                <w:left w:val="none" w:sz="0" w:space="0" w:color="auto"/>
                <w:bottom w:val="none" w:sz="0" w:space="0" w:color="auto"/>
                <w:right w:val="none" w:sz="0" w:space="0" w:color="auto"/>
              </w:divBdr>
            </w:div>
            <w:div w:id="203293710">
              <w:marLeft w:val="0"/>
              <w:marRight w:val="0"/>
              <w:marTop w:val="0"/>
              <w:marBottom w:val="0"/>
              <w:divBdr>
                <w:top w:val="none" w:sz="0" w:space="0" w:color="auto"/>
                <w:left w:val="none" w:sz="0" w:space="0" w:color="auto"/>
                <w:bottom w:val="none" w:sz="0" w:space="0" w:color="auto"/>
                <w:right w:val="none" w:sz="0" w:space="0" w:color="auto"/>
              </w:divBdr>
            </w:div>
            <w:div w:id="114951224">
              <w:marLeft w:val="0"/>
              <w:marRight w:val="0"/>
              <w:marTop w:val="0"/>
              <w:marBottom w:val="0"/>
              <w:divBdr>
                <w:top w:val="none" w:sz="0" w:space="0" w:color="auto"/>
                <w:left w:val="none" w:sz="0" w:space="0" w:color="auto"/>
                <w:bottom w:val="none" w:sz="0" w:space="0" w:color="auto"/>
                <w:right w:val="none" w:sz="0" w:space="0" w:color="auto"/>
              </w:divBdr>
            </w:div>
            <w:div w:id="1357002501">
              <w:marLeft w:val="0"/>
              <w:marRight w:val="0"/>
              <w:marTop w:val="0"/>
              <w:marBottom w:val="0"/>
              <w:divBdr>
                <w:top w:val="none" w:sz="0" w:space="0" w:color="auto"/>
                <w:left w:val="none" w:sz="0" w:space="0" w:color="auto"/>
                <w:bottom w:val="none" w:sz="0" w:space="0" w:color="auto"/>
                <w:right w:val="none" w:sz="0" w:space="0" w:color="auto"/>
              </w:divBdr>
            </w:div>
            <w:div w:id="1098140385">
              <w:marLeft w:val="0"/>
              <w:marRight w:val="0"/>
              <w:marTop w:val="0"/>
              <w:marBottom w:val="0"/>
              <w:divBdr>
                <w:top w:val="none" w:sz="0" w:space="0" w:color="auto"/>
                <w:left w:val="none" w:sz="0" w:space="0" w:color="auto"/>
                <w:bottom w:val="none" w:sz="0" w:space="0" w:color="auto"/>
                <w:right w:val="none" w:sz="0" w:space="0" w:color="auto"/>
              </w:divBdr>
            </w:div>
            <w:div w:id="868837007">
              <w:marLeft w:val="0"/>
              <w:marRight w:val="0"/>
              <w:marTop w:val="0"/>
              <w:marBottom w:val="0"/>
              <w:divBdr>
                <w:top w:val="none" w:sz="0" w:space="0" w:color="auto"/>
                <w:left w:val="none" w:sz="0" w:space="0" w:color="auto"/>
                <w:bottom w:val="none" w:sz="0" w:space="0" w:color="auto"/>
                <w:right w:val="none" w:sz="0" w:space="0" w:color="auto"/>
              </w:divBdr>
            </w:div>
            <w:div w:id="873035565">
              <w:marLeft w:val="0"/>
              <w:marRight w:val="0"/>
              <w:marTop w:val="0"/>
              <w:marBottom w:val="0"/>
              <w:divBdr>
                <w:top w:val="none" w:sz="0" w:space="0" w:color="auto"/>
                <w:left w:val="none" w:sz="0" w:space="0" w:color="auto"/>
                <w:bottom w:val="none" w:sz="0" w:space="0" w:color="auto"/>
                <w:right w:val="none" w:sz="0" w:space="0" w:color="auto"/>
              </w:divBdr>
            </w:div>
            <w:div w:id="922300827">
              <w:marLeft w:val="0"/>
              <w:marRight w:val="0"/>
              <w:marTop w:val="0"/>
              <w:marBottom w:val="0"/>
              <w:divBdr>
                <w:top w:val="none" w:sz="0" w:space="0" w:color="auto"/>
                <w:left w:val="none" w:sz="0" w:space="0" w:color="auto"/>
                <w:bottom w:val="none" w:sz="0" w:space="0" w:color="auto"/>
                <w:right w:val="none" w:sz="0" w:space="0" w:color="auto"/>
              </w:divBdr>
            </w:div>
            <w:div w:id="431364372">
              <w:marLeft w:val="0"/>
              <w:marRight w:val="0"/>
              <w:marTop w:val="0"/>
              <w:marBottom w:val="0"/>
              <w:divBdr>
                <w:top w:val="none" w:sz="0" w:space="0" w:color="auto"/>
                <w:left w:val="none" w:sz="0" w:space="0" w:color="auto"/>
                <w:bottom w:val="none" w:sz="0" w:space="0" w:color="auto"/>
                <w:right w:val="none" w:sz="0" w:space="0" w:color="auto"/>
              </w:divBdr>
            </w:div>
            <w:div w:id="324628827">
              <w:marLeft w:val="0"/>
              <w:marRight w:val="0"/>
              <w:marTop w:val="0"/>
              <w:marBottom w:val="0"/>
              <w:divBdr>
                <w:top w:val="none" w:sz="0" w:space="0" w:color="auto"/>
                <w:left w:val="none" w:sz="0" w:space="0" w:color="auto"/>
                <w:bottom w:val="none" w:sz="0" w:space="0" w:color="auto"/>
                <w:right w:val="none" w:sz="0" w:space="0" w:color="auto"/>
              </w:divBdr>
            </w:div>
            <w:div w:id="1415080015">
              <w:marLeft w:val="0"/>
              <w:marRight w:val="0"/>
              <w:marTop w:val="0"/>
              <w:marBottom w:val="0"/>
              <w:divBdr>
                <w:top w:val="none" w:sz="0" w:space="0" w:color="auto"/>
                <w:left w:val="none" w:sz="0" w:space="0" w:color="auto"/>
                <w:bottom w:val="none" w:sz="0" w:space="0" w:color="auto"/>
                <w:right w:val="none" w:sz="0" w:space="0" w:color="auto"/>
              </w:divBdr>
            </w:div>
            <w:div w:id="1353144229">
              <w:marLeft w:val="0"/>
              <w:marRight w:val="0"/>
              <w:marTop w:val="0"/>
              <w:marBottom w:val="0"/>
              <w:divBdr>
                <w:top w:val="none" w:sz="0" w:space="0" w:color="auto"/>
                <w:left w:val="none" w:sz="0" w:space="0" w:color="auto"/>
                <w:bottom w:val="none" w:sz="0" w:space="0" w:color="auto"/>
                <w:right w:val="none" w:sz="0" w:space="0" w:color="auto"/>
              </w:divBdr>
            </w:div>
            <w:div w:id="66728814">
              <w:marLeft w:val="0"/>
              <w:marRight w:val="0"/>
              <w:marTop w:val="0"/>
              <w:marBottom w:val="0"/>
              <w:divBdr>
                <w:top w:val="none" w:sz="0" w:space="0" w:color="auto"/>
                <w:left w:val="none" w:sz="0" w:space="0" w:color="auto"/>
                <w:bottom w:val="none" w:sz="0" w:space="0" w:color="auto"/>
                <w:right w:val="none" w:sz="0" w:space="0" w:color="auto"/>
              </w:divBdr>
            </w:div>
            <w:div w:id="388188704">
              <w:marLeft w:val="0"/>
              <w:marRight w:val="0"/>
              <w:marTop w:val="0"/>
              <w:marBottom w:val="0"/>
              <w:divBdr>
                <w:top w:val="none" w:sz="0" w:space="0" w:color="auto"/>
                <w:left w:val="none" w:sz="0" w:space="0" w:color="auto"/>
                <w:bottom w:val="none" w:sz="0" w:space="0" w:color="auto"/>
                <w:right w:val="none" w:sz="0" w:space="0" w:color="auto"/>
              </w:divBdr>
            </w:div>
            <w:div w:id="1237672419">
              <w:marLeft w:val="0"/>
              <w:marRight w:val="0"/>
              <w:marTop w:val="0"/>
              <w:marBottom w:val="0"/>
              <w:divBdr>
                <w:top w:val="none" w:sz="0" w:space="0" w:color="auto"/>
                <w:left w:val="none" w:sz="0" w:space="0" w:color="auto"/>
                <w:bottom w:val="none" w:sz="0" w:space="0" w:color="auto"/>
                <w:right w:val="none" w:sz="0" w:space="0" w:color="auto"/>
              </w:divBdr>
            </w:div>
            <w:div w:id="1550602878">
              <w:marLeft w:val="0"/>
              <w:marRight w:val="0"/>
              <w:marTop w:val="0"/>
              <w:marBottom w:val="0"/>
              <w:divBdr>
                <w:top w:val="none" w:sz="0" w:space="0" w:color="auto"/>
                <w:left w:val="none" w:sz="0" w:space="0" w:color="auto"/>
                <w:bottom w:val="none" w:sz="0" w:space="0" w:color="auto"/>
                <w:right w:val="none" w:sz="0" w:space="0" w:color="auto"/>
              </w:divBdr>
            </w:div>
            <w:div w:id="1119178034">
              <w:marLeft w:val="0"/>
              <w:marRight w:val="0"/>
              <w:marTop w:val="0"/>
              <w:marBottom w:val="0"/>
              <w:divBdr>
                <w:top w:val="none" w:sz="0" w:space="0" w:color="auto"/>
                <w:left w:val="none" w:sz="0" w:space="0" w:color="auto"/>
                <w:bottom w:val="none" w:sz="0" w:space="0" w:color="auto"/>
                <w:right w:val="none" w:sz="0" w:space="0" w:color="auto"/>
              </w:divBdr>
            </w:div>
            <w:div w:id="685013633">
              <w:marLeft w:val="0"/>
              <w:marRight w:val="0"/>
              <w:marTop w:val="0"/>
              <w:marBottom w:val="0"/>
              <w:divBdr>
                <w:top w:val="none" w:sz="0" w:space="0" w:color="auto"/>
                <w:left w:val="none" w:sz="0" w:space="0" w:color="auto"/>
                <w:bottom w:val="none" w:sz="0" w:space="0" w:color="auto"/>
                <w:right w:val="none" w:sz="0" w:space="0" w:color="auto"/>
              </w:divBdr>
            </w:div>
            <w:div w:id="1505709192">
              <w:marLeft w:val="0"/>
              <w:marRight w:val="0"/>
              <w:marTop w:val="0"/>
              <w:marBottom w:val="0"/>
              <w:divBdr>
                <w:top w:val="none" w:sz="0" w:space="0" w:color="auto"/>
                <w:left w:val="none" w:sz="0" w:space="0" w:color="auto"/>
                <w:bottom w:val="none" w:sz="0" w:space="0" w:color="auto"/>
                <w:right w:val="none" w:sz="0" w:space="0" w:color="auto"/>
              </w:divBdr>
            </w:div>
            <w:div w:id="372849808">
              <w:marLeft w:val="0"/>
              <w:marRight w:val="0"/>
              <w:marTop w:val="0"/>
              <w:marBottom w:val="0"/>
              <w:divBdr>
                <w:top w:val="none" w:sz="0" w:space="0" w:color="auto"/>
                <w:left w:val="none" w:sz="0" w:space="0" w:color="auto"/>
                <w:bottom w:val="none" w:sz="0" w:space="0" w:color="auto"/>
                <w:right w:val="none" w:sz="0" w:space="0" w:color="auto"/>
              </w:divBdr>
            </w:div>
            <w:div w:id="1999645977">
              <w:marLeft w:val="0"/>
              <w:marRight w:val="0"/>
              <w:marTop w:val="0"/>
              <w:marBottom w:val="0"/>
              <w:divBdr>
                <w:top w:val="none" w:sz="0" w:space="0" w:color="auto"/>
                <w:left w:val="none" w:sz="0" w:space="0" w:color="auto"/>
                <w:bottom w:val="none" w:sz="0" w:space="0" w:color="auto"/>
                <w:right w:val="none" w:sz="0" w:space="0" w:color="auto"/>
              </w:divBdr>
            </w:div>
            <w:div w:id="783694543">
              <w:marLeft w:val="0"/>
              <w:marRight w:val="0"/>
              <w:marTop w:val="0"/>
              <w:marBottom w:val="0"/>
              <w:divBdr>
                <w:top w:val="none" w:sz="0" w:space="0" w:color="auto"/>
                <w:left w:val="none" w:sz="0" w:space="0" w:color="auto"/>
                <w:bottom w:val="none" w:sz="0" w:space="0" w:color="auto"/>
                <w:right w:val="none" w:sz="0" w:space="0" w:color="auto"/>
              </w:divBdr>
            </w:div>
            <w:div w:id="1059285479">
              <w:marLeft w:val="0"/>
              <w:marRight w:val="0"/>
              <w:marTop w:val="0"/>
              <w:marBottom w:val="0"/>
              <w:divBdr>
                <w:top w:val="none" w:sz="0" w:space="0" w:color="auto"/>
                <w:left w:val="none" w:sz="0" w:space="0" w:color="auto"/>
                <w:bottom w:val="none" w:sz="0" w:space="0" w:color="auto"/>
                <w:right w:val="none" w:sz="0" w:space="0" w:color="auto"/>
              </w:divBdr>
            </w:div>
            <w:div w:id="2074306625">
              <w:marLeft w:val="0"/>
              <w:marRight w:val="0"/>
              <w:marTop w:val="0"/>
              <w:marBottom w:val="0"/>
              <w:divBdr>
                <w:top w:val="none" w:sz="0" w:space="0" w:color="auto"/>
                <w:left w:val="none" w:sz="0" w:space="0" w:color="auto"/>
                <w:bottom w:val="none" w:sz="0" w:space="0" w:color="auto"/>
                <w:right w:val="none" w:sz="0" w:space="0" w:color="auto"/>
              </w:divBdr>
            </w:div>
            <w:div w:id="853301326">
              <w:marLeft w:val="0"/>
              <w:marRight w:val="0"/>
              <w:marTop w:val="0"/>
              <w:marBottom w:val="0"/>
              <w:divBdr>
                <w:top w:val="none" w:sz="0" w:space="0" w:color="auto"/>
                <w:left w:val="none" w:sz="0" w:space="0" w:color="auto"/>
                <w:bottom w:val="none" w:sz="0" w:space="0" w:color="auto"/>
                <w:right w:val="none" w:sz="0" w:space="0" w:color="auto"/>
              </w:divBdr>
            </w:div>
            <w:div w:id="1257320948">
              <w:marLeft w:val="0"/>
              <w:marRight w:val="0"/>
              <w:marTop w:val="0"/>
              <w:marBottom w:val="0"/>
              <w:divBdr>
                <w:top w:val="none" w:sz="0" w:space="0" w:color="auto"/>
                <w:left w:val="none" w:sz="0" w:space="0" w:color="auto"/>
                <w:bottom w:val="none" w:sz="0" w:space="0" w:color="auto"/>
                <w:right w:val="none" w:sz="0" w:space="0" w:color="auto"/>
              </w:divBdr>
            </w:div>
            <w:div w:id="1855798321">
              <w:marLeft w:val="0"/>
              <w:marRight w:val="0"/>
              <w:marTop w:val="0"/>
              <w:marBottom w:val="0"/>
              <w:divBdr>
                <w:top w:val="none" w:sz="0" w:space="0" w:color="auto"/>
                <w:left w:val="none" w:sz="0" w:space="0" w:color="auto"/>
                <w:bottom w:val="none" w:sz="0" w:space="0" w:color="auto"/>
                <w:right w:val="none" w:sz="0" w:space="0" w:color="auto"/>
              </w:divBdr>
            </w:div>
            <w:div w:id="1090734219">
              <w:marLeft w:val="0"/>
              <w:marRight w:val="0"/>
              <w:marTop w:val="0"/>
              <w:marBottom w:val="0"/>
              <w:divBdr>
                <w:top w:val="none" w:sz="0" w:space="0" w:color="auto"/>
                <w:left w:val="none" w:sz="0" w:space="0" w:color="auto"/>
                <w:bottom w:val="none" w:sz="0" w:space="0" w:color="auto"/>
                <w:right w:val="none" w:sz="0" w:space="0" w:color="auto"/>
              </w:divBdr>
            </w:div>
            <w:div w:id="597520687">
              <w:marLeft w:val="0"/>
              <w:marRight w:val="0"/>
              <w:marTop w:val="0"/>
              <w:marBottom w:val="0"/>
              <w:divBdr>
                <w:top w:val="none" w:sz="0" w:space="0" w:color="auto"/>
                <w:left w:val="none" w:sz="0" w:space="0" w:color="auto"/>
                <w:bottom w:val="none" w:sz="0" w:space="0" w:color="auto"/>
                <w:right w:val="none" w:sz="0" w:space="0" w:color="auto"/>
              </w:divBdr>
            </w:div>
            <w:div w:id="973019748">
              <w:marLeft w:val="0"/>
              <w:marRight w:val="0"/>
              <w:marTop w:val="0"/>
              <w:marBottom w:val="0"/>
              <w:divBdr>
                <w:top w:val="none" w:sz="0" w:space="0" w:color="auto"/>
                <w:left w:val="none" w:sz="0" w:space="0" w:color="auto"/>
                <w:bottom w:val="none" w:sz="0" w:space="0" w:color="auto"/>
                <w:right w:val="none" w:sz="0" w:space="0" w:color="auto"/>
              </w:divBdr>
            </w:div>
            <w:div w:id="2112316291">
              <w:marLeft w:val="0"/>
              <w:marRight w:val="0"/>
              <w:marTop w:val="0"/>
              <w:marBottom w:val="0"/>
              <w:divBdr>
                <w:top w:val="none" w:sz="0" w:space="0" w:color="auto"/>
                <w:left w:val="none" w:sz="0" w:space="0" w:color="auto"/>
                <w:bottom w:val="none" w:sz="0" w:space="0" w:color="auto"/>
                <w:right w:val="none" w:sz="0" w:space="0" w:color="auto"/>
              </w:divBdr>
            </w:div>
            <w:div w:id="1357538593">
              <w:marLeft w:val="0"/>
              <w:marRight w:val="0"/>
              <w:marTop w:val="0"/>
              <w:marBottom w:val="0"/>
              <w:divBdr>
                <w:top w:val="none" w:sz="0" w:space="0" w:color="auto"/>
                <w:left w:val="none" w:sz="0" w:space="0" w:color="auto"/>
                <w:bottom w:val="none" w:sz="0" w:space="0" w:color="auto"/>
                <w:right w:val="none" w:sz="0" w:space="0" w:color="auto"/>
              </w:divBdr>
            </w:div>
            <w:div w:id="980426098">
              <w:marLeft w:val="0"/>
              <w:marRight w:val="0"/>
              <w:marTop w:val="0"/>
              <w:marBottom w:val="0"/>
              <w:divBdr>
                <w:top w:val="none" w:sz="0" w:space="0" w:color="auto"/>
                <w:left w:val="none" w:sz="0" w:space="0" w:color="auto"/>
                <w:bottom w:val="none" w:sz="0" w:space="0" w:color="auto"/>
                <w:right w:val="none" w:sz="0" w:space="0" w:color="auto"/>
              </w:divBdr>
            </w:div>
            <w:div w:id="767233552">
              <w:marLeft w:val="0"/>
              <w:marRight w:val="0"/>
              <w:marTop w:val="0"/>
              <w:marBottom w:val="0"/>
              <w:divBdr>
                <w:top w:val="none" w:sz="0" w:space="0" w:color="auto"/>
                <w:left w:val="none" w:sz="0" w:space="0" w:color="auto"/>
                <w:bottom w:val="none" w:sz="0" w:space="0" w:color="auto"/>
                <w:right w:val="none" w:sz="0" w:space="0" w:color="auto"/>
              </w:divBdr>
            </w:div>
            <w:div w:id="286670709">
              <w:marLeft w:val="0"/>
              <w:marRight w:val="0"/>
              <w:marTop w:val="0"/>
              <w:marBottom w:val="0"/>
              <w:divBdr>
                <w:top w:val="none" w:sz="0" w:space="0" w:color="auto"/>
                <w:left w:val="none" w:sz="0" w:space="0" w:color="auto"/>
                <w:bottom w:val="none" w:sz="0" w:space="0" w:color="auto"/>
                <w:right w:val="none" w:sz="0" w:space="0" w:color="auto"/>
              </w:divBdr>
            </w:div>
            <w:div w:id="371658965">
              <w:marLeft w:val="0"/>
              <w:marRight w:val="0"/>
              <w:marTop w:val="0"/>
              <w:marBottom w:val="0"/>
              <w:divBdr>
                <w:top w:val="none" w:sz="0" w:space="0" w:color="auto"/>
                <w:left w:val="none" w:sz="0" w:space="0" w:color="auto"/>
                <w:bottom w:val="none" w:sz="0" w:space="0" w:color="auto"/>
                <w:right w:val="none" w:sz="0" w:space="0" w:color="auto"/>
              </w:divBdr>
            </w:div>
            <w:div w:id="1476531940">
              <w:marLeft w:val="0"/>
              <w:marRight w:val="0"/>
              <w:marTop w:val="0"/>
              <w:marBottom w:val="0"/>
              <w:divBdr>
                <w:top w:val="none" w:sz="0" w:space="0" w:color="auto"/>
                <w:left w:val="none" w:sz="0" w:space="0" w:color="auto"/>
                <w:bottom w:val="none" w:sz="0" w:space="0" w:color="auto"/>
                <w:right w:val="none" w:sz="0" w:space="0" w:color="auto"/>
              </w:divBdr>
            </w:div>
            <w:div w:id="708380512">
              <w:marLeft w:val="0"/>
              <w:marRight w:val="0"/>
              <w:marTop w:val="0"/>
              <w:marBottom w:val="0"/>
              <w:divBdr>
                <w:top w:val="none" w:sz="0" w:space="0" w:color="auto"/>
                <w:left w:val="none" w:sz="0" w:space="0" w:color="auto"/>
                <w:bottom w:val="none" w:sz="0" w:space="0" w:color="auto"/>
                <w:right w:val="none" w:sz="0" w:space="0" w:color="auto"/>
              </w:divBdr>
            </w:div>
            <w:div w:id="6641478">
              <w:marLeft w:val="0"/>
              <w:marRight w:val="0"/>
              <w:marTop w:val="0"/>
              <w:marBottom w:val="0"/>
              <w:divBdr>
                <w:top w:val="none" w:sz="0" w:space="0" w:color="auto"/>
                <w:left w:val="none" w:sz="0" w:space="0" w:color="auto"/>
                <w:bottom w:val="none" w:sz="0" w:space="0" w:color="auto"/>
                <w:right w:val="none" w:sz="0" w:space="0" w:color="auto"/>
              </w:divBdr>
            </w:div>
            <w:div w:id="888109262">
              <w:marLeft w:val="0"/>
              <w:marRight w:val="0"/>
              <w:marTop w:val="0"/>
              <w:marBottom w:val="0"/>
              <w:divBdr>
                <w:top w:val="none" w:sz="0" w:space="0" w:color="auto"/>
                <w:left w:val="none" w:sz="0" w:space="0" w:color="auto"/>
                <w:bottom w:val="none" w:sz="0" w:space="0" w:color="auto"/>
                <w:right w:val="none" w:sz="0" w:space="0" w:color="auto"/>
              </w:divBdr>
            </w:div>
            <w:div w:id="626550656">
              <w:marLeft w:val="0"/>
              <w:marRight w:val="0"/>
              <w:marTop w:val="0"/>
              <w:marBottom w:val="0"/>
              <w:divBdr>
                <w:top w:val="none" w:sz="0" w:space="0" w:color="auto"/>
                <w:left w:val="none" w:sz="0" w:space="0" w:color="auto"/>
                <w:bottom w:val="none" w:sz="0" w:space="0" w:color="auto"/>
                <w:right w:val="none" w:sz="0" w:space="0" w:color="auto"/>
              </w:divBdr>
            </w:div>
            <w:div w:id="86509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8895">
      <w:bodyDiv w:val="1"/>
      <w:marLeft w:val="0"/>
      <w:marRight w:val="0"/>
      <w:marTop w:val="0"/>
      <w:marBottom w:val="0"/>
      <w:divBdr>
        <w:top w:val="none" w:sz="0" w:space="0" w:color="auto"/>
        <w:left w:val="none" w:sz="0" w:space="0" w:color="auto"/>
        <w:bottom w:val="none" w:sz="0" w:space="0" w:color="auto"/>
        <w:right w:val="none" w:sz="0" w:space="0" w:color="auto"/>
      </w:divBdr>
    </w:div>
    <w:div w:id="1081832353">
      <w:bodyDiv w:val="1"/>
      <w:marLeft w:val="0"/>
      <w:marRight w:val="0"/>
      <w:marTop w:val="0"/>
      <w:marBottom w:val="0"/>
      <w:divBdr>
        <w:top w:val="none" w:sz="0" w:space="0" w:color="auto"/>
        <w:left w:val="none" w:sz="0" w:space="0" w:color="auto"/>
        <w:bottom w:val="none" w:sz="0" w:space="0" w:color="auto"/>
        <w:right w:val="none" w:sz="0" w:space="0" w:color="auto"/>
      </w:divBdr>
    </w:div>
    <w:div w:id="1082413340">
      <w:bodyDiv w:val="1"/>
      <w:marLeft w:val="0"/>
      <w:marRight w:val="0"/>
      <w:marTop w:val="0"/>
      <w:marBottom w:val="0"/>
      <w:divBdr>
        <w:top w:val="none" w:sz="0" w:space="0" w:color="auto"/>
        <w:left w:val="none" w:sz="0" w:space="0" w:color="auto"/>
        <w:bottom w:val="none" w:sz="0" w:space="0" w:color="auto"/>
        <w:right w:val="none" w:sz="0" w:space="0" w:color="auto"/>
      </w:divBdr>
    </w:div>
    <w:div w:id="1091240758">
      <w:bodyDiv w:val="1"/>
      <w:marLeft w:val="0"/>
      <w:marRight w:val="0"/>
      <w:marTop w:val="0"/>
      <w:marBottom w:val="0"/>
      <w:divBdr>
        <w:top w:val="none" w:sz="0" w:space="0" w:color="auto"/>
        <w:left w:val="none" w:sz="0" w:space="0" w:color="auto"/>
        <w:bottom w:val="none" w:sz="0" w:space="0" w:color="auto"/>
        <w:right w:val="none" w:sz="0" w:space="0" w:color="auto"/>
      </w:divBdr>
    </w:div>
    <w:div w:id="1095176393">
      <w:bodyDiv w:val="1"/>
      <w:marLeft w:val="0"/>
      <w:marRight w:val="0"/>
      <w:marTop w:val="0"/>
      <w:marBottom w:val="0"/>
      <w:divBdr>
        <w:top w:val="none" w:sz="0" w:space="0" w:color="auto"/>
        <w:left w:val="none" w:sz="0" w:space="0" w:color="auto"/>
        <w:bottom w:val="none" w:sz="0" w:space="0" w:color="auto"/>
        <w:right w:val="none" w:sz="0" w:space="0" w:color="auto"/>
      </w:divBdr>
      <w:divsChild>
        <w:div w:id="1547527600">
          <w:marLeft w:val="0"/>
          <w:marRight w:val="0"/>
          <w:marTop w:val="0"/>
          <w:marBottom w:val="0"/>
          <w:divBdr>
            <w:top w:val="none" w:sz="0" w:space="0" w:color="auto"/>
            <w:left w:val="none" w:sz="0" w:space="0" w:color="auto"/>
            <w:bottom w:val="none" w:sz="0" w:space="0" w:color="auto"/>
            <w:right w:val="none" w:sz="0" w:space="0" w:color="auto"/>
          </w:divBdr>
          <w:divsChild>
            <w:div w:id="1985742978">
              <w:marLeft w:val="0"/>
              <w:marRight w:val="0"/>
              <w:marTop w:val="0"/>
              <w:marBottom w:val="0"/>
              <w:divBdr>
                <w:top w:val="none" w:sz="0" w:space="0" w:color="auto"/>
                <w:left w:val="none" w:sz="0" w:space="0" w:color="auto"/>
                <w:bottom w:val="none" w:sz="0" w:space="0" w:color="auto"/>
                <w:right w:val="none" w:sz="0" w:space="0" w:color="auto"/>
              </w:divBdr>
              <w:divsChild>
                <w:div w:id="313146552">
                  <w:marLeft w:val="0"/>
                  <w:marRight w:val="0"/>
                  <w:marTop w:val="0"/>
                  <w:marBottom w:val="0"/>
                  <w:divBdr>
                    <w:top w:val="none" w:sz="0" w:space="0" w:color="auto"/>
                    <w:left w:val="none" w:sz="0" w:space="0" w:color="auto"/>
                    <w:bottom w:val="none" w:sz="0" w:space="0" w:color="auto"/>
                    <w:right w:val="none" w:sz="0" w:space="0" w:color="auto"/>
                  </w:divBdr>
                  <w:divsChild>
                    <w:div w:id="1055356079">
                      <w:marLeft w:val="0"/>
                      <w:marRight w:val="0"/>
                      <w:marTop w:val="0"/>
                      <w:marBottom w:val="0"/>
                      <w:divBdr>
                        <w:top w:val="none" w:sz="0" w:space="0" w:color="auto"/>
                        <w:left w:val="none" w:sz="0" w:space="0" w:color="auto"/>
                        <w:bottom w:val="none" w:sz="0" w:space="0" w:color="auto"/>
                        <w:right w:val="none" w:sz="0" w:space="0" w:color="auto"/>
                      </w:divBdr>
                      <w:divsChild>
                        <w:div w:id="1178617235">
                          <w:marLeft w:val="0"/>
                          <w:marRight w:val="0"/>
                          <w:marTop w:val="0"/>
                          <w:marBottom w:val="0"/>
                          <w:divBdr>
                            <w:top w:val="none" w:sz="0" w:space="0" w:color="auto"/>
                            <w:left w:val="none" w:sz="0" w:space="0" w:color="auto"/>
                            <w:bottom w:val="none" w:sz="0" w:space="0" w:color="auto"/>
                            <w:right w:val="none" w:sz="0" w:space="0" w:color="auto"/>
                          </w:divBdr>
                          <w:divsChild>
                            <w:div w:id="456947395">
                              <w:marLeft w:val="0"/>
                              <w:marRight w:val="0"/>
                              <w:marTop w:val="0"/>
                              <w:marBottom w:val="0"/>
                              <w:divBdr>
                                <w:top w:val="none" w:sz="0" w:space="0" w:color="auto"/>
                                <w:left w:val="none" w:sz="0" w:space="0" w:color="auto"/>
                                <w:bottom w:val="none" w:sz="0" w:space="0" w:color="auto"/>
                                <w:right w:val="none" w:sz="0" w:space="0" w:color="auto"/>
                              </w:divBdr>
                              <w:divsChild>
                                <w:div w:id="1923029004">
                                  <w:marLeft w:val="0"/>
                                  <w:marRight w:val="0"/>
                                  <w:marTop w:val="0"/>
                                  <w:marBottom w:val="0"/>
                                  <w:divBdr>
                                    <w:top w:val="none" w:sz="0" w:space="0" w:color="auto"/>
                                    <w:left w:val="none" w:sz="0" w:space="0" w:color="auto"/>
                                    <w:bottom w:val="none" w:sz="0" w:space="0" w:color="auto"/>
                                    <w:right w:val="none" w:sz="0" w:space="0" w:color="auto"/>
                                  </w:divBdr>
                                  <w:divsChild>
                                    <w:div w:id="8795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5592660">
      <w:bodyDiv w:val="1"/>
      <w:marLeft w:val="0"/>
      <w:marRight w:val="0"/>
      <w:marTop w:val="0"/>
      <w:marBottom w:val="0"/>
      <w:divBdr>
        <w:top w:val="none" w:sz="0" w:space="0" w:color="auto"/>
        <w:left w:val="none" w:sz="0" w:space="0" w:color="auto"/>
        <w:bottom w:val="none" w:sz="0" w:space="0" w:color="auto"/>
        <w:right w:val="none" w:sz="0" w:space="0" w:color="auto"/>
      </w:divBdr>
      <w:divsChild>
        <w:div w:id="1092775051">
          <w:marLeft w:val="0"/>
          <w:marRight w:val="0"/>
          <w:marTop w:val="0"/>
          <w:marBottom w:val="0"/>
          <w:divBdr>
            <w:top w:val="none" w:sz="0" w:space="0" w:color="auto"/>
            <w:left w:val="none" w:sz="0" w:space="0" w:color="auto"/>
            <w:bottom w:val="none" w:sz="0" w:space="0" w:color="auto"/>
            <w:right w:val="none" w:sz="0" w:space="0" w:color="auto"/>
          </w:divBdr>
          <w:divsChild>
            <w:div w:id="364136912">
              <w:marLeft w:val="0"/>
              <w:marRight w:val="0"/>
              <w:marTop w:val="0"/>
              <w:marBottom w:val="0"/>
              <w:divBdr>
                <w:top w:val="none" w:sz="0" w:space="0" w:color="auto"/>
                <w:left w:val="none" w:sz="0" w:space="0" w:color="auto"/>
                <w:bottom w:val="none" w:sz="0" w:space="0" w:color="auto"/>
                <w:right w:val="none" w:sz="0" w:space="0" w:color="auto"/>
              </w:divBdr>
              <w:divsChild>
                <w:div w:id="1907884643">
                  <w:marLeft w:val="0"/>
                  <w:marRight w:val="0"/>
                  <w:marTop w:val="0"/>
                  <w:marBottom w:val="0"/>
                  <w:divBdr>
                    <w:top w:val="none" w:sz="0" w:space="0" w:color="auto"/>
                    <w:left w:val="none" w:sz="0" w:space="0" w:color="auto"/>
                    <w:bottom w:val="none" w:sz="0" w:space="0" w:color="auto"/>
                    <w:right w:val="none" w:sz="0" w:space="0" w:color="auto"/>
                  </w:divBdr>
                  <w:divsChild>
                    <w:div w:id="1071199065">
                      <w:marLeft w:val="0"/>
                      <w:marRight w:val="0"/>
                      <w:marTop w:val="0"/>
                      <w:marBottom w:val="0"/>
                      <w:divBdr>
                        <w:top w:val="none" w:sz="0" w:space="0" w:color="auto"/>
                        <w:left w:val="none" w:sz="0" w:space="0" w:color="auto"/>
                        <w:bottom w:val="none" w:sz="0" w:space="0" w:color="auto"/>
                        <w:right w:val="none" w:sz="0" w:space="0" w:color="auto"/>
                      </w:divBdr>
                      <w:divsChild>
                        <w:div w:id="16497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068506">
          <w:marLeft w:val="0"/>
          <w:marRight w:val="0"/>
          <w:marTop w:val="0"/>
          <w:marBottom w:val="0"/>
          <w:divBdr>
            <w:top w:val="none" w:sz="0" w:space="0" w:color="auto"/>
            <w:left w:val="none" w:sz="0" w:space="0" w:color="auto"/>
            <w:bottom w:val="none" w:sz="0" w:space="0" w:color="auto"/>
            <w:right w:val="none" w:sz="0" w:space="0" w:color="auto"/>
          </w:divBdr>
          <w:divsChild>
            <w:div w:id="373162761">
              <w:marLeft w:val="0"/>
              <w:marRight w:val="0"/>
              <w:marTop w:val="0"/>
              <w:marBottom w:val="0"/>
              <w:divBdr>
                <w:top w:val="none" w:sz="0" w:space="0" w:color="auto"/>
                <w:left w:val="none" w:sz="0" w:space="0" w:color="auto"/>
                <w:bottom w:val="none" w:sz="0" w:space="0" w:color="auto"/>
                <w:right w:val="none" w:sz="0" w:space="0" w:color="auto"/>
              </w:divBdr>
              <w:divsChild>
                <w:div w:id="622226136">
                  <w:marLeft w:val="0"/>
                  <w:marRight w:val="0"/>
                  <w:marTop w:val="0"/>
                  <w:marBottom w:val="0"/>
                  <w:divBdr>
                    <w:top w:val="none" w:sz="0" w:space="0" w:color="auto"/>
                    <w:left w:val="none" w:sz="0" w:space="0" w:color="auto"/>
                    <w:bottom w:val="none" w:sz="0" w:space="0" w:color="auto"/>
                    <w:right w:val="none" w:sz="0" w:space="0" w:color="auto"/>
                  </w:divBdr>
                  <w:divsChild>
                    <w:div w:id="2101635147">
                      <w:marLeft w:val="0"/>
                      <w:marRight w:val="0"/>
                      <w:marTop w:val="0"/>
                      <w:marBottom w:val="0"/>
                      <w:divBdr>
                        <w:top w:val="none" w:sz="0" w:space="0" w:color="auto"/>
                        <w:left w:val="none" w:sz="0" w:space="0" w:color="auto"/>
                        <w:bottom w:val="none" w:sz="0" w:space="0" w:color="auto"/>
                        <w:right w:val="none" w:sz="0" w:space="0" w:color="auto"/>
                      </w:divBdr>
                      <w:divsChild>
                        <w:div w:id="1085423991">
                          <w:marLeft w:val="0"/>
                          <w:marRight w:val="0"/>
                          <w:marTop w:val="0"/>
                          <w:marBottom w:val="0"/>
                          <w:divBdr>
                            <w:top w:val="none" w:sz="0" w:space="0" w:color="auto"/>
                            <w:left w:val="none" w:sz="0" w:space="0" w:color="auto"/>
                            <w:bottom w:val="none" w:sz="0" w:space="0" w:color="auto"/>
                            <w:right w:val="none" w:sz="0" w:space="0" w:color="auto"/>
                          </w:divBdr>
                          <w:divsChild>
                            <w:div w:id="505482643">
                              <w:marLeft w:val="0"/>
                              <w:marRight w:val="0"/>
                              <w:marTop w:val="0"/>
                              <w:marBottom w:val="0"/>
                              <w:divBdr>
                                <w:top w:val="none" w:sz="0" w:space="0" w:color="auto"/>
                                <w:left w:val="none" w:sz="0" w:space="0" w:color="auto"/>
                                <w:bottom w:val="none" w:sz="0" w:space="0" w:color="auto"/>
                                <w:right w:val="none" w:sz="0" w:space="0" w:color="auto"/>
                              </w:divBdr>
                              <w:divsChild>
                                <w:div w:id="992297622">
                                  <w:marLeft w:val="0"/>
                                  <w:marRight w:val="0"/>
                                  <w:marTop w:val="0"/>
                                  <w:marBottom w:val="0"/>
                                  <w:divBdr>
                                    <w:top w:val="none" w:sz="0" w:space="0" w:color="auto"/>
                                    <w:left w:val="none" w:sz="0" w:space="0" w:color="auto"/>
                                    <w:bottom w:val="none" w:sz="0" w:space="0" w:color="auto"/>
                                    <w:right w:val="none" w:sz="0" w:space="0" w:color="auto"/>
                                  </w:divBdr>
                                  <w:divsChild>
                                    <w:div w:id="1810124640">
                                      <w:marLeft w:val="0"/>
                                      <w:marRight w:val="0"/>
                                      <w:marTop w:val="0"/>
                                      <w:marBottom w:val="0"/>
                                      <w:divBdr>
                                        <w:top w:val="none" w:sz="0" w:space="0" w:color="auto"/>
                                        <w:left w:val="none" w:sz="0" w:space="0" w:color="auto"/>
                                        <w:bottom w:val="none" w:sz="0" w:space="0" w:color="auto"/>
                                        <w:right w:val="none" w:sz="0" w:space="0" w:color="auto"/>
                                      </w:divBdr>
                                      <w:divsChild>
                                        <w:div w:id="1088162656">
                                          <w:marLeft w:val="0"/>
                                          <w:marRight w:val="0"/>
                                          <w:marTop w:val="0"/>
                                          <w:marBottom w:val="0"/>
                                          <w:divBdr>
                                            <w:top w:val="none" w:sz="0" w:space="0" w:color="auto"/>
                                            <w:left w:val="none" w:sz="0" w:space="0" w:color="auto"/>
                                            <w:bottom w:val="none" w:sz="0" w:space="0" w:color="auto"/>
                                            <w:right w:val="none" w:sz="0" w:space="0" w:color="auto"/>
                                          </w:divBdr>
                                          <w:divsChild>
                                            <w:div w:id="175114482">
                                              <w:marLeft w:val="0"/>
                                              <w:marRight w:val="0"/>
                                              <w:marTop w:val="0"/>
                                              <w:marBottom w:val="0"/>
                                              <w:divBdr>
                                                <w:top w:val="none" w:sz="0" w:space="0" w:color="auto"/>
                                                <w:left w:val="none" w:sz="0" w:space="0" w:color="auto"/>
                                                <w:bottom w:val="none" w:sz="0" w:space="0" w:color="auto"/>
                                                <w:right w:val="none" w:sz="0" w:space="0" w:color="auto"/>
                                              </w:divBdr>
                                              <w:divsChild>
                                                <w:div w:id="93906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23520">
                                          <w:marLeft w:val="0"/>
                                          <w:marRight w:val="0"/>
                                          <w:marTop w:val="0"/>
                                          <w:marBottom w:val="0"/>
                                          <w:divBdr>
                                            <w:top w:val="none" w:sz="0" w:space="0" w:color="auto"/>
                                            <w:left w:val="none" w:sz="0" w:space="0" w:color="auto"/>
                                            <w:bottom w:val="none" w:sz="0" w:space="0" w:color="auto"/>
                                            <w:right w:val="none" w:sz="0" w:space="0" w:color="auto"/>
                                          </w:divBdr>
                                          <w:divsChild>
                                            <w:div w:id="1167018391">
                                              <w:marLeft w:val="0"/>
                                              <w:marRight w:val="0"/>
                                              <w:marTop w:val="0"/>
                                              <w:marBottom w:val="0"/>
                                              <w:divBdr>
                                                <w:top w:val="none" w:sz="0" w:space="0" w:color="auto"/>
                                                <w:left w:val="none" w:sz="0" w:space="0" w:color="auto"/>
                                                <w:bottom w:val="none" w:sz="0" w:space="0" w:color="auto"/>
                                                <w:right w:val="none" w:sz="0" w:space="0" w:color="auto"/>
                                              </w:divBdr>
                                              <w:divsChild>
                                                <w:div w:id="2138985103">
                                                  <w:marLeft w:val="0"/>
                                                  <w:marRight w:val="0"/>
                                                  <w:marTop w:val="0"/>
                                                  <w:marBottom w:val="0"/>
                                                  <w:divBdr>
                                                    <w:top w:val="none" w:sz="0" w:space="0" w:color="auto"/>
                                                    <w:left w:val="none" w:sz="0" w:space="0" w:color="auto"/>
                                                    <w:bottom w:val="none" w:sz="0" w:space="0" w:color="auto"/>
                                                    <w:right w:val="none" w:sz="0" w:space="0" w:color="auto"/>
                                                  </w:divBdr>
                                                  <w:divsChild>
                                                    <w:div w:id="16668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5595765">
      <w:bodyDiv w:val="1"/>
      <w:marLeft w:val="0"/>
      <w:marRight w:val="0"/>
      <w:marTop w:val="0"/>
      <w:marBottom w:val="0"/>
      <w:divBdr>
        <w:top w:val="none" w:sz="0" w:space="0" w:color="auto"/>
        <w:left w:val="none" w:sz="0" w:space="0" w:color="auto"/>
        <w:bottom w:val="none" w:sz="0" w:space="0" w:color="auto"/>
        <w:right w:val="none" w:sz="0" w:space="0" w:color="auto"/>
      </w:divBdr>
    </w:div>
    <w:div w:id="1105005849">
      <w:bodyDiv w:val="1"/>
      <w:marLeft w:val="0"/>
      <w:marRight w:val="0"/>
      <w:marTop w:val="0"/>
      <w:marBottom w:val="0"/>
      <w:divBdr>
        <w:top w:val="none" w:sz="0" w:space="0" w:color="auto"/>
        <w:left w:val="none" w:sz="0" w:space="0" w:color="auto"/>
        <w:bottom w:val="none" w:sz="0" w:space="0" w:color="auto"/>
        <w:right w:val="none" w:sz="0" w:space="0" w:color="auto"/>
      </w:divBdr>
    </w:div>
    <w:div w:id="1108619533">
      <w:bodyDiv w:val="1"/>
      <w:marLeft w:val="0"/>
      <w:marRight w:val="0"/>
      <w:marTop w:val="0"/>
      <w:marBottom w:val="0"/>
      <w:divBdr>
        <w:top w:val="none" w:sz="0" w:space="0" w:color="auto"/>
        <w:left w:val="none" w:sz="0" w:space="0" w:color="auto"/>
        <w:bottom w:val="none" w:sz="0" w:space="0" w:color="auto"/>
        <w:right w:val="none" w:sz="0" w:space="0" w:color="auto"/>
      </w:divBdr>
      <w:divsChild>
        <w:div w:id="1815372782">
          <w:marLeft w:val="480"/>
          <w:marRight w:val="0"/>
          <w:marTop w:val="0"/>
          <w:marBottom w:val="0"/>
          <w:divBdr>
            <w:top w:val="none" w:sz="0" w:space="0" w:color="auto"/>
            <w:left w:val="none" w:sz="0" w:space="0" w:color="auto"/>
            <w:bottom w:val="none" w:sz="0" w:space="0" w:color="auto"/>
            <w:right w:val="none" w:sz="0" w:space="0" w:color="auto"/>
          </w:divBdr>
          <w:divsChild>
            <w:div w:id="21094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2467">
      <w:bodyDiv w:val="1"/>
      <w:marLeft w:val="0"/>
      <w:marRight w:val="0"/>
      <w:marTop w:val="0"/>
      <w:marBottom w:val="0"/>
      <w:divBdr>
        <w:top w:val="none" w:sz="0" w:space="0" w:color="auto"/>
        <w:left w:val="none" w:sz="0" w:space="0" w:color="auto"/>
        <w:bottom w:val="none" w:sz="0" w:space="0" w:color="auto"/>
        <w:right w:val="none" w:sz="0" w:space="0" w:color="auto"/>
      </w:divBdr>
    </w:div>
    <w:div w:id="1112744066">
      <w:bodyDiv w:val="1"/>
      <w:marLeft w:val="0"/>
      <w:marRight w:val="0"/>
      <w:marTop w:val="0"/>
      <w:marBottom w:val="0"/>
      <w:divBdr>
        <w:top w:val="none" w:sz="0" w:space="0" w:color="auto"/>
        <w:left w:val="none" w:sz="0" w:space="0" w:color="auto"/>
        <w:bottom w:val="none" w:sz="0" w:space="0" w:color="auto"/>
        <w:right w:val="none" w:sz="0" w:space="0" w:color="auto"/>
      </w:divBdr>
      <w:divsChild>
        <w:div w:id="170803089">
          <w:marLeft w:val="480"/>
          <w:marRight w:val="0"/>
          <w:marTop w:val="0"/>
          <w:marBottom w:val="0"/>
          <w:divBdr>
            <w:top w:val="none" w:sz="0" w:space="0" w:color="auto"/>
            <w:left w:val="none" w:sz="0" w:space="0" w:color="auto"/>
            <w:bottom w:val="none" w:sz="0" w:space="0" w:color="auto"/>
            <w:right w:val="none" w:sz="0" w:space="0" w:color="auto"/>
          </w:divBdr>
          <w:divsChild>
            <w:div w:id="44492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92595">
      <w:bodyDiv w:val="1"/>
      <w:marLeft w:val="0"/>
      <w:marRight w:val="0"/>
      <w:marTop w:val="0"/>
      <w:marBottom w:val="0"/>
      <w:divBdr>
        <w:top w:val="none" w:sz="0" w:space="0" w:color="auto"/>
        <w:left w:val="none" w:sz="0" w:space="0" w:color="auto"/>
        <w:bottom w:val="none" w:sz="0" w:space="0" w:color="auto"/>
        <w:right w:val="none" w:sz="0" w:space="0" w:color="auto"/>
      </w:divBdr>
    </w:div>
    <w:div w:id="1114404614">
      <w:bodyDiv w:val="1"/>
      <w:marLeft w:val="0"/>
      <w:marRight w:val="0"/>
      <w:marTop w:val="0"/>
      <w:marBottom w:val="0"/>
      <w:divBdr>
        <w:top w:val="none" w:sz="0" w:space="0" w:color="auto"/>
        <w:left w:val="none" w:sz="0" w:space="0" w:color="auto"/>
        <w:bottom w:val="none" w:sz="0" w:space="0" w:color="auto"/>
        <w:right w:val="none" w:sz="0" w:space="0" w:color="auto"/>
      </w:divBdr>
      <w:divsChild>
        <w:div w:id="642390793">
          <w:marLeft w:val="480"/>
          <w:marRight w:val="0"/>
          <w:marTop w:val="0"/>
          <w:marBottom w:val="0"/>
          <w:divBdr>
            <w:top w:val="none" w:sz="0" w:space="0" w:color="auto"/>
            <w:left w:val="none" w:sz="0" w:space="0" w:color="auto"/>
            <w:bottom w:val="none" w:sz="0" w:space="0" w:color="auto"/>
            <w:right w:val="none" w:sz="0" w:space="0" w:color="auto"/>
          </w:divBdr>
          <w:divsChild>
            <w:div w:id="519928504">
              <w:marLeft w:val="0"/>
              <w:marRight w:val="0"/>
              <w:marTop w:val="0"/>
              <w:marBottom w:val="0"/>
              <w:divBdr>
                <w:top w:val="none" w:sz="0" w:space="0" w:color="auto"/>
                <w:left w:val="none" w:sz="0" w:space="0" w:color="auto"/>
                <w:bottom w:val="none" w:sz="0" w:space="0" w:color="auto"/>
                <w:right w:val="none" w:sz="0" w:space="0" w:color="auto"/>
              </w:divBdr>
            </w:div>
            <w:div w:id="47728946">
              <w:marLeft w:val="0"/>
              <w:marRight w:val="0"/>
              <w:marTop w:val="0"/>
              <w:marBottom w:val="0"/>
              <w:divBdr>
                <w:top w:val="none" w:sz="0" w:space="0" w:color="auto"/>
                <w:left w:val="none" w:sz="0" w:space="0" w:color="auto"/>
                <w:bottom w:val="none" w:sz="0" w:space="0" w:color="auto"/>
                <w:right w:val="none" w:sz="0" w:space="0" w:color="auto"/>
              </w:divBdr>
            </w:div>
            <w:div w:id="433672726">
              <w:marLeft w:val="0"/>
              <w:marRight w:val="0"/>
              <w:marTop w:val="0"/>
              <w:marBottom w:val="0"/>
              <w:divBdr>
                <w:top w:val="none" w:sz="0" w:space="0" w:color="auto"/>
                <w:left w:val="none" w:sz="0" w:space="0" w:color="auto"/>
                <w:bottom w:val="none" w:sz="0" w:space="0" w:color="auto"/>
                <w:right w:val="none" w:sz="0" w:space="0" w:color="auto"/>
              </w:divBdr>
            </w:div>
            <w:div w:id="936444060">
              <w:marLeft w:val="0"/>
              <w:marRight w:val="0"/>
              <w:marTop w:val="0"/>
              <w:marBottom w:val="0"/>
              <w:divBdr>
                <w:top w:val="none" w:sz="0" w:space="0" w:color="auto"/>
                <w:left w:val="none" w:sz="0" w:space="0" w:color="auto"/>
                <w:bottom w:val="none" w:sz="0" w:space="0" w:color="auto"/>
                <w:right w:val="none" w:sz="0" w:space="0" w:color="auto"/>
              </w:divBdr>
            </w:div>
            <w:div w:id="1836728214">
              <w:marLeft w:val="0"/>
              <w:marRight w:val="0"/>
              <w:marTop w:val="0"/>
              <w:marBottom w:val="0"/>
              <w:divBdr>
                <w:top w:val="none" w:sz="0" w:space="0" w:color="auto"/>
                <w:left w:val="none" w:sz="0" w:space="0" w:color="auto"/>
                <w:bottom w:val="none" w:sz="0" w:space="0" w:color="auto"/>
                <w:right w:val="none" w:sz="0" w:space="0" w:color="auto"/>
              </w:divBdr>
            </w:div>
            <w:div w:id="2050453094">
              <w:marLeft w:val="0"/>
              <w:marRight w:val="0"/>
              <w:marTop w:val="0"/>
              <w:marBottom w:val="0"/>
              <w:divBdr>
                <w:top w:val="none" w:sz="0" w:space="0" w:color="auto"/>
                <w:left w:val="none" w:sz="0" w:space="0" w:color="auto"/>
                <w:bottom w:val="none" w:sz="0" w:space="0" w:color="auto"/>
                <w:right w:val="none" w:sz="0" w:space="0" w:color="auto"/>
              </w:divBdr>
            </w:div>
            <w:div w:id="1579897080">
              <w:marLeft w:val="0"/>
              <w:marRight w:val="0"/>
              <w:marTop w:val="0"/>
              <w:marBottom w:val="0"/>
              <w:divBdr>
                <w:top w:val="none" w:sz="0" w:space="0" w:color="auto"/>
                <w:left w:val="none" w:sz="0" w:space="0" w:color="auto"/>
                <w:bottom w:val="none" w:sz="0" w:space="0" w:color="auto"/>
                <w:right w:val="none" w:sz="0" w:space="0" w:color="auto"/>
              </w:divBdr>
            </w:div>
            <w:div w:id="1566793061">
              <w:marLeft w:val="0"/>
              <w:marRight w:val="0"/>
              <w:marTop w:val="0"/>
              <w:marBottom w:val="0"/>
              <w:divBdr>
                <w:top w:val="none" w:sz="0" w:space="0" w:color="auto"/>
                <w:left w:val="none" w:sz="0" w:space="0" w:color="auto"/>
                <w:bottom w:val="none" w:sz="0" w:space="0" w:color="auto"/>
                <w:right w:val="none" w:sz="0" w:space="0" w:color="auto"/>
              </w:divBdr>
            </w:div>
            <w:div w:id="303588508">
              <w:marLeft w:val="0"/>
              <w:marRight w:val="0"/>
              <w:marTop w:val="0"/>
              <w:marBottom w:val="0"/>
              <w:divBdr>
                <w:top w:val="none" w:sz="0" w:space="0" w:color="auto"/>
                <w:left w:val="none" w:sz="0" w:space="0" w:color="auto"/>
                <w:bottom w:val="none" w:sz="0" w:space="0" w:color="auto"/>
                <w:right w:val="none" w:sz="0" w:space="0" w:color="auto"/>
              </w:divBdr>
            </w:div>
            <w:div w:id="1336225811">
              <w:marLeft w:val="0"/>
              <w:marRight w:val="0"/>
              <w:marTop w:val="0"/>
              <w:marBottom w:val="0"/>
              <w:divBdr>
                <w:top w:val="none" w:sz="0" w:space="0" w:color="auto"/>
                <w:left w:val="none" w:sz="0" w:space="0" w:color="auto"/>
                <w:bottom w:val="none" w:sz="0" w:space="0" w:color="auto"/>
                <w:right w:val="none" w:sz="0" w:space="0" w:color="auto"/>
              </w:divBdr>
            </w:div>
            <w:div w:id="1647584881">
              <w:marLeft w:val="0"/>
              <w:marRight w:val="0"/>
              <w:marTop w:val="0"/>
              <w:marBottom w:val="0"/>
              <w:divBdr>
                <w:top w:val="none" w:sz="0" w:space="0" w:color="auto"/>
                <w:left w:val="none" w:sz="0" w:space="0" w:color="auto"/>
                <w:bottom w:val="none" w:sz="0" w:space="0" w:color="auto"/>
                <w:right w:val="none" w:sz="0" w:space="0" w:color="auto"/>
              </w:divBdr>
            </w:div>
            <w:div w:id="1157376051">
              <w:marLeft w:val="0"/>
              <w:marRight w:val="0"/>
              <w:marTop w:val="0"/>
              <w:marBottom w:val="0"/>
              <w:divBdr>
                <w:top w:val="none" w:sz="0" w:space="0" w:color="auto"/>
                <w:left w:val="none" w:sz="0" w:space="0" w:color="auto"/>
                <w:bottom w:val="none" w:sz="0" w:space="0" w:color="auto"/>
                <w:right w:val="none" w:sz="0" w:space="0" w:color="auto"/>
              </w:divBdr>
            </w:div>
            <w:div w:id="1063799927">
              <w:marLeft w:val="0"/>
              <w:marRight w:val="0"/>
              <w:marTop w:val="0"/>
              <w:marBottom w:val="0"/>
              <w:divBdr>
                <w:top w:val="none" w:sz="0" w:space="0" w:color="auto"/>
                <w:left w:val="none" w:sz="0" w:space="0" w:color="auto"/>
                <w:bottom w:val="none" w:sz="0" w:space="0" w:color="auto"/>
                <w:right w:val="none" w:sz="0" w:space="0" w:color="auto"/>
              </w:divBdr>
            </w:div>
            <w:div w:id="27222861">
              <w:marLeft w:val="0"/>
              <w:marRight w:val="0"/>
              <w:marTop w:val="0"/>
              <w:marBottom w:val="0"/>
              <w:divBdr>
                <w:top w:val="none" w:sz="0" w:space="0" w:color="auto"/>
                <w:left w:val="none" w:sz="0" w:space="0" w:color="auto"/>
                <w:bottom w:val="none" w:sz="0" w:space="0" w:color="auto"/>
                <w:right w:val="none" w:sz="0" w:space="0" w:color="auto"/>
              </w:divBdr>
            </w:div>
            <w:div w:id="741878364">
              <w:marLeft w:val="0"/>
              <w:marRight w:val="0"/>
              <w:marTop w:val="0"/>
              <w:marBottom w:val="0"/>
              <w:divBdr>
                <w:top w:val="none" w:sz="0" w:space="0" w:color="auto"/>
                <w:left w:val="none" w:sz="0" w:space="0" w:color="auto"/>
                <w:bottom w:val="none" w:sz="0" w:space="0" w:color="auto"/>
                <w:right w:val="none" w:sz="0" w:space="0" w:color="auto"/>
              </w:divBdr>
            </w:div>
            <w:div w:id="608851707">
              <w:marLeft w:val="0"/>
              <w:marRight w:val="0"/>
              <w:marTop w:val="0"/>
              <w:marBottom w:val="0"/>
              <w:divBdr>
                <w:top w:val="none" w:sz="0" w:space="0" w:color="auto"/>
                <w:left w:val="none" w:sz="0" w:space="0" w:color="auto"/>
                <w:bottom w:val="none" w:sz="0" w:space="0" w:color="auto"/>
                <w:right w:val="none" w:sz="0" w:space="0" w:color="auto"/>
              </w:divBdr>
            </w:div>
            <w:div w:id="2097702027">
              <w:marLeft w:val="0"/>
              <w:marRight w:val="0"/>
              <w:marTop w:val="0"/>
              <w:marBottom w:val="0"/>
              <w:divBdr>
                <w:top w:val="none" w:sz="0" w:space="0" w:color="auto"/>
                <w:left w:val="none" w:sz="0" w:space="0" w:color="auto"/>
                <w:bottom w:val="none" w:sz="0" w:space="0" w:color="auto"/>
                <w:right w:val="none" w:sz="0" w:space="0" w:color="auto"/>
              </w:divBdr>
            </w:div>
            <w:div w:id="1506477779">
              <w:marLeft w:val="0"/>
              <w:marRight w:val="0"/>
              <w:marTop w:val="0"/>
              <w:marBottom w:val="0"/>
              <w:divBdr>
                <w:top w:val="none" w:sz="0" w:space="0" w:color="auto"/>
                <w:left w:val="none" w:sz="0" w:space="0" w:color="auto"/>
                <w:bottom w:val="none" w:sz="0" w:space="0" w:color="auto"/>
                <w:right w:val="none" w:sz="0" w:space="0" w:color="auto"/>
              </w:divBdr>
            </w:div>
            <w:div w:id="1182354770">
              <w:marLeft w:val="0"/>
              <w:marRight w:val="0"/>
              <w:marTop w:val="0"/>
              <w:marBottom w:val="0"/>
              <w:divBdr>
                <w:top w:val="none" w:sz="0" w:space="0" w:color="auto"/>
                <w:left w:val="none" w:sz="0" w:space="0" w:color="auto"/>
                <w:bottom w:val="none" w:sz="0" w:space="0" w:color="auto"/>
                <w:right w:val="none" w:sz="0" w:space="0" w:color="auto"/>
              </w:divBdr>
            </w:div>
            <w:div w:id="1485046939">
              <w:marLeft w:val="0"/>
              <w:marRight w:val="0"/>
              <w:marTop w:val="0"/>
              <w:marBottom w:val="0"/>
              <w:divBdr>
                <w:top w:val="none" w:sz="0" w:space="0" w:color="auto"/>
                <w:left w:val="none" w:sz="0" w:space="0" w:color="auto"/>
                <w:bottom w:val="none" w:sz="0" w:space="0" w:color="auto"/>
                <w:right w:val="none" w:sz="0" w:space="0" w:color="auto"/>
              </w:divBdr>
            </w:div>
            <w:div w:id="1084497850">
              <w:marLeft w:val="0"/>
              <w:marRight w:val="0"/>
              <w:marTop w:val="0"/>
              <w:marBottom w:val="0"/>
              <w:divBdr>
                <w:top w:val="none" w:sz="0" w:space="0" w:color="auto"/>
                <w:left w:val="none" w:sz="0" w:space="0" w:color="auto"/>
                <w:bottom w:val="none" w:sz="0" w:space="0" w:color="auto"/>
                <w:right w:val="none" w:sz="0" w:space="0" w:color="auto"/>
              </w:divBdr>
            </w:div>
            <w:div w:id="1082339168">
              <w:marLeft w:val="0"/>
              <w:marRight w:val="0"/>
              <w:marTop w:val="0"/>
              <w:marBottom w:val="0"/>
              <w:divBdr>
                <w:top w:val="none" w:sz="0" w:space="0" w:color="auto"/>
                <w:left w:val="none" w:sz="0" w:space="0" w:color="auto"/>
                <w:bottom w:val="none" w:sz="0" w:space="0" w:color="auto"/>
                <w:right w:val="none" w:sz="0" w:space="0" w:color="auto"/>
              </w:divBdr>
            </w:div>
            <w:div w:id="344288751">
              <w:marLeft w:val="0"/>
              <w:marRight w:val="0"/>
              <w:marTop w:val="0"/>
              <w:marBottom w:val="0"/>
              <w:divBdr>
                <w:top w:val="none" w:sz="0" w:space="0" w:color="auto"/>
                <w:left w:val="none" w:sz="0" w:space="0" w:color="auto"/>
                <w:bottom w:val="none" w:sz="0" w:space="0" w:color="auto"/>
                <w:right w:val="none" w:sz="0" w:space="0" w:color="auto"/>
              </w:divBdr>
            </w:div>
            <w:div w:id="70199633">
              <w:marLeft w:val="0"/>
              <w:marRight w:val="0"/>
              <w:marTop w:val="0"/>
              <w:marBottom w:val="0"/>
              <w:divBdr>
                <w:top w:val="none" w:sz="0" w:space="0" w:color="auto"/>
                <w:left w:val="none" w:sz="0" w:space="0" w:color="auto"/>
                <w:bottom w:val="none" w:sz="0" w:space="0" w:color="auto"/>
                <w:right w:val="none" w:sz="0" w:space="0" w:color="auto"/>
              </w:divBdr>
            </w:div>
            <w:div w:id="550725275">
              <w:marLeft w:val="0"/>
              <w:marRight w:val="0"/>
              <w:marTop w:val="0"/>
              <w:marBottom w:val="0"/>
              <w:divBdr>
                <w:top w:val="none" w:sz="0" w:space="0" w:color="auto"/>
                <w:left w:val="none" w:sz="0" w:space="0" w:color="auto"/>
                <w:bottom w:val="none" w:sz="0" w:space="0" w:color="auto"/>
                <w:right w:val="none" w:sz="0" w:space="0" w:color="auto"/>
              </w:divBdr>
            </w:div>
            <w:div w:id="2058312306">
              <w:marLeft w:val="0"/>
              <w:marRight w:val="0"/>
              <w:marTop w:val="0"/>
              <w:marBottom w:val="0"/>
              <w:divBdr>
                <w:top w:val="none" w:sz="0" w:space="0" w:color="auto"/>
                <w:left w:val="none" w:sz="0" w:space="0" w:color="auto"/>
                <w:bottom w:val="none" w:sz="0" w:space="0" w:color="auto"/>
                <w:right w:val="none" w:sz="0" w:space="0" w:color="auto"/>
              </w:divBdr>
            </w:div>
            <w:div w:id="1483547291">
              <w:marLeft w:val="0"/>
              <w:marRight w:val="0"/>
              <w:marTop w:val="0"/>
              <w:marBottom w:val="0"/>
              <w:divBdr>
                <w:top w:val="none" w:sz="0" w:space="0" w:color="auto"/>
                <w:left w:val="none" w:sz="0" w:space="0" w:color="auto"/>
                <w:bottom w:val="none" w:sz="0" w:space="0" w:color="auto"/>
                <w:right w:val="none" w:sz="0" w:space="0" w:color="auto"/>
              </w:divBdr>
            </w:div>
            <w:div w:id="674383445">
              <w:marLeft w:val="0"/>
              <w:marRight w:val="0"/>
              <w:marTop w:val="0"/>
              <w:marBottom w:val="0"/>
              <w:divBdr>
                <w:top w:val="none" w:sz="0" w:space="0" w:color="auto"/>
                <w:left w:val="none" w:sz="0" w:space="0" w:color="auto"/>
                <w:bottom w:val="none" w:sz="0" w:space="0" w:color="auto"/>
                <w:right w:val="none" w:sz="0" w:space="0" w:color="auto"/>
              </w:divBdr>
            </w:div>
            <w:div w:id="1281497123">
              <w:marLeft w:val="0"/>
              <w:marRight w:val="0"/>
              <w:marTop w:val="0"/>
              <w:marBottom w:val="0"/>
              <w:divBdr>
                <w:top w:val="none" w:sz="0" w:space="0" w:color="auto"/>
                <w:left w:val="none" w:sz="0" w:space="0" w:color="auto"/>
                <w:bottom w:val="none" w:sz="0" w:space="0" w:color="auto"/>
                <w:right w:val="none" w:sz="0" w:space="0" w:color="auto"/>
              </w:divBdr>
            </w:div>
            <w:div w:id="3482638">
              <w:marLeft w:val="0"/>
              <w:marRight w:val="0"/>
              <w:marTop w:val="0"/>
              <w:marBottom w:val="0"/>
              <w:divBdr>
                <w:top w:val="none" w:sz="0" w:space="0" w:color="auto"/>
                <w:left w:val="none" w:sz="0" w:space="0" w:color="auto"/>
                <w:bottom w:val="none" w:sz="0" w:space="0" w:color="auto"/>
                <w:right w:val="none" w:sz="0" w:space="0" w:color="auto"/>
              </w:divBdr>
            </w:div>
            <w:div w:id="1302422056">
              <w:marLeft w:val="0"/>
              <w:marRight w:val="0"/>
              <w:marTop w:val="0"/>
              <w:marBottom w:val="0"/>
              <w:divBdr>
                <w:top w:val="none" w:sz="0" w:space="0" w:color="auto"/>
                <w:left w:val="none" w:sz="0" w:space="0" w:color="auto"/>
                <w:bottom w:val="none" w:sz="0" w:space="0" w:color="auto"/>
                <w:right w:val="none" w:sz="0" w:space="0" w:color="auto"/>
              </w:divBdr>
            </w:div>
            <w:div w:id="779959830">
              <w:marLeft w:val="0"/>
              <w:marRight w:val="0"/>
              <w:marTop w:val="0"/>
              <w:marBottom w:val="0"/>
              <w:divBdr>
                <w:top w:val="none" w:sz="0" w:space="0" w:color="auto"/>
                <w:left w:val="none" w:sz="0" w:space="0" w:color="auto"/>
                <w:bottom w:val="none" w:sz="0" w:space="0" w:color="auto"/>
                <w:right w:val="none" w:sz="0" w:space="0" w:color="auto"/>
              </w:divBdr>
            </w:div>
            <w:div w:id="1718775305">
              <w:marLeft w:val="0"/>
              <w:marRight w:val="0"/>
              <w:marTop w:val="0"/>
              <w:marBottom w:val="0"/>
              <w:divBdr>
                <w:top w:val="none" w:sz="0" w:space="0" w:color="auto"/>
                <w:left w:val="none" w:sz="0" w:space="0" w:color="auto"/>
                <w:bottom w:val="none" w:sz="0" w:space="0" w:color="auto"/>
                <w:right w:val="none" w:sz="0" w:space="0" w:color="auto"/>
              </w:divBdr>
            </w:div>
            <w:div w:id="1898737744">
              <w:marLeft w:val="0"/>
              <w:marRight w:val="0"/>
              <w:marTop w:val="0"/>
              <w:marBottom w:val="0"/>
              <w:divBdr>
                <w:top w:val="none" w:sz="0" w:space="0" w:color="auto"/>
                <w:left w:val="none" w:sz="0" w:space="0" w:color="auto"/>
                <w:bottom w:val="none" w:sz="0" w:space="0" w:color="auto"/>
                <w:right w:val="none" w:sz="0" w:space="0" w:color="auto"/>
              </w:divBdr>
            </w:div>
            <w:div w:id="1399864254">
              <w:marLeft w:val="0"/>
              <w:marRight w:val="0"/>
              <w:marTop w:val="0"/>
              <w:marBottom w:val="0"/>
              <w:divBdr>
                <w:top w:val="none" w:sz="0" w:space="0" w:color="auto"/>
                <w:left w:val="none" w:sz="0" w:space="0" w:color="auto"/>
                <w:bottom w:val="none" w:sz="0" w:space="0" w:color="auto"/>
                <w:right w:val="none" w:sz="0" w:space="0" w:color="auto"/>
              </w:divBdr>
            </w:div>
            <w:div w:id="50276519">
              <w:marLeft w:val="0"/>
              <w:marRight w:val="0"/>
              <w:marTop w:val="0"/>
              <w:marBottom w:val="0"/>
              <w:divBdr>
                <w:top w:val="none" w:sz="0" w:space="0" w:color="auto"/>
                <w:left w:val="none" w:sz="0" w:space="0" w:color="auto"/>
                <w:bottom w:val="none" w:sz="0" w:space="0" w:color="auto"/>
                <w:right w:val="none" w:sz="0" w:space="0" w:color="auto"/>
              </w:divBdr>
            </w:div>
            <w:div w:id="831600149">
              <w:marLeft w:val="0"/>
              <w:marRight w:val="0"/>
              <w:marTop w:val="0"/>
              <w:marBottom w:val="0"/>
              <w:divBdr>
                <w:top w:val="none" w:sz="0" w:space="0" w:color="auto"/>
                <w:left w:val="none" w:sz="0" w:space="0" w:color="auto"/>
                <w:bottom w:val="none" w:sz="0" w:space="0" w:color="auto"/>
                <w:right w:val="none" w:sz="0" w:space="0" w:color="auto"/>
              </w:divBdr>
            </w:div>
            <w:div w:id="1223101823">
              <w:marLeft w:val="0"/>
              <w:marRight w:val="0"/>
              <w:marTop w:val="0"/>
              <w:marBottom w:val="0"/>
              <w:divBdr>
                <w:top w:val="none" w:sz="0" w:space="0" w:color="auto"/>
                <w:left w:val="none" w:sz="0" w:space="0" w:color="auto"/>
                <w:bottom w:val="none" w:sz="0" w:space="0" w:color="auto"/>
                <w:right w:val="none" w:sz="0" w:space="0" w:color="auto"/>
              </w:divBdr>
            </w:div>
            <w:div w:id="1568109852">
              <w:marLeft w:val="0"/>
              <w:marRight w:val="0"/>
              <w:marTop w:val="0"/>
              <w:marBottom w:val="0"/>
              <w:divBdr>
                <w:top w:val="none" w:sz="0" w:space="0" w:color="auto"/>
                <w:left w:val="none" w:sz="0" w:space="0" w:color="auto"/>
                <w:bottom w:val="none" w:sz="0" w:space="0" w:color="auto"/>
                <w:right w:val="none" w:sz="0" w:space="0" w:color="auto"/>
              </w:divBdr>
            </w:div>
            <w:div w:id="1486509089">
              <w:marLeft w:val="0"/>
              <w:marRight w:val="0"/>
              <w:marTop w:val="0"/>
              <w:marBottom w:val="0"/>
              <w:divBdr>
                <w:top w:val="none" w:sz="0" w:space="0" w:color="auto"/>
                <w:left w:val="none" w:sz="0" w:space="0" w:color="auto"/>
                <w:bottom w:val="none" w:sz="0" w:space="0" w:color="auto"/>
                <w:right w:val="none" w:sz="0" w:space="0" w:color="auto"/>
              </w:divBdr>
            </w:div>
            <w:div w:id="358623540">
              <w:marLeft w:val="0"/>
              <w:marRight w:val="0"/>
              <w:marTop w:val="0"/>
              <w:marBottom w:val="0"/>
              <w:divBdr>
                <w:top w:val="none" w:sz="0" w:space="0" w:color="auto"/>
                <w:left w:val="none" w:sz="0" w:space="0" w:color="auto"/>
                <w:bottom w:val="none" w:sz="0" w:space="0" w:color="auto"/>
                <w:right w:val="none" w:sz="0" w:space="0" w:color="auto"/>
              </w:divBdr>
            </w:div>
            <w:div w:id="1206218030">
              <w:marLeft w:val="0"/>
              <w:marRight w:val="0"/>
              <w:marTop w:val="0"/>
              <w:marBottom w:val="0"/>
              <w:divBdr>
                <w:top w:val="none" w:sz="0" w:space="0" w:color="auto"/>
                <w:left w:val="none" w:sz="0" w:space="0" w:color="auto"/>
                <w:bottom w:val="none" w:sz="0" w:space="0" w:color="auto"/>
                <w:right w:val="none" w:sz="0" w:space="0" w:color="auto"/>
              </w:divBdr>
            </w:div>
            <w:div w:id="954367047">
              <w:marLeft w:val="0"/>
              <w:marRight w:val="0"/>
              <w:marTop w:val="0"/>
              <w:marBottom w:val="0"/>
              <w:divBdr>
                <w:top w:val="none" w:sz="0" w:space="0" w:color="auto"/>
                <w:left w:val="none" w:sz="0" w:space="0" w:color="auto"/>
                <w:bottom w:val="none" w:sz="0" w:space="0" w:color="auto"/>
                <w:right w:val="none" w:sz="0" w:space="0" w:color="auto"/>
              </w:divBdr>
            </w:div>
            <w:div w:id="1859730540">
              <w:marLeft w:val="0"/>
              <w:marRight w:val="0"/>
              <w:marTop w:val="0"/>
              <w:marBottom w:val="0"/>
              <w:divBdr>
                <w:top w:val="none" w:sz="0" w:space="0" w:color="auto"/>
                <w:left w:val="none" w:sz="0" w:space="0" w:color="auto"/>
                <w:bottom w:val="none" w:sz="0" w:space="0" w:color="auto"/>
                <w:right w:val="none" w:sz="0" w:space="0" w:color="auto"/>
              </w:divBdr>
            </w:div>
            <w:div w:id="377585291">
              <w:marLeft w:val="0"/>
              <w:marRight w:val="0"/>
              <w:marTop w:val="0"/>
              <w:marBottom w:val="0"/>
              <w:divBdr>
                <w:top w:val="none" w:sz="0" w:space="0" w:color="auto"/>
                <w:left w:val="none" w:sz="0" w:space="0" w:color="auto"/>
                <w:bottom w:val="none" w:sz="0" w:space="0" w:color="auto"/>
                <w:right w:val="none" w:sz="0" w:space="0" w:color="auto"/>
              </w:divBdr>
            </w:div>
            <w:div w:id="1032807540">
              <w:marLeft w:val="0"/>
              <w:marRight w:val="0"/>
              <w:marTop w:val="0"/>
              <w:marBottom w:val="0"/>
              <w:divBdr>
                <w:top w:val="none" w:sz="0" w:space="0" w:color="auto"/>
                <w:left w:val="none" w:sz="0" w:space="0" w:color="auto"/>
                <w:bottom w:val="none" w:sz="0" w:space="0" w:color="auto"/>
                <w:right w:val="none" w:sz="0" w:space="0" w:color="auto"/>
              </w:divBdr>
            </w:div>
            <w:div w:id="1411611516">
              <w:marLeft w:val="0"/>
              <w:marRight w:val="0"/>
              <w:marTop w:val="0"/>
              <w:marBottom w:val="0"/>
              <w:divBdr>
                <w:top w:val="none" w:sz="0" w:space="0" w:color="auto"/>
                <w:left w:val="none" w:sz="0" w:space="0" w:color="auto"/>
                <w:bottom w:val="none" w:sz="0" w:space="0" w:color="auto"/>
                <w:right w:val="none" w:sz="0" w:space="0" w:color="auto"/>
              </w:divBdr>
            </w:div>
            <w:div w:id="2078244788">
              <w:marLeft w:val="0"/>
              <w:marRight w:val="0"/>
              <w:marTop w:val="0"/>
              <w:marBottom w:val="0"/>
              <w:divBdr>
                <w:top w:val="none" w:sz="0" w:space="0" w:color="auto"/>
                <w:left w:val="none" w:sz="0" w:space="0" w:color="auto"/>
                <w:bottom w:val="none" w:sz="0" w:space="0" w:color="auto"/>
                <w:right w:val="none" w:sz="0" w:space="0" w:color="auto"/>
              </w:divBdr>
            </w:div>
            <w:div w:id="1058020237">
              <w:marLeft w:val="0"/>
              <w:marRight w:val="0"/>
              <w:marTop w:val="0"/>
              <w:marBottom w:val="0"/>
              <w:divBdr>
                <w:top w:val="none" w:sz="0" w:space="0" w:color="auto"/>
                <w:left w:val="none" w:sz="0" w:space="0" w:color="auto"/>
                <w:bottom w:val="none" w:sz="0" w:space="0" w:color="auto"/>
                <w:right w:val="none" w:sz="0" w:space="0" w:color="auto"/>
              </w:divBdr>
            </w:div>
            <w:div w:id="2137604464">
              <w:marLeft w:val="0"/>
              <w:marRight w:val="0"/>
              <w:marTop w:val="0"/>
              <w:marBottom w:val="0"/>
              <w:divBdr>
                <w:top w:val="none" w:sz="0" w:space="0" w:color="auto"/>
                <w:left w:val="none" w:sz="0" w:space="0" w:color="auto"/>
                <w:bottom w:val="none" w:sz="0" w:space="0" w:color="auto"/>
                <w:right w:val="none" w:sz="0" w:space="0" w:color="auto"/>
              </w:divBdr>
            </w:div>
            <w:div w:id="257177576">
              <w:marLeft w:val="0"/>
              <w:marRight w:val="0"/>
              <w:marTop w:val="0"/>
              <w:marBottom w:val="0"/>
              <w:divBdr>
                <w:top w:val="none" w:sz="0" w:space="0" w:color="auto"/>
                <w:left w:val="none" w:sz="0" w:space="0" w:color="auto"/>
                <w:bottom w:val="none" w:sz="0" w:space="0" w:color="auto"/>
                <w:right w:val="none" w:sz="0" w:space="0" w:color="auto"/>
              </w:divBdr>
            </w:div>
            <w:div w:id="1451313910">
              <w:marLeft w:val="0"/>
              <w:marRight w:val="0"/>
              <w:marTop w:val="0"/>
              <w:marBottom w:val="0"/>
              <w:divBdr>
                <w:top w:val="none" w:sz="0" w:space="0" w:color="auto"/>
                <w:left w:val="none" w:sz="0" w:space="0" w:color="auto"/>
                <w:bottom w:val="none" w:sz="0" w:space="0" w:color="auto"/>
                <w:right w:val="none" w:sz="0" w:space="0" w:color="auto"/>
              </w:divBdr>
            </w:div>
            <w:div w:id="1697972347">
              <w:marLeft w:val="0"/>
              <w:marRight w:val="0"/>
              <w:marTop w:val="0"/>
              <w:marBottom w:val="0"/>
              <w:divBdr>
                <w:top w:val="none" w:sz="0" w:space="0" w:color="auto"/>
                <w:left w:val="none" w:sz="0" w:space="0" w:color="auto"/>
                <w:bottom w:val="none" w:sz="0" w:space="0" w:color="auto"/>
                <w:right w:val="none" w:sz="0" w:space="0" w:color="auto"/>
              </w:divBdr>
            </w:div>
            <w:div w:id="2080052206">
              <w:marLeft w:val="0"/>
              <w:marRight w:val="0"/>
              <w:marTop w:val="0"/>
              <w:marBottom w:val="0"/>
              <w:divBdr>
                <w:top w:val="none" w:sz="0" w:space="0" w:color="auto"/>
                <w:left w:val="none" w:sz="0" w:space="0" w:color="auto"/>
                <w:bottom w:val="none" w:sz="0" w:space="0" w:color="auto"/>
                <w:right w:val="none" w:sz="0" w:space="0" w:color="auto"/>
              </w:divBdr>
            </w:div>
            <w:div w:id="638341534">
              <w:marLeft w:val="0"/>
              <w:marRight w:val="0"/>
              <w:marTop w:val="0"/>
              <w:marBottom w:val="0"/>
              <w:divBdr>
                <w:top w:val="none" w:sz="0" w:space="0" w:color="auto"/>
                <w:left w:val="none" w:sz="0" w:space="0" w:color="auto"/>
                <w:bottom w:val="none" w:sz="0" w:space="0" w:color="auto"/>
                <w:right w:val="none" w:sz="0" w:space="0" w:color="auto"/>
              </w:divBdr>
            </w:div>
            <w:div w:id="1132283925">
              <w:marLeft w:val="0"/>
              <w:marRight w:val="0"/>
              <w:marTop w:val="0"/>
              <w:marBottom w:val="0"/>
              <w:divBdr>
                <w:top w:val="none" w:sz="0" w:space="0" w:color="auto"/>
                <w:left w:val="none" w:sz="0" w:space="0" w:color="auto"/>
                <w:bottom w:val="none" w:sz="0" w:space="0" w:color="auto"/>
                <w:right w:val="none" w:sz="0" w:space="0" w:color="auto"/>
              </w:divBdr>
            </w:div>
            <w:div w:id="2038038930">
              <w:marLeft w:val="0"/>
              <w:marRight w:val="0"/>
              <w:marTop w:val="0"/>
              <w:marBottom w:val="0"/>
              <w:divBdr>
                <w:top w:val="none" w:sz="0" w:space="0" w:color="auto"/>
                <w:left w:val="none" w:sz="0" w:space="0" w:color="auto"/>
                <w:bottom w:val="none" w:sz="0" w:space="0" w:color="auto"/>
                <w:right w:val="none" w:sz="0" w:space="0" w:color="auto"/>
              </w:divBdr>
            </w:div>
            <w:div w:id="1481385152">
              <w:marLeft w:val="0"/>
              <w:marRight w:val="0"/>
              <w:marTop w:val="0"/>
              <w:marBottom w:val="0"/>
              <w:divBdr>
                <w:top w:val="none" w:sz="0" w:space="0" w:color="auto"/>
                <w:left w:val="none" w:sz="0" w:space="0" w:color="auto"/>
                <w:bottom w:val="none" w:sz="0" w:space="0" w:color="auto"/>
                <w:right w:val="none" w:sz="0" w:space="0" w:color="auto"/>
              </w:divBdr>
            </w:div>
            <w:div w:id="1583946440">
              <w:marLeft w:val="0"/>
              <w:marRight w:val="0"/>
              <w:marTop w:val="0"/>
              <w:marBottom w:val="0"/>
              <w:divBdr>
                <w:top w:val="none" w:sz="0" w:space="0" w:color="auto"/>
                <w:left w:val="none" w:sz="0" w:space="0" w:color="auto"/>
                <w:bottom w:val="none" w:sz="0" w:space="0" w:color="auto"/>
                <w:right w:val="none" w:sz="0" w:space="0" w:color="auto"/>
              </w:divBdr>
            </w:div>
            <w:div w:id="2122143222">
              <w:marLeft w:val="0"/>
              <w:marRight w:val="0"/>
              <w:marTop w:val="0"/>
              <w:marBottom w:val="0"/>
              <w:divBdr>
                <w:top w:val="none" w:sz="0" w:space="0" w:color="auto"/>
                <w:left w:val="none" w:sz="0" w:space="0" w:color="auto"/>
                <w:bottom w:val="none" w:sz="0" w:space="0" w:color="auto"/>
                <w:right w:val="none" w:sz="0" w:space="0" w:color="auto"/>
              </w:divBdr>
            </w:div>
            <w:div w:id="1847818053">
              <w:marLeft w:val="0"/>
              <w:marRight w:val="0"/>
              <w:marTop w:val="0"/>
              <w:marBottom w:val="0"/>
              <w:divBdr>
                <w:top w:val="none" w:sz="0" w:space="0" w:color="auto"/>
                <w:left w:val="none" w:sz="0" w:space="0" w:color="auto"/>
                <w:bottom w:val="none" w:sz="0" w:space="0" w:color="auto"/>
                <w:right w:val="none" w:sz="0" w:space="0" w:color="auto"/>
              </w:divBdr>
            </w:div>
            <w:div w:id="1179344356">
              <w:marLeft w:val="0"/>
              <w:marRight w:val="0"/>
              <w:marTop w:val="0"/>
              <w:marBottom w:val="0"/>
              <w:divBdr>
                <w:top w:val="none" w:sz="0" w:space="0" w:color="auto"/>
                <w:left w:val="none" w:sz="0" w:space="0" w:color="auto"/>
                <w:bottom w:val="none" w:sz="0" w:space="0" w:color="auto"/>
                <w:right w:val="none" w:sz="0" w:space="0" w:color="auto"/>
              </w:divBdr>
            </w:div>
            <w:div w:id="578952960">
              <w:marLeft w:val="0"/>
              <w:marRight w:val="0"/>
              <w:marTop w:val="0"/>
              <w:marBottom w:val="0"/>
              <w:divBdr>
                <w:top w:val="none" w:sz="0" w:space="0" w:color="auto"/>
                <w:left w:val="none" w:sz="0" w:space="0" w:color="auto"/>
                <w:bottom w:val="none" w:sz="0" w:space="0" w:color="auto"/>
                <w:right w:val="none" w:sz="0" w:space="0" w:color="auto"/>
              </w:divBdr>
            </w:div>
            <w:div w:id="1262105738">
              <w:marLeft w:val="0"/>
              <w:marRight w:val="0"/>
              <w:marTop w:val="0"/>
              <w:marBottom w:val="0"/>
              <w:divBdr>
                <w:top w:val="none" w:sz="0" w:space="0" w:color="auto"/>
                <w:left w:val="none" w:sz="0" w:space="0" w:color="auto"/>
                <w:bottom w:val="none" w:sz="0" w:space="0" w:color="auto"/>
                <w:right w:val="none" w:sz="0" w:space="0" w:color="auto"/>
              </w:divBdr>
            </w:div>
            <w:div w:id="884097198">
              <w:marLeft w:val="0"/>
              <w:marRight w:val="0"/>
              <w:marTop w:val="0"/>
              <w:marBottom w:val="0"/>
              <w:divBdr>
                <w:top w:val="none" w:sz="0" w:space="0" w:color="auto"/>
                <w:left w:val="none" w:sz="0" w:space="0" w:color="auto"/>
                <w:bottom w:val="none" w:sz="0" w:space="0" w:color="auto"/>
                <w:right w:val="none" w:sz="0" w:space="0" w:color="auto"/>
              </w:divBdr>
            </w:div>
            <w:div w:id="1982153096">
              <w:marLeft w:val="0"/>
              <w:marRight w:val="0"/>
              <w:marTop w:val="0"/>
              <w:marBottom w:val="0"/>
              <w:divBdr>
                <w:top w:val="none" w:sz="0" w:space="0" w:color="auto"/>
                <w:left w:val="none" w:sz="0" w:space="0" w:color="auto"/>
                <w:bottom w:val="none" w:sz="0" w:space="0" w:color="auto"/>
                <w:right w:val="none" w:sz="0" w:space="0" w:color="auto"/>
              </w:divBdr>
            </w:div>
            <w:div w:id="544946397">
              <w:marLeft w:val="0"/>
              <w:marRight w:val="0"/>
              <w:marTop w:val="0"/>
              <w:marBottom w:val="0"/>
              <w:divBdr>
                <w:top w:val="none" w:sz="0" w:space="0" w:color="auto"/>
                <w:left w:val="none" w:sz="0" w:space="0" w:color="auto"/>
                <w:bottom w:val="none" w:sz="0" w:space="0" w:color="auto"/>
                <w:right w:val="none" w:sz="0" w:space="0" w:color="auto"/>
              </w:divBdr>
            </w:div>
            <w:div w:id="28722264">
              <w:marLeft w:val="0"/>
              <w:marRight w:val="0"/>
              <w:marTop w:val="0"/>
              <w:marBottom w:val="0"/>
              <w:divBdr>
                <w:top w:val="none" w:sz="0" w:space="0" w:color="auto"/>
                <w:left w:val="none" w:sz="0" w:space="0" w:color="auto"/>
                <w:bottom w:val="none" w:sz="0" w:space="0" w:color="auto"/>
                <w:right w:val="none" w:sz="0" w:space="0" w:color="auto"/>
              </w:divBdr>
            </w:div>
            <w:div w:id="26218301">
              <w:marLeft w:val="0"/>
              <w:marRight w:val="0"/>
              <w:marTop w:val="0"/>
              <w:marBottom w:val="0"/>
              <w:divBdr>
                <w:top w:val="none" w:sz="0" w:space="0" w:color="auto"/>
                <w:left w:val="none" w:sz="0" w:space="0" w:color="auto"/>
                <w:bottom w:val="none" w:sz="0" w:space="0" w:color="auto"/>
                <w:right w:val="none" w:sz="0" w:space="0" w:color="auto"/>
              </w:divBdr>
            </w:div>
            <w:div w:id="488717206">
              <w:marLeft w:val="0"/>
              <w:marRight w:val="0"/>
              <w:marTop w:val="0"/>
              <w:marBottom w:val="0"/>
              <w:divBdr>
                <w:top w:val="none" w:sz="0" w:space="0" w:color="auto"/>
                <w:left w:val="none" w:sz="0" w:space="0" w:color="auto"/>
                <w:bottom w:val="none" w:sz="0" w:space="0" w:color="auto"/>
                <w:right w:val="none" w:sz="0" w:space="0" w:color="auto"/>
              </w:divBdr>
            </w:div>
            <w:div w:id="1927835096">
              <w:marLeft w:val="0"/>
              <w:marRight w:val="0"/>
              <w:marTop w:val="0"/>
              <w:marBottom w:val="0"/>
              <w:divBdr>
                <w:top w:val="none" w:sz="0" w:space="0" w:color="auto"/>
                <w:left w:val="none" w:sz="0" w:space="0" w:color="auto"/>
                <w:bottom w:val="none" w:sz="0" w:space="0" w:color="auto"/>
                <w:right w:val="none" w:sz="0" w:space="0" w:color="auto"/>
              </w:divBdr>
            </w:div>
            <w:div w:id="327708551">
              <w:marLeft w:val="0"/>
              <w:marRight w:val="0"/>
              <w:marTop w:val="0"/>
              <w:marBottom w:val="0"/>
              <w:divBdr>
                <w:top w:val="none" w:sz="0" w:space="0" w:color="auto"/>
                <w:left w:val="none" w:sz="0" w:space="0" w:color="auto"/>
                <w:bottom w:val="none" w:sz="0" w:space="0" w:color="auto"/>
                <w:right w:val="none" w:sz="0" w:space="0" w:color="auto"/>
              </w:divBdr>
            </w:div>
            <w:div w:id="1035160385">
              <w:marLeft w:val="0"/>
              <w:marRight w:val="0"/>
              <w:marTop w:val="0"/>
              <w:marBottom w:val="0"/>
              <w:divBdr>
                <w:top w:val="none" w:sz="0" w:space="0" w:color="auto"/>
                <w:left w:val="none" w:sz="0" w:space="0" w:color="auto"/>
                <w:bottom w:val="none" w:sz="0" w:space="0" w:color="auto"/>
                <w:right w:val="none" w:sz="0" w:space="0" w:color="auto"/>
              </w:divBdr>
            </w:div>
            <w:div w:id="568032800">
              <w:marLeft w:val="0"/>
              <w:marRight w:val="0"/>
              <w:marTop w:val="0"/>
              <w:marBottom w:val="0"/>
              <w:divBdr>
                <w:top w:val="none" w:sz="0" w:space="0" w:color="auto"/>
                <w:left w:val="none" w:sz="0" w:space="0" w:color="auto"/>
                <w:bottom w:val="none" w:sz="0" w:space="0" w:color="auto"/>
                <w:right w:val="none" w:sz="0" w:space="0" w:color="auto"/>
              </w:divBdr>
            </w:div>
            <w:div w:id="1195533925">
              <w:marLeft w:val="0"/>
              <w:marRight w:val="0"/>
              <w:marTop w:val="0"/>
              <w:marBottom w:val="0"/>
              <w:divBdr>
                <w:top w:val="none" w:sz="0" w:space="0" w:color="auto"/>
                <w:left w:val="none" w:sz="0" w:space="0" w:color="auto"/>
                <w:bottom w:val="none" w:sz="0" w:space="0" w:color="auto"/>
                <w:right w:val="none" w:sz="0" w:space="0" w:color="auto"/>
              </w:divBdr>
            </w:div>
            <w:div w:id="1150707347">
              <w:marLeft w:val="0"/>
              <w:marRight w:val="0"/>
              <w:marTop w:val="0"/>
              <w:marBottom w:val="0"/>
              <w:divBdr>
                <w:top w:val="none" w:sz="0" w:space="0" w:color="auto"/>
                <w:left w:val="none" w:sz="0" w:space="0" w:color="auto"/>
                <w:bottom w:val="none" w:sz="0" w:space="0" w:color="auto"/>
                <w:right w:val="none" w:sz="0" w:space="0" w:color="auto"/>
              </w:divBdr>
            </w:div>
            <w:div w:id="784037715">
              <w:marLeft w:val="0"/>
              <w:marRight w:val="0"/>
              <w:marTop w:val="0"/>
              <w:marBottom w:val="0"/>
              <w:divBdr>
                <w:top w:val="none" w:sz="0" w:space="0" w:color="auto"/>
                <w:left w:val="none" w:sz="0" w:space="0" w:color="auto"/>
                <w:bottom w:val="none" w:sz="0" w:space="0" w:color="auto"/>
                <w:right w:val="none" w:sz="0" w:space="0" w:color="auto"/>
              </w:divBdr>
            </w:div>
            <w:div w:id="1626158252">
              <w:marLeft w:val="0"/>
              <w:marRight w:val="0"/>
              <w:marTop w:val="0"/>
              <w:marBottom w:val="0"/>
              <w:divBdr>
                <w:top w:val="none" w:sz="0" w:space="0" w:color="auto"/>
                <w:left w:val="none" w:sz="0" w:space="0" w:color="auto"/>
                <w:bottom w:val="none" w:sz="0" w:space="0" w:color="auto"/>
                <w:right w:val="none" w:sz="0" w:space="0" w:color="auto"/>
              </w:divBdr>
            </w:div>
            <w:div w:id="1035547151">
              <w:marLeft w:val="0"/>
              <w:marRight w:val="0"/>
              <w:marTop w:val="0"/>
              <w:marBottom w:val="0"/>
              <w:divBdr>
                <w:top w:val="none" w:sz="0" w:space="0" w:color="auto"/>
                <w:left w:val="none" w:sz="0" w:space="0" w:color="auto"/>
                <w:bottom w:val="none" w:sz="0" w:space="0" w:color="auto"/>
                <w:right w:val="none" w:sz="0" w:space="0" w:color="auto"/>
              </w:divBdr>
            </w:div>
            <w:div w:id="2128307695">
              <w:marLeft w:val="0"/>
              <w:marRight w:val="0"/>
              <w:marTop w:val="0"/>
              <w:marBottom w:val="0"/>
              <w:divBdr>
                <w:top w:val="none" w:sz="0" w:space="0" w:color="auto"/>
                <w:left w:val="none" w:sz="0" w:space="0" w:color="auto"/>
                <w:bottom w:val="none" w:sz="0" w:space="0" w:color="auto"/>
                <w:right w:val="none" w:sz="0" w:space="0" w:color="auto"/>
              </w:divBdr>
            </w:div>
            <w:div w:id="961884809">
              <w:marLeft w:val="0"/>
              <w:marRight w:val="0"/>
              <w:marTop w:val="0"/>
              <w:marBottom w:val="0"/>
              <w:divBdr>
                <w:top w:val="none" w:sz="0" w:space="0" w:color="auto"/>
                <w:left w:val="none" w:sz="0" w:space="0" w:color="auto"/>
                <w:bottom w:val="none" w:sz="0" w:space="0" w:color="auto"/>
                <w:right w:val="none" w:sz="0" w:space="0" w:color="auto"/>
              </w:divBdr>
            </w:div>
            <w:div w:id="1317802597">
              <w:marLeft w:val="0"/>
              <w:marRight w:val="0"/>
              <w:marTop w:val="0"/>
              <w:marBottom w:val="0"/>
              <w:divBdr>
                <w:top w:val="none" w:sz="0" w:space="0" w:color="auto"/>
                <w:left w:val="none" w:sz="0" w:space="0" w:color="auto"/>
                <w:bottom w:val="none" w:sz="0" w:space="0" w:color="auto"/>
                <w:right w:val="none" w:sz="0" w:space="0" w:color="auto"/>
              </w:divBdr>
            </w:div>
            <w:div w:id="1037239887">
              <w:marLeft w:val="0"/>
              <w:marRight w:val="0"/>
              <w:marTop w:val="0"/>
              <w:marBottom w:val="0"/>
              <w:divBdr>
                <w:top w:val="none" w:sz="0" w:space="0" w:color="auto"/>
                <w:left w:val="none" w:sz="0" w:space="0" w:color="auto"/>
                <w:bottom w:val="none" w:sz="0" w:space="0" w:color="auto"/>
                <w:right w:val="none" w:sz="0" w:space="0" w:color="auto"/>
              </w:divBdr>
            </w:div>
            <w:div w:id="412358743">
              <w:marLeft w:val="0"/>
              <w:marRight w:val="0"/>
              <w:marTop w:val="0"/>
              <w:marBottom w:val="0"/>
              <w:divBdr>
                <w:top w:val="none" w:sz="0" w:space="0" w:color="auto"/>
                <w:left w:val="none" w:sz="0" w:space="0" w:color="auto"/>
                <w:bottom w:val="none" w:sz="0" w:space="0" w:color="auto"/>
                <w:right w:val="none" w:sz="0" w:space="0" w:color="auto"/>
              </w:divBdr>
            </w:div>
            <w:div w:id="1381976110">
              <w:marLeft w:val="0"/>
              <w:marRight w:val="0"/>
              <w:marTop w:val="0"/>
              <w:marBottom w:val="0"/>
              <w:divBdr>
                <w:top w:val="none" w:sz="0" w:space="0" w:color="auto"/>
                <w:left w:val="none" w:sz="0" w:space="0" w:color="auto"/>
                <w:bottom w:val="none" w:sz="0" w:space="0" w:color="auto"/>
                <w:right w:val="none" w:sz="0" w:space="0" w:color="auto"/>
              </w:divBdr>
            </w:div>
            <w:div w:id="938029924">
              <w:marLeft w:val="0"/>
              <w:marRight w:val="0"/>
              <w:marTop w:val="0"/>
              <w:marBottom w:val="0"/>
              <w:divBdr>
                <w:top w:val="none" w:sz="0" w:space="0" w:color="auto"/>
                <w:left w:val="none" w:sz="0" w:space="0" w:color="auto"/>
                <w:bottom w:val="none" w:sz="0" w:space="0" w:color="auto"/>
                <w:right w:val="none" w:sz="0" w:space="0" w:color="auto"/>
              </w:divBdr>
            </w:div>
            <w:div w:id="392193486">
              <w:marLeft w:val="0"/>
              <w:marRight w:val="0"/>
              <w:marTop w:val="0"/>
              <w:marBottom w:val="0"/>
              <w:divBdr>
                <w:top w:val="none" w:sz="0" w:space="0" w:color="auto"/>
                <w:left w:val="none" w:sz="0" w:space="0" w:color="auto"/>
                <w:bottom w:val="none" w:sz="0" w:space="0" w:color="auto"/>
                <w:right w:val="none" w:sz="0" w:space="0" w:color="auto"/>
              </w:divBdr>
            </w:div>
            <w:div w:id="875891614">
              <w:marLeft w:val="0"/>
              <w:marRight w:val="0"/>
              <w:marTop w:val="0"/>
              <w:marBottom w:val="0"/>
              <w:divBdr>
                <w:top w:val="none" w:sz="0" w:space="0" w:color="auto"/>
                <w:left w:val="none" w:sz="0" w:space="0" w:color="auto"/>
                <w:bottom w:val="none" w:sz="0" w:space="0" w:color="auto"/>
                <w:right w:val="none" w:sz="0" w:space="0" w:color="auto"/>
              </w:divBdr>
            </w:div>
            <w:div w:id="818503113">
              <w:marLeft w:val="0"/>
              <w:marRight w:val="0"/>
              <w:marTop w:val="0"/>
              <w:marBottom w:val="0"/>
              <w:divBdr>
                <w:top w:val="none" w:sz="0" w:space="0" w:color="auto"/>
                <w:left w:val="none" w:sz="0" w:space="0" w:color="auto"/>
                <w:bottom w:val="none" w:sz="0" w:space="0" w:color="auto"/>
                <w:right w:val="none" w:sz="0" w:space="0" w:color="auto"/>
              </w:divBdr>
            </w:div>
            <w:div w:id="380328922">
              <w:marLeft w:val="0"/>
              <w:marRight w:val="0"/>
              <w:marTop w:val="0"/>
              <w:marBottom w:val="0"/>
              <w:divBdr>
                <w:top w:val="none" w:sz="0" w:space="0" w:color="auto"/>
                <w:left w:val="none" w:sz="0" w:space="0" w:color="auto"/>
                <w:bottom w:val="none" w:sz="0" w:space="0" w:color="auto"/>
                <w:right w:val="none" w:sz="0" w:space="0" w:color="auto"/>
              </w:divBdr>
            </w:div>
            <w:div w:id="1741639424">
              <w:marLeft w:val="0"/>
              <w:marRight w:val="0"/>
              <w:marTop w:val="0"/>
              <w:marBottom w:val="0"/>
              <w:divBdr>
                <w:top w:val="none" w:sz="0" w:space="0" w:color="auto"/>
                <w:left w:val="none" w:sz="0" w:space="0" w:color="auto"/>
                <w:bottom w:val="none" w:sz="0" w:space="0" w:color="auto"/>
                <w:right w:val="none" w:sz="0" w:space="0" w:color="auto"/>
              </w:divBdr>
            </w:div>
            <w:div w:id="1396314990">
              <w:marLeft w:val="0"/>
              <w:marRight w:val="0"/>
              <w:marTop w:val="0"/>
              <w:marBottom w:val="0"/>
              <w:divBdr>
                <w:top w:val="none" w:sz="0" w:space="0" w:color="auto"/>
                <w:left w:val="none" w:sz="0" w:space="0" w:color="auto"/>
                <w:bottom w:val="none" w:sz="0" w:space="0" w:color="auto"/>
                <w:right w:val="none" w:sz="0" w:space="0" w:color="auto"/>
              </w:divBdr>
            </w:div>
            <w:div w:id="1770083903">
              <w:marLeft w:val="0"/>
              <w:marRight w:val="0"/>
              <w:marTop w:val="0"/>
              <w:marBottom w:val="0"/>
              <w:divBdr>
                <w:top w:val="none" w:sz="0" w:space="0" w:color="auto"/>
                <w:left w:val="none" w:sz="0" w:space="0" w:color="auto"/>
                <w:bottom w:val="none" w:sz="0" w:space="0" w:color="auto"/>
                <w:right w:val="none" w:sz="0" w:space="0" w:color="auto"/>
              </w:divBdr>
            </w:div>
            <w:div w:id="1336297872">
              <w:marLeft w:val="0"/>
              <w:marRight w:val="0"/>
              <w:marTop w:val="0"/>
              <w:marBottom w:val="0"/>
              <w:divBdr>
                <w:top w:val="none" w:sz="0" w:space="0" w:color="auto"/>
                <w:left w:val="none" w:sz="0" w:space="0" w:color="auto"/>
                <w:bottom w:val="none" w:sz="0" w:space="0" w:color="auto"/>
                <w:right w:val="none" w:sz="0" w:space="0" w:color="auto"/>
              </w:divBdr>
            </w:div>
            <w:div w:id="707070628">
              <w:marLeft w:val="0"/>
              <w:marRight w:val="0"/>
              <w:marTop w:val="0"/>
              <w:marBottom w:val="0"/>
              <w:divBdr>
                <w:top w:val="none" w:sz="0" w:space="0" w:color="auto"/>
                <w:left w:val="none" w:sz="0" w:space="0" w:color="auto"/>
                <w:bottom w:val="none" w:sz="0" w:space="0" w:color="auto"/>
                <w:right w:val="none" w:sz="0" w:space="0" w:color="auto"/>
              </w:divBdr>
            </w:div>
            <w:div w:id="1211267444">
              <w:marLeft w:val="0"/>
              <w:marRight w:val="0"/>
              <w:marTop w:val="0"/>
              <w:marBottom w:val="0"/>
              <w:divBdr>
                <w:top w:val="none" w:sz="0" w:space="0" w:color="auto"/>
                <w:left w:val="none" w:sz="0" w:space="0" w:color="auto"/>
                <w:bottom w:val="none" w:sz="0" w:space="0" w:color="auto"/>
                <w:right w:val="none" w:sz="0" w:space="0" w:color="auto"/>
              </w:divBdr>
            </w:div>
            <w:div w:id="255141563">
              <w:marLeft w:val="0"/>
              <w:marRight w:val="0"/>
              <w:marTop w:val="0"/>
              <w:marBottom w:val="0"/>
              <w:divBdr>
                <w:top w:val="none" w:sz="0" w:space="0" w:color="auto"/>
                <w:left w:val="none" w:sz="0" w:space="0" w:color="auto"/>
                <w:bottom w:val="none" w:sz="0" w:space="0" w:color="auto"/>
                <w:right w:val="none" w:sz="0" w:space="0" w:color="auto"/>
              </w:divBdr>
            </w:div>
            <w:div w:id="1956015837">
              <w:marLeft w:val="0"/>
              <w:marRight w:val="0"/>
              <w:marTop w:val="0"/>
              <w:marBottom w:val="0"/>
              <w:divBdr>
                <w:top w:val="none" w:sz="0" w:space="0" w:color="auto"/>
                <w:left w:val="none" w:sz="0" w:space="0" w:color="auto"/>
                <w:bottom w:val="none" w:sz="0" w:space="0" w:color="auto"/>
                <w:right w:val="none" w:sz="0" w:space="0" w:color="auto"/>
              </w:divBdr>
            </w:div>
            <w:div w:id="962536101">
              <w:marLeft w:val="0"/>
              <w:marRight w:val="0"/>
              <w:marTop w:val="0"/>
              <w:marBottom w:val="0"/>
              <w:divBdr>
                <w:top w:val="none" w:sz="0" w:space="0" w:color="auto"/>
                <w:left w:val="none" w:sz="0" w:space="0" w:color="auto"/>
                <w:bottom w:val="none" w:sz="0" w:space="0" w:color="auto"/>
                <w:right w:val="none" w:sz="0" w:space="0" w:color="auto"/>
              </w:divBdr>
            </w:div>
            <w:div w:id="329992727">
              <w:marLeft w:val="0"/>
              <w:marRight w:val="0"/>
              <w:marTop w:val="0"/>
              <w:marBottom w:val="0"/>
              <w:divBdr>
                <w:top w:val="none" w:sz="0" w:space="0" w:color="auto"/>
                <w:left w:val="none" w:sz="0" w:space="0" w:color="auto"/>
                <w:bottom w:val="none" w:sz="0" w:space="0" w:color="auto"/>
                <w:right w:val="none" w:sz="0" w:space="0" w:color="auto"/>
              </w:divBdr>
            </w:div>
            <w:div w:id="1887795040">
              <w:marLeft w:val="0"/>
              <w:marRight w:val="0"/>
              <w:marTop w:val="0"/>
              <w:marBottom w:val="0"/>
              <w:divBdr>
                <w:top w:val="none" w:sz="0" w:space="0" w:color="auto"/>
                <w:left w:val="none" w:sz="0" w:space="0" w:color="auto"/>
                <w:bottom w:val="none" w:sz="0" w:space="0" w:color="auto"/>
                <w:right w:val="none" w:sz="0" w:space="0" w:color="auto"/>
              </w:divBdr>
            </w:div>
            <w:div w:id="1302151368">
              <w:marLeft w:val="0"/>
              <w:marRight w:val="0"/>
              <w:marTop w:val="0"/>
              <w:marBottom w:val="0"/>
              <w:divBdr>
                <w:top w:val="none" w:sz="0" w:space="0" w:color="auto"/>
                <w:left w:val="none" w:sz="0" w:space="0" w:color="auto"/>
                <w:bottom w:val="none" w:sz="0" w:space="0" w:color="auto"/>
                <w:right w:val="none" w:sz="0" w:space="0" w:color="auto"/>
              </w:divBdr>
            </w:div>
            <w:div w:id="1594819522">
              <w:marLeft w:val="0"/>
              <w:marRight w:val="0"/>
              <w:marTop w:val="0"/>
              <w:marBottom w:val="0"/>
              <w:divBdr>
                <w:top w:val="none" w:sz="0" w:space="0" w:color="auto"/>
                <w:left w:val="none" w:sz="0" w:space="0" w:color="auto"/>
                <w:bottom w:val="none" w:sz="0" w:space="0" w:color="auto"/>
                <w:right w:val="none" w:sz="0" w:space="0" w:color="auto"/>
              </w:divBdr>
            </w:div>
            <w:div w:id="843545957">
              <w:marLeft w:val="0"/>
              <w:marRight w:val="0"/>
              <w:marTop w:val="0"/>
              <w:marBottom w:val="0"/>
              <w:divBdr>
                <w:top w:val="none" w:sz="0" w:space="0" w:color="auto"/>
                <w:left w:val="none" w:sz="0" w:space="0" w:color="auto"/>
                <w:bottom w:val="none" w:sz="0" w:space="0" w:color="auto"/>
                <w:right w:val="none" w:sz="0" w:space="0" w:color="auto"/>
              </w:divBdr>
            </w:div>
            <w:div w:id="1076827734">
              <w:marLeft w:val="0"/>
              <w:marRight w:val="0"/>
              <w:marTop w:val="0"/>
              <w:marBottom w:val="0"/>
              <w:divBdr>
                <w:top w:val="none" w:sz="0" w:space="0" w:color="auto"/>
                <w:left w:val="none" w:sz="0" w:space="0" w:color="auto"/>
                <w:bottom w:val="none" w:sz="0" w:space="0" w:color="auto"/>
                <w:right w:val="none" w:sz="0" w:space="0" w:color="auto"/>
              </w:divBdr>
            </w:div>
            <w:div w:id="2028171846">
              <w:marLeft w:val="0"/>
              <w:marRight w:val="0"/>
              <w:marTop w:val="0"/>
              <w:marBottom w:val="0"/>
              <w:divBdr>
                <w:top w:val="none" w:sz="0" w:space="0" w:color="auto"/>
                <w:left w:val="none" w:sz="0" w:space="0" w:color="auto"/>
                <w:bottom w:val="none" w:sz="0" w:space="0" w:color="auto"/>
                <w:right w:val="none" w:sz="0" w:space="0" w:color="auto"/>
              </w:divBdr>
            </w:div>
            <w:div w:id="467746927">
              <w:marLeft w:val="0"/>
              <w:marRight w:val="0"/>
              <w:marTop w:val="0"/>
              <w:marBottom w:val="0"/>
              <w:divBdr>
                <w:top w:val="none" w:sz="0" w:space="0" w:color="auto"/>
                <w:left w:val="none" w:sz="0" w:space="0" w:color="auto"/>
                <w:bottom w:val="none" w:sz="0" w:space="0" w:color="auto"/>
                <w:right w:val="none" w:sz="0" w:space="0" w:color="auto"/>
              </w:divBdr>
            </w:div>
            <w:div w:id="2143845521">
              <w:marLeft w:val="0"/>
              <w:marRight w:val="0"/>
              <w:marTop w:val="0"/>
              <w:marBottom w:val="0"/>
              <w:divBdr>
                <w:top w:val="none" w:sz="0" w:space="0" w:color="auto"/>
                <w:left w:val="none" w:sz="0" w:space="0" w:color="auto"/>
                <w:bottom w:val="none" w:sz="0" w:space="0" w:color="auto"/>
                <w:right w:val="none" w:sz="0" w:space="0" w:color="auto"/>
              </w:divBdr>
            </w:div>
            <w:div w:id="2046055280">
              <w:marLeft w:val="0"/>
              <w:marRight w:val="0"/>
              <w:marTop w:val="0"/>
              <w:marBottom w:val="0"/>
              <w:divBdr>
                <w:top w:val="none" w:sz="0" w:space="0" w:color="auto"/>
                <w:left w:val="none" w:sz="0" w:space="0" w:color="auto"/>
                <w:bottom w:val="none" w:sz="0" w:space="0" w:color="auto"/>
                <w:right w:val="none" w:sz="0" w:space="0" w:color="auto"/>
              </w:divBdr>
            </w:div>
            <w:div w:id="2139101978">
              <w:marLeft w:val="0"/>
              <w:marRight w:val="0"/>
              <w:marTop w:val="0"/>
              <w:marBottom w:val="0"/>
              <w:divBdr>
                <w:top w:val="none" w:sz="0" w:space="0" w:color="auto"/>
                <w:left w:val="none" w:sz="0" w:space="0" w:color="auto"/>
                <w:bottom w:val="none" w:sz="0" w:space="0" w:color="auto"/>
                <w:right w:val="none" w:sz="0" w:space="0" w:color="auto"/>
              </w:divBdr>
            </w:div>
            <w:div w:id="1466893880">
              <w:marLeft w:val="0"/>
              <w:marRight w:val="0"/>
              <w:marTop w:val="0"/>
              <w:marBottom w:val="0"/>
              <w:divBdr>
                <w:top w:val="none" w:sz="0" w:space="0" w:color="auto"/>
                <w:left w:val="none" w:sz="0" w:space="0" w:color="auto"/>
                <w:bottom w:val="none" w:sz="0" w:space="0" w:color="auto"/>
                <w:right w:val="none" w:sz="0" w:space="0" w:color="auto"/>
              </w:divBdr>
            </w:div>
            <w:div w:id="650791771">
              <w:marLeft w:val="0"/>
              <w:marRight w:val="0"/>
              <w:marTop w:val="0"/>
              <w:marBottom w:val="0"/>
              <w:divBdr>
                <w:top w:val="none" w:sz="0" w:space="0" w:color="auto"/>
                <w:left w:val="none" w:sz="0" w:space="0" w:color="auto"/>
                <w:bottom w:val="none" w:sz="0" w:space="0" w:color="auto"/>
                <w:right w:val="none" w:sz="0" w:space="0" w:color="auto"/>
              </w:divBdr>
            </w:div>
            <w:div w:id="92869638">
              <w:marLeft w:val="0"/>
              <w:marRight w:val="0"/>
              <w:marTop w:val="0"/>
              <w:marBottom w:val="0"/>
              <w:divBdr>
                <w:top w:val="none" w:sz="0" w:space="0" w:color="auto"/>
                <w:left w:val="none" w:sz="0" w:space="0" w:color="auto"/>
                <w:bottom w:val="none" w:sz="0" w:space="0" w:color="auto"/>
                <w:right w:val="none" w:sz="0" w:space="0" w:color="auto"/>
              </w:divBdr>
            </w:div>
            <w:div w:id="641615815">
              <w:marLeft w:val="0"/>
              <w:marRight w:val="0"/>
              <w:marTop w:val="0"/>
              <w:marBottom w:val="0"/>
              <w:divBdr>
                <w:top w:val="none" w:sz="0" w:space="0" w:color="auto"/>
                <w:left w:val="none" w:sz="0" w:space="0" w:color="auto"/>
                <w:bottom w:val="none" w:sz="0" w:space="0" w:color="auto"/>
                <w:right w:val="none" w:sz="0" w:space="0" w:color="auto"/>
              </w:divBdr>
            </w:div>
            <w:div w:id="800340922">
              <w:marLeft w:val="0"/>
              <w:marRight w:val="0"/>
              <w:marTop w:val="0"/>
              <w:marBottom w:val="0"/>
              <w:divBdr>
                <w:top w:val="none" w:sz="0" w:space="0" w:color="auto"/>
                <w:left w:val="none" w:sz="0" w:space="0" w:color="auto"/>
                <w:bottom w:val="none" w:sz="0" w:space="0" w:color="auto"/>
                <w:right w:val="none" w:sz="0" w:space="0" w:color="auto"/>
              </w:divBdr>
            </w:div>
            <w:div w:id="1837498641">
              <w:marLeft w:val="0"/>
              <w:marRight w:val="0"/>
              <w:marTop w:val="0"/>
              <w:marBottom w:val="0"/>
              <w:divBdr>
                <w:top w:val="none" w:sz="0" w:space="0" w:color="auto"/>
                <w:left w:val="none" w:sz="0" w:space="0" w:color="auto"/>
                <w:bottom w:val="none" w:sz="0" w:space="0" w:color="auto"/>
                <w:right w:val="none" w:sz="0" w:space="0" w:color="auto"/>
              </w:divBdr>
            </w:div>
            <w:div w:id="1612778500">
              <w:marLeft w:val="0"/>
              <w:marRight w:val="0"/>
              <w:marTop w:val="0"/>
              <w:marBottom w:val="0"/>
              <w:divBdr>
                <w:top w:val="none" w:sz="0" w:space="0" w:color="auto"/>
                <w:left w:val="none" w:sz="0" w:space="0" w:color="auto"/>
                <w:bottom w:val="none" w:sz="0" w:space="0" w:color="auto"/>
                <w:right w:val="none" w:sz="0" w:space="0" w:color="auto"/>
              </w:divBdr>
            </w:div>
            <w:div w:id="1872111287">
              <w:marLeft w:val="0"/>
              <w:marRight w:val="0"/>
              <w:marTop w:val="0"/>
              <w:marBottom w:val="0"/>
              <w:divBdr>
                <w:top w:val="none" w:sz="0" w:space="0" w:color="auto"/>
                <w:left w:val="none" w:sz="0" w:space="0" w:color="auto"/>
                <w:bottom w:val="none" w:sz="0" w:space="0" w:color="auto"/>
                <w:right w:val="none" w:sz="0" w:space="0" w:color="auto"/>
              </w:divBdr>
            </w:div>
            <w:div w:id="105088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52434">
      <w:bodyDiv w:val="1"/>
      <w:marLeft w:val="0"/>
      <w:marRight w:val="0"/>
      <w:marTop w:val="0"/>
      <w:marBottom w:val="0"/>
      <w:divBdr>
        <w:top w:val="none" w:sz="0" w:space="0" w:color="auto"/>
        <w:left w:val="none" w:sz="0" w:space="0" w:color="auto"/>
        <w:bottom w:val="none" w:sz="0" w:space="0" w:color="auto"/>
        <w:right w:val="none" w:sz="0" w:space="0" w:color="auto"/>
      </w:divBdr>
      <w:divsChild>
        <w:div w:id="1290280253">
          <w:marLeft w:val="0"/>
          <w:marRight w:val="0"/>
          <w:marTop w:val="0"/>
          <w:marBottom w:val="0"/>
          <w:divBdr>
            <w:top w:val="none" w:sz="0" w:space="0" w:color="auto"/>
            <w:left w:val="none" w:sz="0" w:space="0" w:color="auto"/>
            <w:bottom w:val="none" w:sz="0" w:space="0" w:color="auto"/>
            <w:right w:val="none" w:sz="0" w:space="0" w:color="auto"/>
          </w:divBdr>
          <w:divsChild>
            <w:div w:id="943149724">
              <w:marLeft w:val="0"/>
              <w:marRight w:val="0"/>
              <w:marTop w:val="0"/>
              <w:marBottom w:val="0"/>
              <w:divBdr>
                <w:top w:val="none" w:sz="0" w:space="0" w:color="auto"/>
                <w:left w:val="none" w:sz="0" w:space="0" w:color="auto"/>
                <w:bottom w:val="none" w:sz="0" w:space="0" w:color="auto"/>
                <w:right w:val="none" w:sz="0" w:space="0" w:color="auto"/>
              </w:divBdr>
              <w:divsChild>
                <w:div w:id="365103116">
                  <w:marLeft w:val="0"/>
                  <w:marRight w:val="0"/>
                  <w:marTop w:val="0"/>
                  <w:marBottom w:val="0"/>
                  <w:divBdr>
                    <w:top w:val="none" w:sz="0" w:space="0" w:color="auto"/>
                    <w:left w:val="none" w:sz="0" w:space="0" w:color="auto"/>
                    <w:bottom w:val="none" w:sz="0" w:space="0" w:color="auto"/>
                    <w:right w:val="none" w:sz="0" w:space="0" w:color="auto"/>
                  </w:divBdr>
                  <w:divsChild>
                    <w:div w:id="730428541">
                      <w:marLeft w:val="0"/>
                      <w:marRight w:val="0"/>
                      <w:marTop w:val="0"/>
                      <w:marBottom w:val="0"/>
                      <w:divBdr>
                        <w:top w:val="none" w:sz="0" w:space="0" w:color="auto"/>
                        <w:left w:val="none" w:sz="0" w:space="0" w:color="auto"/>
                        <w:bottom w:val="none" w:sz="0" w:space="0" w:color="auto"/>
                        <w:right w:val="none" w:sz="0" w:space="0" w:color="auto"/>
                      </w:divBdr>
                      <w:divsChild>
                        <w:div w:id="1064371137">
                          <w:marLeft w:val="0"/>
                          <w:marRight w:val="0"/>
                          <w:marTop w:val="0"/>
                          <w:marBottom w:val="0"/>
                          <w:divBdr>
                            <w:top w:val="none" w:sz="0" w:space="0" w:color="auto"/>
                            <w:left w:val="none" w:sz="0" w:space="0" w:color="auto"/>
                            <w:bottom w:val="none" w:sz="0" w:space="0" w:color="auto"/>
                            <w:right w:val="none" w:sz="0" w:space="0" w:color="auto"/>
                          </w:divBdr>
                          <w:divsChild>
                            <w:div w:id="1912807668">
                              <w:marLeft w:val="0"/>
                              <w:marRight w:val="0"/>
                              <w:marTop w:val="0"/>
                              <w:marBottom w:val="0"/>
                              <w:divBdr>
                                <w:top w:val="none" w:sz="0" w:space="0" w:color="auto"/>
                                <w:left w:val="none" w:sz="0" w:space="0" w:color="auto"/>
                                <w:bottom w:val="none" w:sz="0" w:space="0" w:color="auto"/>
                                <w:right w:val="none" w:sz="0" w:space="0" w:color="auto"/>
                              </w:divBdr>
                              <w:divsChild>
                                <w:div w:id="741214642">
                                  <w:marLeft w:val="0"/>
                                  <w:marRight w:val="0"/>
                                  <w:marTop w:val="0"/>
                                  <w:marBottom w:val="0"/>
                                  <w:divBdr>
                                    <w:top w:val="none" w:sz="0" w:space="0" w:color="auto"/>
                                    <w:left w:val="none" w:sz="0" w:space="0" w:color="auto"/>
                                    <w:bottom w:val="none" w:sz="0" w:space="0" w:color="auto"/>
                                    <w:right w:val="none" w:sz="0" w:space="0" w:color="auto"/>
                                  </w:divBdr>
                                  <w:divsChild>
                                    <w:div w:id="13767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95470">
                          <w:marLeft w:val="0"/>
                          <w:marRight w:val="0"/>
                          <w:marTop w:val="0"/>
                          <w:marBottom w:val="0"/>
                          <w:divBdr>
                            <w:top w:val="none" w:sz="0" w:space="0" w:color="auto"/>
                            <w:left w:val="none" w:sz="0" w:space="0" w:color="auto"/>
                            <w:bottom w:val="none" w:sz="0" w:space="0" w:color="auto"/>
                            <w:right w:val="none" w:sz="0" w:space="0" w:color="auto"/>
                          </w:divBdr>
                          <w:divsChild>
                            <w:div w:id="1240292315">
                              <w:marLeft w:val="0"/>
                              <w:marRight w:val="0"/>
                              <w:marTop w:val="0"/>
                              <w:marBottom w:val="0"/>
                              <w:divBdr>
                                <w:top w:val="none" w:sz="0" w:space="0" w:color="auto"/>
                                <w:left w:val="none" w:sz="0" w:space="0" w:color="auto"/>
                                <w:bottom w:val="none" w:sz="0" w:space="0" w:color="auto"/>
                                <w:right w:val="none" w:sz="0" w:space="0" w:color="auto"/>
                              </w:divBdr>
                              <w:divsChild>
                                <w:div w:id="3870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008141">
      <w:bodyDiv w:val="1"/>
      <w:marLeft w:val="0"/>
      <w:marRight w:val="0"/>
      <w:marTop w:val="0"/>
      <w:marBottom w:val="0"/>
      <w:divBdr>
        <w:top w:val="none" w:sz="0" w:space="0" w:color="auto"/>
        <w:left w:val="none" w:sz="0" w:space="0" w:color="auto"/>
        <w:bottom w:val="none" w:sz="0" w:space="0" w:color="auto"/>
        <w:right w:val="none" w:sz="0" w:space="0" w:color="auto"/>
      </w:divBdr>
    </w:div>
    <w:div w:id="1128427909">
      <w:bodyDiv w:val="1"/>
      <w:marLeft w:val="0"/>
      <w:marRight w:val="0"/>
      <w:marTop w:val="0"/>
      <w:marBottom w:val="0"/>
      <w:divBdr>
        <w:top w:val="none" w:sz="0" w:space="0" w:color="auto"/>
        <w:left w:val="none" w:sz="0" w:space="0" w:color="auto"/>
        <w:bottom w:val="none" w:sz="0" w:space="0" w:color="auto"/>
        <w:right w:val="none" w:sz="0" w:space="0" w:color="auto"/>
      </w:divBdr>
    </w:div>
    <w:div w:id="1128431136">
      <w:bodyDiv w:val="1"/>
      <w:marLeft w:val="0"/>
      <w:marRight w:val="0"/>
      <w:marTop w:val="0"/>
      <w:marBottom w:val="0"/>
      <w:divBdr>
        <w:top w:val="none" w:sz="0" w:space="0" w:color="auto"/>
        <w:left w:val="none" w:sz="0" w:space="0" w:color="auto"/>
        <w:bottom w:val="none" w:sz="0" w:space="0" w:color="auto"/>
        <w:right w:val="none" w:sz="0" w:space="0" w:color="auto"/>
      </w:divBdr>
    </w:div>
    <w:div w:id="1130441120">
      <w:bodyDiv w:val="1"/>
      <w:marLeft w:val="0"/>
      <w:marRight w:val="0"/>
      <w:marTop w:val="0"/>
      <w:marBottom w:val="0"/>
      <w:divBdr>
        <w:top w:val="none" w:sz="0" w:space="0" w:color="auto"/>
        <w:left w:val="none" w:sz="0" w:space="0" w:color="auto"/>
        <w:bottom w:val="none" w:sz="0" w:space="0" w:color="auto"/>
        <w:right w:val="none" w:sz="0" w:space="0" w:color="auto"/>
      </w:divBdr>
    </w:div>
    <w:div w:id="1130705102">
      <w:bodyDiv w:val="1"/>
      <w:marLeft w:val="0"/>
      <w:marRight w:val="0"/>
      <w:marTop w:val="0"/>
      <w:marBottom w:val="0"/>
      <w:divBdr>
        <w:top w:val="none" w:sz="0" w:space="0" w:color="auto"/>
        <w:left w:val="none" w:sz="0" w:space="0" w:color="auto"/>
        <w:bottom w:val="none" w:sz="0" w:space="0" w:color="auto"/>
        <w:right w:val="none" w:sz="0" w:space="0" w:color="auto"/>
      </w:divBdr>
    </w:div>
    <w:div w:id="1132290670">
      <w:bodyDiv w:val="1"/>
      <w:marLeft w:val="0"/>
      <w:marRight w:val="0"/>
      <w:marTop w:val="0"/>
      <w:marBottom w:val="0"/>
      <w:divBdr>
        <w:top w:val="none" w:sz="0" w:space="0" w:color="auto"/>
        <w:left w:val="none" w:sz="0" w:space="0" w:color="auto"/>
        <w:bottom w:val="none" w:sz="0" w:space="0" w:color="auto"/>
        <w:right w:val="none" w:sz="0" w:space="0" w:color="auto"/>
      </w:divBdr>
    </w:div>
    <w:div w:id="1136293999">
      <w:bodyDiv w:val="1"/>
      <w:marLeft w:val="0"/>
      <w:marRight w:val="0"/>
      <w:marTop w:val="0"/>
      <w:marBottom w:val="0"/>
      <w:divBdr>
        <w:top w:val="none" w:sz="0" w:space="0" w:color="auto"/>
        <w:left w:val="none" w:sz="0" w:space="0" w:color="auto"/>
        <w:bottom w:val="none" w:sz="0" w:space="0" w:color="auto"/>
        <w:right w:val="none" w:sz="0" w:space="0" w:color="auto"/>
      </w:divBdr>
    </w:div>
    <w:div w:id="1140614627">
      <w:bodyDiv w:val="1"/>
      <w:marLeft w:val="0"/>
      <w:marRight w:val="0"/>
      <w:marTop w:val="0"/>
      <w:marBottom w:val="0"/>
      <w:divBdr>
        <w:top w:val="none" w:sz="0" w:space="0" w:color="auto"/>
        <w:left w:val="none" w:sz="0" w:space="0" w:color="auto"/>
        <w:bottom w:val="none" w:sz="0" w:space="0" w:color="auto"/>
        <w:right w:val="none" w:sz="0" w:space="0" w:color="auto"/>
      </w:divBdr>
    </w:div>
    <w:div w:id="1144930243">
      <w:bodyDiv w:val="1"/>
      <w:marLeft w:val="0"/>
      <w:marRight w:val="0"/>
      <w:marTop w:val="0"/>
      <w:marBottom w:val="0"/>
      <w:divBdr>
        <w:top w:val="none" w:sz="0" w:space="0" w:color="auto"/>
        <w:left w:val="none" w:sz="0" w:space="0" w:color="auto"/>
        <w:bottom w:val="none" w:sz="0" w:space="0" w:color="auto"/>
        <w:right w:val="none" w:sz="0" w:space="0" w:color="auto"/>
      </w:divBdr>
    </w:div>
    <w:div w:id="1149591875">
      <w:bodyDiv w:val="1"/>
      <w:marLeft w:val="0"/>
      <w:marRight w:val="0"/>
      <w:marTop w:val="0"/>
      <w:marBottom w:val="0"/>
      <w:divBdr>
        <w:top w:val="none" w:sz="0" w:space="0" w:color="auto"/>
        <w:left w:val="none" w:sz="0" w:space="0" w:color="auto"/>
        <w:bottom w:val="none" w:sz="0" w:space="0" w:color="auto"/>
        <w:right w:val="none" w:sz="0" w:space="0" w:color="auto"/>
      </w:divBdr>
      <w:divsChild>
        <w:div w:id="1493256032">
          <w:marLeft w:val="0"/>
          <w:marRight w:val="0"/>
          <w:marTop w:val="0"/>
          <w:marBottom w:val="0"/>
          <w:divBdr>
            <w:top w:val="none" w:sz="0" w:space="0" w:color="auto"/>
            <w:left w:val="none" w:sz="0" w:space="0" w:color="auto"/>
            <w:bottom w:val="none" w:sz="0" w:space="0" w:color="auto"/>
            <w:right w:val="none" w:sz="0" w:space="0" w:color="auto"/>
          </w:divBdr>
        </w:div>
      </w:divsChild>
    </w:div>
    <w:div w:id="1151141288">
      <w:bodyDiv w:val="1"/>
      <w:marLeft w:val="0"/>
      <w:marRight w:val="0"/>
      <w:marTop w:val="0"/>
      <w:marBottom w:val="0"/>
      <w:divBdr>
        <w:top w:val="none" w:sz="0" w:space="0" w:color="auto"/>
        <w:left w:val="none" w:sz="0" w:space="0" w:color="auto"/>
        <w:bottom w:val="none" w:sz="0" w:space="0" w:color="auto"/>
        <w:right w:val="none" w:sz="0" w:space="0" w:color="auto"/>
      </w:divBdr>
    </w:div>
    <w:div w:id="1154758680">
      <w:bodyDiv w:val="1"/>
      <w:marLeft w:val="0"/>
      <w:marRight w:val="0"/>
      <w:marTop w:val="0"/>
      <w:marBottom w:val="0"/>
      <w:divBdr>
        <w:top w:val="none" w:sz="0" w:space="0" w:color="auto"/>
        <w:left w:val="none" w:sz="0" w:space="0" w:color="auto"/>
        <w:bottom w:val="none" w:sz="0" w:space="0" w:color="auto"/>
        <w:right w:val="none" w:sz="0" w:space="0" w:color="auto"/>
      </w:divBdr>
    </w:div>
    <w:div w:id="1155759491">
      <w:bodyDiv w:val="1"/>
      <w:marLeft w:val="0"/>
      <w:marRight w:val="0"/>
      <w:marTop w:val="0"/>
      <w:marBottom w:val="0"/>
      <w:divBdr>
        <w:top w:val="none" w:sz="0" w:space="0" w:color="auto"/>
        <w:left w:val="none" w:sz="0" w:space="0" w:color="auto"/>
        <w:bottom w:val="none" w:sz="0" w:space="0" w:color="auto"/>
        <w:right w:val="none" w:sz="0" w:space="0" w:color="auto"/>
      </w:divBdr>
    </w:div>
    <w:div w:id="1157301518">
      <w:bodyDiv w:val="1"/>
      <w:marLeft w:val="0"/>
      <w:marRight w:val="0"/>
      <w:marTop w:val="0"/>
      <w:marBottom w:val="0"/>
      <w:divBdr>
        <w:top w:val="none" w:sz="0" w:space="0" w:color="auto"/>
        <w:left w:val="none" w:sz="0" w:space="0" w:color="auto"/>
        <w:bottom w:val="none" w:sz="0" w:space="0" w:color="auto"/>
        <w:right w:val="none" w:sz="0" w:space="0" w:color="auto"/>
      </w:divBdr>
    </w:div>
    <w:div w:id="1158300555">
      <w:bodyDiv w:val="1"/>
      <w:marLeft w:val="0"/>
      <w:marRight w:val="0"/>
      <w:marTop w:val="0"/>
      <w:marBottom w:val="0"/>
      <w:divBdr>
        <w:top w:val="none" w:sz="0" w:space="0" w:color="auto"/>
        <w:left w:val="none" w:sz="0" w:space="0" w:color="auto"/>
        <w:bottom w:val="none" w:sz="0" w:space="0" w:color="auto"/>
        <w:right w:val="none" w:sz="0" w:space="0" w:color="auto"/>
      </w:divBdr>
      <w:divsChild>
        <w:div w:id="127675156">
          <w:marLeft w:val="480"/>
          <w:marRight w:val="0"/>
          <w:marTop w:val="0"/>
          <w:marBottom w:val="0"/>
          <w:divBdr>
            <w:top w:val="none" w:sz="0" w:space="0" w:color="auto"/>
            <w:left w:val="none" w:sz="0" w:space="0" w:color="auto"/>
            <w:bottom w:val="none" w:sz="0" w:space="0" w:color="auto"/>
            <w:right w:val="none" w:sz="0" w:space="0" w:color="auto"/>
          </w:divBdr>
          <w:divsChild>
            <w:div w:id="188431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225">
      <w:bodyDiv w:val="1"/>
      <w:marLeft w:val="0"/>
      <w:marRight w:val="0"/>
      <w:marTop w:val="0"/>
      <w:marBottom w:val="0"/>
      <w:divBdr>
        <w:top w:val="none" w:sz="0" w:space="0" w:color="auto"/>
        <w:left w:val="none" w:sz="0" w:space="0" w:color="auto"/>
        <w:bottom w:val="none" w:sz="0" w:space="0" w:color="auto"/>
        <w:right w:val="none" w:sz="0" w:space="0" w:color="auto"/>
      </w:divBdr>
    </w:div>
    <w:div w:id="1173111715">
      <w:bodyDiv w:val="1"/>
      <w:marLeft w:val="0"/>
      <w:marRight w:val="0"/>
      <w:marTop w:val="0"/>
      <w:marBottom w:val="0"/>
      <w:divBdr>
        <w:top w:val="none" w:sz="0" w:space="0" w:color="auto"/>
        <w:left w:val="none" w:sz="0" w:space="0" w:color="auto"/>
        <w:bottom w:val="none" w:sz="0" w:space="0" w:color="auto"/>
        <w:right w:val="none" w:sz="0" w:space="0" w:color="auto"/>
      </w:divBdr>
    </w:div>
    <w:div w:id="1182545631">
      <w:bodyDiv w:val="1"/>
      <w:marLeft w:val="0"/>
      <w:marRight w:val="0"/>
      <w:marTop w:val="0"/>
      <w:marBottom w:val="0"/>
      <w:divBdr>
        <w:top w:val="none" w:sz="0" w:space="0" w:color="auto"/>
        <w:left w:val="none" w:sz="0" w:space="0" w:color="auto"/>
        <w:bottom w:val="none" w:sz="0" w:space="0" w:color="auto"/>
        <w:right w:val="none" w:sz="0" w:space="0" w:color="auto"/>
      </w:divBdr>
    </w:div>
    <w:div w:id="1184906545">
      <w:bodyDiv w:val="1"/>
      <w:marLeft w:val="0"/>
      <w:marRight w:val="0"/>
      <w:marTop w:val="0"/>
      <w:marBottom w:val="0"/>
      <w:divBdr>
        <w:top w:val="none" w:sz="0" w:space="0" w:color="auto"/>
        <w:left w:val="none" w:sz="0" w:space="0" w:color="auto"/>
        <w:bottom w:val="none" w:sz="0" w:space="0" w:color="auto"/>
        <w:right w:val="none" w:sz="0" w:space="0" w:color="auto"/>
      </w:divBdr>
    </w:div>
    <w:div w:id="1186361064">
      <w:bodyDiv w:val="1"/>
      <w:marLeft w:val="0"/>
      <w:marRight w:val="0"/>
      <w:marTop w:val="0"/>
      <w:marBottom w:val="0"/>
      <w:divBdr>
        <w:top w:val="none" w:sz="0" w:space="0" w:color="auto"/>
        <w:left w:val="none" w:sz="0" w:space="0" w:color="auto"/>
        <w:bottom w:val="none" w:sz="0" w:space="0" w:color="auto"/>
        <w:right w:val="none" w:sz="0" w:space="0" w:color="auto"/>
      </w:divBdr>
    </w:div>
    <w:div w:id="1188056504">
      <w:bodyDiv w:val="1"/>
      <w:marLeft w:val="0"/>
      <w:marRight w:val="0"/>
      <w:marTop w:val="0"/>
      <w:marBottom w:val="0"/>
      <w:divBdr>
        <w:top w:val="none" w:sz="0" w:space="0" w:color="auto"/>
        <w:left w:val="none" w:sz="0" w:space="0" w:color="auto"/>
        <w:bottom w:val="none" w:sz="0" w:space="0" w:color="auto"/>
        <w:right w:val="none" w:sz="0" w:space="0" w:color="auto"/>
      </w:divBdr>
    </w:div>
    <w:div w:id="1189491393">
      <w:bodyDiv w:val="1"/>
      <w:marLeft w:val="0"/>
      <w:marRight w:val="0"/>
      <w:marTop w:val="0"/>
      <w:marBottom w:val="0"/>
      <w:divBdr>
        <w:top w:val="none" w:sz="0" w:space="0" w:color="auto"/>
        <w:left w:val="none" w:sz="0" w:space="0" w:color="auto"/>
        <w:bottom w:val="none" w:sz="0" w:space="0" w:color="auto"/>
        <w:right w:val="none" w:sz="0" w:space="0" w:color="auto"/>
      </w:divBdr>
    </w:div>
    <w:div w:id="1198816302">
      <w:bodyDiv w:val="1"/>
      <w:marLeft w:val="0"/>
      <w:marRight w:val="0"/>
      <w:marTop w:val="0"/>
      <w:marBottom w:val="0"/>
      <w:divBdr>
        <w:top w:val="none" w:sz="0" w:space="0" w:color="auto"/>
        <w:left w:val="none" w:sz="0" w:space="0" w:color="auto"/>
        <w:bottom w:val="none" w:sz="0" w:space="0" w:color="auto"/>
        <w:right w:val="none" w:sz="0" w:space="0" w:color="auto"/>
      </w:divBdr>
    </w:div>
    <w:div w:id="1203132693">
      <w:bodyDiv w:val="1"/>
      <w:marLeft w:val="0"/>
      <w:marRight w:val="0"/>
      <w:marTop w:val="0"/>
      <w:marBottom w:val="0"/>
      <w:divBdr>
        <w:top w:val="none" w:sz="0" w:space="0" w:color="auto"/>
        <w:left w:val="none" w:sz="0" w:space="0" w:color="auto"/>
        <w:bottom w:val="none" w:sz="0" w:space="0" w:color="auto"/>
        <w:right w:val="none" w:sz="0" w:space="0" w:color="auto"/>
      </w:divBdr>
    </w:div>
    <w:div w:id="1206062632">
      <w:bodyDiv w:val="1"/>
      <w:marLeft w:val="0"/>
      <w:marRight w:val="0"/>
      <w:marTop w:val="0"/>
      <w:marBottom w:val="0"/>
      <w:divBdr>
        <w:top w:val="none" w:sz="0" w:space="0" w:color="auto"/>
        <w:left w:val="none" w:sz="0" w:space="0" w:color="auto"/>
        <w:bottom w:val="none" w:sz="0" w:space="0" w:color="auto"/>
        <w:right w:val="none" w:sz="0" w:space="0" w:color="auto"/>
      </w:divBdr>
    </w:div>
    <w:div w:id="1206409805">
      <w:bodyDiv w:val="1"/>
      <w:marLeft w:val="0"/>
      <w:marRight w:val="0"/>
      <w:marTop w:val="0"/>
      <w:marBottom w:val="0"/>
      <w:divBdr>
        <w:top w:val="none" w:sz="0" w:space="0" w:color="auto"/>
        <w:left w:val="none" w:sz="0" w:space="0" w:color="auto"/>
        <w:bottom w:val="none" w:sz="0" w:space="0" w:color="auto"/>
        <w:right w:val="none" w:sz="0" w:space="0" w:color="auto"/>
      </w:divBdr>
    </w:div>
    <w:div w:id="1212158381">
      <w:bodyDiv w:val="1"/>
      <w:marLeft w:val="0"/>
      <w:marRight w:val="0"/>
      <w:marTop w:val="0"/>
      <w:marBottom w:val="0"/>
      <w:divBdr>
        <w:top w:val="none" w:sz="0" w:space="0" w:color="auto"/>
        <w:left w:val="none" w:sz="0" w:space="0" w:color="auto"/>
        <w:bottom w:val="none" w:sz="0" w:space="0" w:color="auto"/>
        <w:right w:val="none" w:sz="0" w:space="0" w:color="auto"/>
      </w:divBdr>
    </w:div>
    <w:div w:id="1212574853">
      <w:bodyDiv w:val="1"/>
      <w:marLeft w:val="0"/>
      <w:marRight w:val="0"/>
      <w:marTop w:val="0"/>
      <w:marBottom w:val="0"/>
      <w:divBdr>
        <w:top w:val="none" w:sz="0" w:space="0" w:color="auto"/>
        <w:left w:val="none" w:sz="0" w:space="0" w:color="auto"/>
        <w:bottom w:val="none" w:sz="0" w:space="0" w:color="auto"/>
        <w:right w:val="none" w:sz="0" w:space="0" w:color="auto"/>
      </w:divBdr>
    </w:div>
    <w:div w:id="1212768523">
      <w:bodyDiv w:val="1"/>
      <w:marLeft w:val="0"/>
      <w:marRight w:val="0"/>
      <w:marTop w:val="0"/>
      <w:marBottom w:val="0"/>
      <w:divBdr>
        <w:top w:val="none" w:sz="0" w:space="0" w:color="auto"/>
        <w:left w:val="none" w:sz="0" w:space="0" w:color="auto"/>
        <w:bottom w:val="none" w:sz="0" w:space="0" w:color="auto"/>
        <w:right w:val="none" w:sz="0" w:space="0" w:color="auto"/>
      </w:divBdr>
    </w:div>
    <w:div w:id="1214393188">
      <w:bodyDiv w:val="1"/>
      <w:marLeft w:val="0"/>
      <w:marRight w:val="0"/>
      <w:marTop w:val="0"/>
      <w:marBottom w:val="0"/>
      <w:divBdr>
        <w:top w:val="none" w:sz="0" w:space="0" w:color="auto"/>
        <w:left w:val="none" w:sz="0" w:space="0" w:color="auto"/>
        <w:bottom w:val="none" w:sz="0" w:space="0" w:color="auto"/>
        <w:right w:val="none" w:sz="0" w:space="0" w:color="auto"/>
      </w:divBdr>
    </w:div>
    <w:div w:id="1215432510">
      <w:bodyDiv w:val="1"/>
      <w:marLeft w:val="0"/>
      <w:marRight w:val="0"/>
      <w:marTop w:val="0"/>
      <w:marBottom w:val="0"/>
      <w:divBdr>
        <w:top w:val="none" w:sz="0" w:space="0" w:color="auto"/>
        <w:left w:val="none" w:sz="0" w:space="0" w:color="auto"/>
        <w:bottom w:val="none" w:sz="0" w:space="0" w:color="auto"/>
        <w:right w:val="none" w:sz="0" w:space="0" w:color="auto"/>
      </w:divBdr>
    </w:div>
    <w:div w:id="1216358432">
      <w:bodyDiv w:val="1"/>
      <w:marLeft w:val="0"/>
      <w:marRight w:val="0"/>
      <w:marTop w:val="0"/>
      <w:marBottom w:val="0"/>
      <w:divBdr>
        <w:top w:val="none" w:sz="0" w:space="0" w:color="auto"/>
        <w:left w:val="none" w:sz="0" w:space="0" w:color="auto"/>
        <w:bottom w:val="none" w:sz="0" w:space="0" w:color="auto"/>
        <w:right w:val="none" w:sz="0" w:space="0" w:color="auto"/>
      </w:divBdr>
    </w:div>
    <w:div w:id="1219241416">
      <w:bodyDiv w:val="1"/>
      <w:marLeft w:val="0"/>
      <w:marRight w:val="0"/>
      <w:marTop w:val="0"/>
      <w:marBottom w:val="0"/>
      <w:divBdr>
        <w:top w:val="none" w:sz="0" w:space="0" w:color="auto"/>
        <w:left w:val="none" w:sz="0" w:space="0" w:color="auto"/>
        <w:bottom w:val="none" w:sz="0" w:space="0" w:color="auto"/>
        <w:right w:val="none" w:sz="0" w:space="0" w:color="auto"/>
      </w:divBdr>
      <w:divsChild>
        <w:div w:id="1509952671">
          <w:marLeft w:val="0"/>
          <w:marRight w:val="0"/>
          <w:marTop w:val="0"/>
          <w:marBottom w:val="0"/>
          <w:divBdr>
            <w:top w:val="none" w:sz="0" w:space="0" w:color="auto"/>
            <w:left w:val="none" w:sz="0" w:space="0" w:color="auto"/>
            <w:bottom w:val="none" w:sz="0" w:space="0" w:color="auto"/>
            <w:right w:val="none" w:sz="0" w:space="0" w:color="auto"/>
          </w:divBdr>
          <w:divsChild>
            <w:div w:id="595138540">
              <w:marLeft w:val="0"/>
              <w:marRight w:val="0"/>
              <w:marTop w:val="0"/>
              <w:marBottom w:val="0"/>
              <w:divBdr>
                <w:top w:val="none" w:sz="0" w:space="0" w:color="auto"/>
                <w:left w:val="none" w:sz="0" w:space="0" w:color="auto"/>
                <w:bottom w:val="none" w:sz="0" w:space="0" w:color="auto"/>
                <w:right w:val="none" w:sz="0" w:space="0" w:color="auto"/>
              </w:divBdr>
              <w:divsChild>
                <w:div w:id="1843275760">
                  <w:marLeft w:val="0"/>
                  <w:marRight w:val="0"/>
                  <w:marTop w:val="0"/>
                  <w:marBottom w:val="0"/>
                  <w:divBdr>
                    <w:top w:val="none" w:sz="0" w:space="0" w:color="auto"/>
                    <w:left w:val="none" w:sz="0" w:space="0" w:color="auto"/>
                    <w:bottom w:val="none" w:sz="0" w:space="0" w:color="auto"/>
                    <w:right w:val="none" w:sz="0" w:space="0" w:color="auto"/>
                  </w:divBdr>
                  <w:divsChild>
                    <w:div w:id="1352339897">
                      <w:marLeft w:val="0"/>
                      <w:marRight w:val="0"/>
                      <w:marTop w:val="0"/>
                      <w:marBottom w:val="0"/>
                      <w:divBdr>
                        <w:top w:val="none" w:sz="0" w:space="0" w:color="auto"/>
                        <w:left w:val="none" w:sz="0" w:space="0" w:color="auto"/>
                        <w:bottom w:val="none" w:sz="0" w:space="0" w:color="auto"/>
                        <w:right w:val="none" w:sz="0" w:space="0" w:color="auto"/>
                      </w:divBdr>
                      <w:divsChild>
                        <w:div w:id="251594815">
                          <w:marLeft w:val="0"/>
                          <w:marRight w:val="0"/>
                          <w:marTop w:val="0"/>
                          <w:marBottom w:val="0"/>
                          <w:divBdr>
                            <w:top w:val="none" w:sz="0" w:space="0" w:color="auto"/>
                            <w:left w:val="none" w:sz="0" w:space="0" w:color="auto"/>
                            <w:bottom w:val="none" w:sz="0" w:space="0" w:color="auto"/>
                            <w:right w:val="none" w:sz="0" w:space="0" w:color="auto"/>
                          </w:divBdr>
                          <w:divsChild>
                            <w:div w:id="1962304830">
                              <w:marLeft w:val="0"/>
                              <w:marRight w:val="0"/>
                              <w:marTop w:val="0"/>
                              <w:marBottom w:val="0"/>
                              <w:divBdr>
                                <w:top w:val="none" w:sz="0" w:space="0" w:color="auto"/>
                                <w:left w:val="none" w:sz="0" w:space="0" w:color="auto"/>
                                <w:bottom w:val="none" w:sz="0" w:space="0" w:color="auto"/>
                                <w:right w:val="none" w:sz="0" w:space="0" w:color="auto"/>
                              </w:divBdr>
                              <w:divsChild>
                                <w:div w:id="18653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298">
                          <w:marLeft w:val="0"/>
                          <w:marRight w:val="0"/>
                          <w:marTop w:val="0"/>
                          <w:marBottom w:val="0"/>
                          <w:divBdr>
                            <w:top w:val="none" w:sz="0" w:space="0" w:color="auto"/>
                            <w:left w:val="none" w:sz="0" w:space="0" w:color="auto"/>
                            <w:bottom w:val="none" w:sz="0" w:space="0" w:color="auto"/>
                            <w:right w:val="none" w:sz="0" w:space="0" w:color="auto"/>
                          </w:divBdr>
                          <w:divsChild>
                            <w:div w:id="326398944">
                              <w:marLeft w:val="0"/>
                              <w:marRight w:val="0"/>
                              <w:marTop w:val="0"/>
                              <w:marBottom w:val="0"/>
                              <w:divBdr>
                                <w:top w:val="none" w:sz="0" w:space="0" w:color="auto"/>
                                <w:left w:val="none" w:sz="0" w:space="0" w:color="auto"/>
                                <w:bottom w:val="none" w:sz="0" w:space="0" w:color="auto"/>
                                <w:right w:val="none" w:sz="0" w:space="0" w:color="auto"/>
                              </w:divBdr>
                              <w:divsChild>
                                <w:div w:id="1515874141">
                                  <w:marLeft w:val="0"/>
                                  <w:marRight w:val="0"/>
                                  <w:marTop w:val="0"/>
                                  <w:marBottom w:val="0"/>
                                  <w:divBdr>
                                    <w:top w:val="none" w:sz="0" w:space="0" w:color="auto"/>
                                    <w:left w:val="none" w:sz="0" w:space="0" w:color="auto"/>
                                    <w:bottom w:val="none" w:sz="0" w:space="0" w:color="auto"/>
                                    <w:right w:val="none" w:sz="0" w:space="0" w:color="auto"/>
                                  </w:divBdr>
                                  <w:divsChild>
                                    <w:div w:id="3687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837877">
      <w:bodyDiv w:val="1"/>
      <w:marLeft w:val="0"/>
      <w:marRight w:val="0"/>
      <w:marTop w:val="0"/>
      <w:marBottom w:val="0"/>
      <w:divBdr>
        <w:top w:val="none" w:sz="0" w:space="0" w:color="auto"/>
        <w:left w:val="none" w:sz="0" w:space="0" w:color="auto"/>
        <w:bottom w:val="none" w:sz="0" w:space="0" w:color="auto"/>
        <w:right w:val="none" w:sz="0" w:space="0" w:color="auto"/>
      </w:divBdr>
    </w:div>
    <w:div w:id="1228684901">
      <w:bodyDiv w:val="1"/>
      <w:marLeft w:val="0"/>
      <w:marRight w:val="0"/>
      <w:marTop w:val="0"/>
      <w:marBottom w:val="0"/>
      <w:divBdr>
        <w:top w:val="none" w:sz="0" w:space="0" w:color="auto"/>
        <w:left w:val="none" w:sz="0" w:space="0" w:color="auto"/>
        <w:bottom w:val="none" w:sz="0" w:space="0" w:color="auto"/>
        <w:right w:val="none" w:sz="0" w:space="0" w:color="auto"/>
      </w:divBdr>
    </w:div>
    <w:div w:id="1230573991">
      <w:bodyDiv w:val="1"/>
      <w:marLeft w:val="0"/>
      <w:marRight w:val="0"/>
      <w:marTop w:val="0"/>
      <w:marBottom w:val="0"/>
      <w:divBdr>
        <w:top w:val="none" w:sz="0" w:space="0" w:color="auto"/>
        <w:left w:val="none" w:sz="0" w:space="0" w:color="auto"/>
        <w:bottom w:val="none" w:sz="0" w:space="0" w:color="auto"/>
        <w:right w:val="none" w:sz="0" w:space="0" w:color="auto"/>
      </w:divBdr>
    </w:div>
    <w:div w:id="1240405627">
      <w:bodyDiv w:val="1"/>
      <w:marLeft w:val="0"/>
      <w:marRight w:val="0"/>
      <w:marTop w:val="0"/>
      <w:marBottom w:val="0"/>
      <w:divBdr>
        <w:top w:val="none" w:sz="0" w:space="0" w:color="auto"/>
        <w:left w:val="none" w:sz="0" w:space="0" w:color="auto"/>
        <w:bottom w:val="none" w:sz="0" w:space="0" w:color="auto"/>
        <w:right w:val="none" w:sz="0" w:space="0" w:color="auto"/>
      </w:divBdr>
      <w:divsChild>
        <w:div w:id="2115444603">
          <w:marLeft w:val="0"/>
          <w:marRight w:val="0"/>
          <w:marTop w:val="0"/>
          <w:marBottom w:val="0"/>
          <w:divBdr>
            <w:top w:val="none" w:sz="0" w:space="0" w:color="auto"/>
            <w:left w:val="none" w:sz="0" w:space="0" w:color="auto"/>
            <w:bottom w:val="none" w:sz="0" w:space="0" w:color="auto"/>
            <w:right w:val="none" w:sz="0" w:space="0" w:color="auto"/>
          </w:divBdr>
          <w:divsChild>
            <w:div w:id="836270959">
              <w:marLeft w:val="0"/>
              <w:marRight w:val="0"/>
              <w:marTop w:val="0"/>
              <w:marBottom w:val="0"/>
              <w:divBdr>
                <w:top w:val="none" w:sz="0" w:space="0" w:color="auto"/>
                <w:left w:val="none" w:sz="0" w:space="0" w:color="auto"/>
                <w:bottom w:val="none" w:sz="0" w:space="0" w:color="auto"/>
                <w:right w:val="none" w:sz="0" w:space="0" w:color="auto"/>
              </w:divBdr>
              <w:divsChild>
                <w:div w:id="1523282383">
                  <w:marLeft w:val="0"/>
                  <w:marRight w:val="0"/>
                  <w:marTop w:val="0"/>
                  <w:marBottom w:val="0"/>
                  <w:divBdr>
                    <w:top w:val="none" w:sz="0" w:space="0" w:color="auto"/>
                    <w:left w:val="none" w:sz="0" w:space="0" w:color="auto"/>
                    <w:bottom w:val="none" w:sz="0" w:space="0" w:color="auto"/>
                    <w:right w:val="none" w:sz="0" w:space="0" w:color="auto"/>
                  </w:divBdr>
                  <w:divsChild>
                    <w:div w:id="1844121180">
                      <w:marLeft w:val="0"/>
                      <w:marRight w:val="0"/>
                      <w:marTop w:val="0"/>
                      <w:marBottom w:val="0"/>
                      <w:divBdr>
                        <w:top w:val="none" w:sz="0" w:space="0" w:color="auto"/>
                        <w:left w:val="none" w:sz="0" w:space="0" w:color="auto"/>
                        <w:bottom w:val="none" w:sz="0" w:space="0" w:color="auto"/>
                        <w:right w:val="none" w:sz="0" w:space="0" w:color="auto"/>
                      </w:divBdr>
                      <w:divsChild>
                        <w:div w:id="1679116156">
                          <w:marLeft w:val="0"/>
                          <w:marRight w:val="0"/>
                          <w:marTop w:val="0"/>
                          <w:marBottom w:val="0"/>
                          <w:divBdr>
                            <w:top w:val="none" w:sz="0" w:space="0" w:color="auto"/>
                            <w:left w:val="none" w:sz="0" w:space="0" w:color="auto"/>
                            <w:bottom w:val="none" w:sz="0" w:space="0" w:color="auto"/>
                            <w:right w:val="none" w:sz="0" w:space="0" w:color="auto"/>
                          </w:divBdr>
                          <w:divsChild>
                            <w:div w:id="1195076154">
                              <w:marLeft w:val="0"/>
                              <w:marRight w:val="0"/>
                              <w:marTop w:val="0"/>
                              <w:marBottom w:val="0"/>
                              <w:divBdr>
                                <w:top w:val="none" w:sz="0" w:space="0" w:color="auto"/>
                                <w:left w:val="none" w:sz="0" w:space="0" w:color="auto"/>
                                <w:bottom w:val="none" w:sz="0" w:space="0" w:color="auto"/>
                                <w:right w:val="none" w:sz="0" w:space="0" w:color="auto"/>
                              </w:divBdr>
                              <w:divsChild>
                                <w:div w:id="514728327">
                                  <w:marLeft w:val="0"/>
                                  <w:marRight w:val="0"/>
                                  <w:marTop w:val="0"/>
                                  <w:marBottom w:val="0"/>
                                  <w:divBdr>
                                    <w:top w:val="none" w:sz="0" w:space="0" w:color="auto"/>
                                    <w:left w:val="none" w:sz="0" w:space="0" w:color="auto"/>
                                    <w:bottom w:val="none" w:sz="0" w:space="0" w:color="auto"/>
                                    <w:right w:val="none" w:sz="0" w:space="0" w:color="auto"/>
                                  </w:divBdr>
                                  <w:divsChild>
                                    <w:div w:id="169426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603023">
      <w:bodyDiv w:val="1"/>
      <w:marLeft w:val="0"/>
      <w:marRight w:val="0"/>
      <w:marTop w:val="0"/>
      <w:marBottom w:val="0"/>
      <w:divBdr>
        <w:top w:val="none" w:sz="0" w:space="0" w:color="auto"/>
        <w:left w:val="none" w:sz="0" w:space="0" w:color="auto"/>
        <w:bottom w:val="none" w:sz="0" w:space="0" w:color="auto"/>
        <w:right w:val="none" w:sz="0" w:space="0" w:color="auto"/>
      </w:divBdr>
    </w:div>
    <w:div w:id="1242907423">
      <w:bodyDiv w:val="1"/>
      <w:marLeft w:val="0"/>
      <w:marRight w:val="0"/>
      <w:marTop w:val="0"/>
      <w:marBottom w:val="0"/>
      <w:divBdr>
        <w:top w:val="none" w:sz="0" w:space="0" w:color="auto"/>
        <w:left w:val="none" w:sz="0" w:space="0" w:color="auto"/>
        <w:bottom w:val="none" w:sz="0" w:space="0" w:color="auto"/>
        <w:right w:val="none" w:sz="0" w:space="0" w:color="auto"/>
      </w:divBdr>
    </w:div>
    <w:div w:id="1248029218">
      <w:bodyDiv w:val="1"/>
      <w:marLeft w:val="0"/>
      <w:marRight w:val="0"/>
      <w:marTop w:val="0"/>
      <w:marBottom w:val="0"/>
      <w:divBdr>
        <w:top w:val="none" w:sz="0" w:space="0" w:color="auto"/>
        <w:left w:val="none" w:sz="0" w:space="0" w:color="auto"/>
        <w:bottom w:val="none" w:sz="0" w:space="0" w:color="auto"/>
        <w:right w:val="none" w:sz="0" w:space="0" w:color="auto"/>
      </w:divBdr>
    </w:div>
    <w:div w:id="1251544286">
      <w:bodyDiv w:val="1"/>
      <w:marLeft w:val="0"/>
      <w:marRight w:val="0"/>
      <w:marTop w:val="0"/>
      <w:marBottom w:val="0"/>
      <w:divBdr>
        <w:top w:val="none" w:sz="0" w:space="0" w:color="auto"/>
        <w:left w:val="none" w:sz="0" w:space="0" w:color="auto"/>
        <w:bottom w:val="none" w:sz="0" w:space="0" w:color="auto"/>
        <w:right w:val="none" w:sz="0" w:space="0" w:color="auto"/>
      </w:divBdr>
    </w:div>
    <w:div w:id="1251622488">
      <w:bodyDiv w:val="1"/>
      <w:marLeft w:val="0"/>
      <w:marRight w:val="0"/>
      <w:marTop w:val="0"/>
      <w:marBottom w:val="0"/>
      <w:divBdr>
        <w:top w:val="none" w:sz="0" w:space="0" w:color="auto"/>
        <w:left w:val="none" w:sz="0" w:space="0" w:color="auto"/>
        <w:bottom w:val="none" w:sz="0" w:space="0" w:color="auto"/>
        <w:right w:val="none" w:sz="0" w:space="0" w:color="auto"/>
      </w:divBdr>
    </w:div>
    <w:div w:id="1258906328">
      <w:bodyDiv w:val="1"/>
      <w:marLeft w:val="0"/>
      <w:marRight w:val="0"/>
      <w:marTop w:val="0"/>
      <w:marBottom w:val="0"/>
      <w:divBdr>
        <w:top w:val="none" w:sz="0" w:space="0" w:color="auto"/>
        <w:left w:val="none" w:sz="0" w:space="0" w:color="auto"/>
        <w:bottom w:val="none" w:sz="0" w:space="0" w:color="auto"/>
        <w:right w:val="none" w:sz="0" w:space="0" w:color="auto"/>
      </w:divBdr>
    </w:div>
    <w:div w:id="1280187723">
      <w:bodyDiv w:val="1"/>
      <w:marLeft w:val="0"/>
      <w:marRight w:val="0"/>
      <w:marTop w:val="0"/>
      <w:marBottom w:val="0"/>
      <w:divBdr>
        <w:top w:val="none" w:sz="0" w:space="0" w:color="auto"/>
        <w:left w:val="none" w:sz="0" w:space="0" w:color="auto"/>
        <w:bottom w:val="none" w:sz="0" w:space="0" w:color="auto"/>
        <w:right w:val="none" w:sz="0" w:space="0" w:color="auto"/>
      </w:divBdr>
      <w:divsChild>
        <w:div w:id="307907017">
          <w:marLeft w:val="0"/>
          <w:marRight w:val="0"/>
          <w:marTop w:val="0"/>
          <w:marBottom w:val="0"/>
          <w:divBdr>
            <w:top w:val="none" w:sz="0" w:space="0" w:color="auto"/>
            <w:left w:val="none" w:sz="0" w:space="0" w:color="auto"/>
            <w:bottom w:val="none" w:sz="0" w:space="0" w:color="auto"/>
            <w:right w:val="none" w:sz="0" w:space="0" w:color="auto"/>
          </w:divBdr>
          <w:divsChild>
            <w:div w:id="631177787">
              <w:marLeft w:val="0"/>
              <w:marRight w:val="0"/>
              <w:marTop w:val="0"/>
              <w:marBottom w:val="0"/>
              <w:divBdr>
                <w:top w:val="none" w:sz="0" w:space="0" w:color="auto"/>
                <w:left w:val="none" w:sz="0" w:space="0" w:color="auto"/>
                <w:bottom w:val="none" w:sz="0" w:space="0" w:color="auto"/>
                <w:right w:val="none" w:sz="0" w:space="0" w:color="auto"/>
              </w:divBdr>
              <w:divsChild>
                <w:div w:id="860974806">
                  <w:marLeft w:val="0"/>
                  <w:marRight w:val="0"/>
                  <w:marTop w:val="0"/>
                  <w:marBottom w:val="0"/>
                  <w:divBdr>
                    <w:top w:val="none" w:sz="0" w:space="0" w:color="auto"/>
                    <w:left w:val="none" w:sz="0" w:space="0" w:color="auto"/>
                    <w:bottom w:val="none" w:sz="0" w:space="0" w:color="auto"/>
                    <w:right w:val="none" w:sz="0" w:space="0" w:color="auto"/>
                  </w:divBdr>
                  <w:divsChild>
                    <w:div w:id="1571115375">
                      <w:marLeft w:val="0"/>
                      <w:marRight w:val="0"/>
                      <w:marTop w:val="0"/>
                      <w:marBottom w:val="0"/>
                      <w:divBdr>
                        <w:top w:val="none" w:sz="0" w:space="0" w:color="auto"/>
                        <w:left w:val="none" w:sz="0" w:space="0" w:color="auto"/>
                        <w:bottom w:val="none" w:sz="0" w:space="0" w:color="auto"/>
                        <w:right w:val="none" w:sz="0" w:space="0" w:color="auto"/>
                      </w:divBdr>
                      <w:divsChild>
                        <w:div w:id="309989159">
                          <w:marLeft w:val="0"/>
                          <w:marRight w:val="0"/>
                          <w:marTop w:val="0"/>
                          <w:marBottom w:val="0"/>
                          <w:divBdr>
                            <w:top w:val="none" w:sz="0" w:space="0" w:color="auto"/>
                            <w:left w:val="none" w:sz="0" w:space="0" w:color="auto"/>
                            <w:bottom w:val="none" w:sz="0" w:space="0" w:color="auto"/>
                            <w:right w:val="none" w:sz="0" w:space="0" w:color="auto"/>
                          </w:divBdr>
                          <w:divsChild>
                            <w:div w:id="177043235">
                              <w:marLeft w:val="0"/>
                              <w:marRight w:val="0"/>
                              <w:marTop w:val="0"/>
                              <w:marBottom w:val="0"/>
                              <w:divBdr>
                                <w:top w:val="none" w:sz="0" w:space="0" w:color="auto"/>
                                <w:left w:val="none" w:sz="0" w:space="0" w:color="auto"/>
                                <w:bottom w:val="none" w:sz="0" w:space="0" w:color="auto"/>
                                <w:right w:val="none" w:sz="0" w:space="0" w:color="auto"/>
                              </w:divBdr>
                              <w:divsChild>
                                <w:div w:id="1913075636">
                                  <w:marLeft w:val="0"/>
                                  <w:marRight w:val="0"/>
                                  <w:marTop w:val="0"/>
                                  <w:marBottom w:val="0"/>
                                  <w:divBdr>
                                    <w:top w:val="none" w:sz="0" w:space="0" w:color="auto"/>
                                    <w:left w:val="none" w:sz="0" w:space="0" w:color="auto"/>
                                    <w:bottom w:val="none" w:sz="0" w:space="0" w:color="auto"/>
                                    <w:right w:val="none" w:sz="0" w:space="0" w:color="auto"/>
                                  </w:divBdr>
                                  <w:divsChild>
                                    <w:div w:id="166546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5141144">
      <w:bodyDiv w:val="1"/>
      <w:marLeft w:val="0"/>
      <w:marRight w:val="0"/>
      <w:marTop w:val="0"/>
      <w:marBottom w:val="0"/>
      <w:divBdr>
        <w:top w:val="none" w:sz="0" w:space="0" w:color="auto"/>
        <w:left w:val="none" w:sz="0" w:space="0" w:color="auto"/>
        <w:bottom w:val="none" w:sz="0" w:space="0" w:color="auto"/>
        <w:right w:val="none" w:sz="0" w:space="0" w:color="auto"/>
      </w:divBdr>
    </w:div>
    <w:div w:id="1295403393">
      <w:bodyDiv w:val="1"/>
      <w:marLeft w:val="0"/>
      <w:marRight w:val="0"/>
      <w:marTop w:val="0"/>
      <w:marBottom w:val="0"/>
      <w:divBdr>
        <w:top w:val="none" w:sz="0" w:space="0" w:color="auto"/>
        <w:left w:val="none" w:sz="0" w:space="0" w:color="auto"/>
        <w:bottom w:val="none" w:sz="0" w:space="0" w:color="auto"/>
        <w:right w:val="none" w:sz="0" w:space="0" w:color="auto"/>
      </w:divBdr>
    </w:div>
    <w:div w:id="1296596419">
      <w:bodyDiv w:val="1"/>
      <w:marLeft w:val="0"/>
      <w:marRight w:val="0"/>
      <w:marTop w:val="0"/>
      <w:marBottom w:val="0"/>
      <w:divBdr>
        <w:top w:val="none" w:sz="0" w:space="0" w:color="auto"/>
        <w:left w:val="none" w:sz="0" w:space="0" w:color="auto"/>
        <w:bottom w:val="none" w:sz="0" w:space="0" w:color="auto"/>
        <w:right w:val="none" w:sz="0" w:space="0" w:color="auto"/>
      </w:divBdr>
    </w:div>
    <w:div w:id="1297639397">
      <w:bodyDiv w:val="1"/>
      <w:marLeft w:val="0"/>
      <w:marRight w:val="0"/>
      <w:marTop w:val="0"/>
      <w:marBottom w:val="0"/>
      <w:divBdr>
        <w:top w:val="none" w:sz="0" w:space="0" w:color="auto"/>
        <w:left w:val="none" w:sz="0" w:space="0" w:color="auto"/>
        <w:bottom w:val="none" w:sz="0" w:space="0" w:color="auto"/>
        <w:right w:val="none" w:sz="0" w:space="0" w:color="auto"/>
      </w:divBdr>
    </w:div>
    <w:div w:id="1298491931">
      <w:bodyDiv w:val="1"/>
      <w:marLeft w:val="0"/>
      <w:marRight w:val="0"/>
      <w:marTop w:val="0"/>
      <w:marBottom w:val="0"/>
      <w:divBdr>
        <w:top w:val="none" w:sz="0" w:space="0" w:color="auto"/>
        <w:left w:val="none" w:sz="0" w:space="0" w:color="auto"/>
        <w:bottom w:val="none" w:sz="0" w:space="0" w:color="auto"/>
        <w:right w:val="none" w:sz="0" w:space="0" w:color="auto"/>
      </w:divBdr>
    </w:div>
    <w:div w:id="1301304421">
      <w:bodyDiv w:val="1"/>
      <w:marLeft w:val="0"/>
      <w:marRight w:val="0"/>
      <w:marTop w:val="0"/>
      <w:marBottom w:val="0"/>
      <w:divBdr>
        <w:top w:val="none" w:sz="0" w:space="0" w:color="auto"/>
        <w:left w:val="none" w:sz="0" w:space="0" w:color="auto"/>
        <w:bottom w:val="none" w:sz="0" w:space="0" w:color="auto"/>
        <w:right w:val="none" w:sz="0" w:space="0" w:color="auto"/>
      </w:divBdr>
    </w:div>
    <w:div w:id="1303388557">
      <w:bodyDiv w:val="1"/>
      <w:marLeft w:val="0"/>
      <w:marRight w:val="0"/>
      <w:marTop w:val="0"/>
      <w:marBottom w:val="0"/>
      <w:divBdr>
        <w:top w:val="none" w:sz="0" w:space="0" w:color="auto"/>
        <w:left w:val="none" w:sz="0" w:space="0" w:color="auto"/>
        <w:bottom w:val="none" w:sz="0" w:space="0" w:color="auto"/>
        <w:right w:val="none" w:sz="0" w:space="0" w:color="auto"/>
      </w:divBdr>
    </w:div>
    <w:div w:id="1304702931">
      <w:bodyDiv w:val="1"/>
      <w:marLeft w:val="0"/>
      <w:marRight w:val="0"/>
      <w:marTop w:val="0"/>
      <w:marBottom w:val="0"/>
      <w:divBdr>
        <w:top w:val="none" w:sz="0" w:space="0" w:color="auto"/>
        <w:left w:val="none" w:sz="0" w:space="0" w:color="auto"/>
        <w:bottom w:val="none" w:sz="0" w:space="0" w:color="auto"/>
        <w:right w:val="none" w:sz="0" w:space="0" w:color="auto"/>
      </w:divBdr>
    </w:div>
    <w:div w:id="1316257510">
      <w:bodyDiv w:val="1"/>
      <w:marLeft w:val="0"/>
      <w:marRight w:val="0"/>
      <w:marTop w:val="0"/>
      <w:marBottom w:val="0"/>
      <w:divBdr>
        <w:top w:val="none" w:sz="0" w:space="0" w:color="auto"/>
        <w:left w:val="none" w:sz="0" w:space="0" w:color="auto"/>
        <w:bottom w:val="none" w:sz="0" w:space="0" w:color="auto"/>
        <w:right w:val="none" w:sz="0" w:space="0" w:color="auto"/>
      </w:divBdr>
    </w:div>
    <w:div w:id="1317414835">
      <w:bodyDiv w:val="1"/>
      <w:marLeft w:val="0"/>
      <w:marRight w:val="0"/>
      <w:marTop w:val="0"/>
      <w:marBottom w:val="0"/>
      <w:divBdr>
        <w:top w:val="none" w:sz="0" w:space="0" w:color="auto"/>
        <w:left w:val="none" w:sz="0" w:space="0" w:color="auto"/>
        <w:bottom w:val="none" w:sz="0" w:space="0" w:color="auto"/>
        <w:right w:val="none" w:sz="0" w:space="0" w:color="auto"/>
      </w:divBdr>
    </w:div>
    <w:div w:id="1323046811">
      <w:bodyDiv w:val="1"/>
      <w:marLeft w:val="0"/>
      <w:marRight w:val="0"/>
      <w:marTop w:val="0"/>
      <w:marBottom w:val="0"/>
      <w:divBdr>
        <w:top w:val="none" w:sz="0" w:space="0" w:color="auto"/>
        <w:left w:val="none" w:sz="0" w:space="0" w:color="auto"/>
        <w:bottom w:val="none" w:sz="0" w:space="0" w:color="auto"/>
        <w:right w:val="none" w:sz="0" w:space="0" w:color="auto"/>
      </w:divBdr>
    </w:div>
    <w:div w:id="1324745558">
      <w:bodyDiv w:val="1"/>
      <w:marLeft w:val="0"/>
      <w:marRight w:val="0"/>
      <w:marTop w:val="0"/>
      <w:marBottom w:val="0"/>
      <w:divBdr>
        <w:top w:val="none" w:sz="0" w:space="0" w:color="auto"/>
        <w:left w:val="none" w:sz="0" w:space="0" w:color="auto"/>
        <w:bottom w:val="none" w:sz="0" w:space="0" w:color="auto"/>
        <w:right w:val="none" w:sz="0" w:space="0" w:color="auto"/>
      </w:divBdr>
    </w:div>
    <w:div w:id="1331174838">
      <w:bodyDiv w:val="1"/>
      <w:marLeft w:val="0"/>
      <w:marRight w:val="0"/>
      <w:marTop w:val="0"/>
      <w:marBottom w:val="0"/>
      <w:divBdr>
        <w:top w:val="none" w:sz="0" w:space="0" w:color="auto"/>
        <w:left w:val="none" w:sz="0" w:space="0" w:color="auto"/>
        <w:bottom w:val="none" w:sz="0" w:space="0" w:color="auto"/>
        <w:right w:val="none" w:sz="0" w:space="0" w:color="auto"/>
      </w:divBdr>
    </w:div>
    <w:div w:id="1335301183">
      <w:bodyDiv w:val="1"/>
      <w:marLeft w:val="0"/>
      <w:marRight w:val="0"/>
      <w:marTop w:val="0"/>
      <w:marBottom w:val="0"/>
      <w:divBdr>
        <w:top w:val="none" w:sz="0" w:space="0" w:color="auto"/>
        <w:left w:val="none" w:sz="0" w:space="0" w:color="auto"/>
        <w:bottom w:val="none" w:sz="0" w:space="0" w:color="auto"/>
        <w:right w:val="none" w:sz="0" w:space="0" w:color="auto"/>
      </w:divBdr>
    </w:div>
    <w:div w:id="1337221221">
      <w:bodyDiv w:val="1"/>
      <w:marLeft w:val="0"/>
      <w:marRight w:val="0"/>
      <w:marTop w:val="0"/>
      <w:marBottom w:val="0"/>
      <w:divBdr>
        <w:top w:val="none" w:sz="0" w:space="0" w:color="auto"/>
        <w:left w:val="none" w:sz="0" w:space="0" w:color="auto"/>
        <w:bottom w:val="none" w:sz="0" w:space="0" w:color="auto"/>
        <w:right w:val="none" w:sz="0" w:space="0" w:color="auto"/>
      </w:divBdr>
    </w:div>
    <w:div w:id="1343164562">
      <w:bodyDiv w:val="1"/>
      <w:marLeft w:val="0"/>
      <w:marRight w:val="0"/>
      <w:marTop w:val="0"/>
      <w:marBottom w:val="0"/>
      <w:divBdr>
        <w:top w:val="none" w:sz="0" w:space="0" w:color="auto"/>
        <w:left w:val="none" w:sz="0" w:space="0" w:color="auto"/>
        <w:bottom w:val="none" w:sz="0" w:space="0" w:color="auto"/>
        <w:right w:val="none" w:sz="0" w:space="0" w:color="auto"/>
      </w:divBdr>
      <w:divsChild>
        <w:div w:id="1445539412">
          <w:marLeft w:val="0"/>
          <w:marRight w:val="0"/>
          <w:marTop w:val="0"/>
          <w:marBottom w:val="0"/>
          <w:divBdr>
            <w:top w:val="none" w:sz="0" w:space="0" w:color="auto"/>
            <w:left w:val="none" w:sz="0" w:space="0" w:color="auto"/>
            <w:bottom w:val="none" w:sz="0" w:space="0" w:color="auto"/>
            <w:right w:val="none" w:sz="0" w:space="0" w:color="auto"/>
          </w:divBdr>
          <w:divsChild>
            <w:div w:id="1363483482">
              <w:marLeft w:val="0"/>
              <w:marRight w:val="0"/>
              <w:marTop w:val="0"/>
              <w:marBottom w:val="0"/>
              <w:divBdr>
                <w:top w:val="none" w:sz="0" w:space="0" w:color="auto"/>
                <w:left w:val="none" w:sz="0" w:space="0" w:color="auto"/>
                <w:bottom w:val="none" w:sz="0" w:space="0" w:color="auto"/>
                <w:right w:val="none" w:sz="0" w:space="0" w:color="auto"/>
              </w:divBdr>
              <w:divsChild>
                <w:div w:id="40329208">
                  <w:marLeft w:val="0"/>
                  <w:marRight w:val="0"/>
                  <w:marTop w:val="0"/>
                  <w:marBottom w:val="0"/>
                  <w:divBdr>
                    <w:top w:val="none" w:sz="0" w:space="0" w:color="auto"/>
                    <w:left w:val="none" w:sz="0" w:space="0" w:color="auto"/>
                    <w:bottom w:val="none" w:sz="0" w:space="0" w:color="auto"/>
                    <w:right w:val="none" w:sz="0" w:space="0" w:color="auto"/>
                  </w:divBdr>
                  <w:divsChild>
                    <w:div w:id="815803782">
                      <w:marLeft w:val="0"/>
                      <w:marRight w:val="0"/>
                      <w:marTop w:val="0"/>
                      <w:marBottom w:val="0"/>
                      <w:divBdr>
                        <w:top w:val="none" w:sz="0" w:space="0" w:color="auto"/>
                        <w:left w:val="none" w:sz="0" w:space="0" w:color="auto"/>
                        <w:bottom w:val="none" w:sz="0" w:space="0" w:color="auto"/>
                        <w:right w:val="none" w:sz="0" w:space="0" w:color="auto"/>
                      </w:divBdr>
                      <w:divsChild>
                        <w:div w:id="1263495210">
                          <w:marLeft w:val="0"/>
                          <w:marRight w:val="0"/>
                          <w:marTop w:val="0"/>
                          <w:marBottom w:val="0"/>
                          <w:divBdr>
                            <w:top w:val="none" w:sz="0" w:space="0" w:color="auto"/>
                            <w:left w:val="none" w:sz="0" w:space="0" w:color="auto"/>
                            <w:bottom w:val="none" w:sz="0" w:space="0" w:color="auto"/>
                            <w:right w:val="none" w:sz="0" w:space="0" w:color="auto"/>
                          </w:divBdr>
                          <w:divsChild>
                            <w:div w:id="1880236560">
                              <w:marLeft w:val="0"/>
                              <w:marRight w:val="0"/>
                              <w:marTop w:val="0"/>
                              <w:marBottom w:val="0"/>
                              <w:divBdr>
                                <w:top w:val="none" w:sz="0" w:space="0" w:color="auto"/>
                                <w:left w:val="none" w:sz="0" w:space="0" w:color="auto"/>
                                <w:bottom w:val="none" w:sz="0" w:space="0" w:color="auto"/>
                                <w:right w:val="none" w:sz="0" w:space="0" w:color="auto"/>
                              </w:divBdr>
                              <w:divsChild>
                                <w:div w:id="2051176416">
                                  <w:marLeft w:val="0"/>
                                  <w:marRight w:val="0"/>
                                  <w:marTop w:val="0"/>
                                  <w:marBottom w:val="0"/>
                                  <w:divBdr>
                                    <w:top w:val="none" w:sz="0" w:space="0" w:color="auto"/>
                                    <w:left w:val="none" w:sz="0" w:space="0" w:color="auto"/>
                                    <w:bottom w:val="none" w:sz="0" w:space="0" w:color="auto"/>
                                    <w:right w:val="none" w:sz="0" w:space="0" w:color="auto"/>
                                  </w:divBdr>
                                  <w:divsChild>
                                    <w:div w:id="9430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718220">
                          <w:marLeft w:val="0"/>
                          <w:marRight w:val="0"/>
                          <w:marTop w:val="0"/>
                          <w:marBottom w:val="0"/>
                          <w:divBdr>
                            <w:top w:val="none" w:sz="0" w:space="0" w:color="auto"/>
                            <w:left w:val="none" w:sz="0" w:space="0" w:color="auto"/>
                            <w:bottom w:val="none" w:sz="0" w:space="0" w:color="auto"/>
                            <w:right w:val="none" w:sz="0" w:space="0" w:color="auto"/>
                          </w:divBdr>
                          <w:divsChild>
                            <w:div w:id="1273585930">
                              <w:marLeft w:val="0"/>
                              <w:marRight w:val="0"/>
                              <w:marTop w:val="0"/>
                              <w:marBottom w:val="0"/>
                              <w:divBdr>
                                <w:top w:val="none" w:sz="0" w:space="0" w:color="auto"/>
                                <w:left w:val="none" w:sz="0" w:space="0" w:color="auto"/>
                                <w:bottom w:val="none" w:sz="0" w:space="0" w:color="auto"/>
                                <w:right w:val="none" w:sz="0" w:space="0" w:color="auto"/>
                              </w:divBdr>
                              <w:divsChild>
                                <w:div w:id="9590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439478">
      <w:bodyDiv w:val="1"/>
      <w:marLeft w:val="0"/>
      <w:marRight w:val="0"/>
      <w:marTop w:val="0"/>
      <w:marBottom w:val="0"/>
      <w:divBdr>
        <w:top w:val="none" w:sz="0" w:space="0" w:color="auto"/>
        <w:left w:val="none" w:sz="0" w:space="0" w:color="auto"/>
        <w:bottom w:val="none" w:sz="0" w:space="0" w:color="auto"/>
        <w:right w:val="none" w:sz="0" w:space="0" w:color="auto"/>
      </w:divBdr>
      <w:divsChild>
        <w:div w:id="262808033">
          <w:marLeft w:val="0"/>
          <w:marRight w:val="0"/>
          <w:marTop w:val="0"/>
          <w:marBottom w:val="0"/>
          <w:divBdr>
            <w:top w:val="none" w:sz="0" w:space="0" w:color="auto"/>
            <w:left w:val="none" w:sz="0" w:space="0" w:color="auto"/>
            <w:bottom w:val="none" w:sz="0" w:space="0" w:color="auto"/>
            <w:right w:val="none" w:sz="0" w:space="0" w:color="auto"/>
          </w:divBdr>
          <w:divsChild>
            <w:div w:id="1921594729">
              <w:marLeft w:val="0"/>
              <w:marRight w:val="0"/>
              <w:marTop w:val="0"/>
              <w:marBottom w:val="0"/>
              <w:divBdr>
                <w:top w:val="none" w:sz="0" w:space="0" w:color="auto"/>
                <w:left w:val="none" w:sz="0" w:space="0" w:color="auto"/>
                <w:bottom w:val="none" w:sz="0" w:space="0" w:color="auto"/>
                <w:right w:val="none" w:sz="0" w:space="0" w:color="auto"/>
              </w:divBdr>
              <w:divsChild>
                <w:div w:id="2086829121">
                  <w:marLeft w:val="0"/>
                  <w:marRight w:val="0"/>
                  <w:marTop w:val="0"/>
                  <w:marBottom w:val="0"/>
                  <w:divBdr>
                    <w:top w:val="none" w:sz="0" w:space="0" w:color="auto"/>
                    <w:left w:val="none" w:sz="0" w:space="0" w:color="auto"/>
                    <w:bottom w:val="none" w:sz="0" w:space="0" w:color="auto"/>
                    <w:right w:val="none" w:sz="0" w:space="0" w:color="auto"/>
                  </w:divBdr>
                  <w:divsChild>
                    <w:div w:id="1119841194">
                      <w:marLeft w:val="0"/>
                      <w:marRight w:val="0"/>
                      <w:marTop w:val="0"/>
                      <w:marBottom w:val="0"/>
                      <w:divBdr>
                        <w:top w:val="none" w:sz="0" w:space="0" w:color="auto"/>
                        <w:left w:val="none" w:sz="0" w:space="0" w:color="auto"/>
                        <w:bottom w:val="none" w:sz="0" w:space="0" w:color="auto"/>
                        <w:right w:val="none" w:sz="0" w:space="0" w:color="auto"/>
                      </w:divBdr>
                      <w:divsChild>
                        <w:div w:id="1985696495">
                          <w:marLeft w:val="0"/>
                          <w:marRight w:val="0"/>
                          <w:marTop w:val="0"/>
                          <w:marBottom w:val="0"/>
                          <w:divBdr>
                            <w:top w:val="none" w:sz="0" w:space="0" w:color="auto"/>
                            <w:left w:val="none" w:sz="0" w:space="0" w:color="auto"/>
                            <w:bottom w:val="none" w:sz="0" w:space="0" w:color="auto"/>
                            <w:right w:val="none" w:sz="0" w:space="0" w:color="auto"/>
                          </w:divBdr>
                          <w:divsChild>
                            <w:div w:id="285242236">
                              <w:marLeft w:val="0"/>
                              <w:marRight w:val="0"/>
                              <w:marTop w:val="0"/>
                              <w:marBottom w:val="0"/>
                              <w:divBdr>
                                <w:top w:val="none" w:sz="0" w:space="0" w:color="auto"/>
                                <w:left w:val="none" w:sz="0" w:space="0" w:color="auto"/>
                                <w:bottom w:val="none" w:sz="0" w:space="0" w:color="auto"/>
                                <w:right w:val="none" w:sz="0" w:space="0" w:color="auto"/>
                              </w:divBdr>
                              <w:divsChild>
                                <w:div w:id="191890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37516">
                          <w:marLeft w:val="0"/>
                          <w:marRight w:val="0"/>
                          <w:marTop w:val="0"/>
                          <w:marBottom w:val="0"/>
                          <w:divBdr>
                            <w:top w:val="none" w:sz="0" w:space="0" w:color="auto"/>
                            <w:left w:val="none" w:sz="0" w:space="0" w:color="auto"/>
                            <w:bottom w:val="none" w:sz="0" w:space="0" w:color="auto"/>
                            <w:right w:val="none" w:sz="0" w:space="0" w:color="auto"/>
                          </w:divBdr>
                          <w:divsChild>
                            <w:div w:id="151456525">
                              <w:marLeft w:val="0"/>
                              <w:marRight w:val="0"/>
                              <w:marTop w:val="0"/>
                              <w:marBottom w:val="0"/>
                              <w:divBdr>
                                <w:top w:val="none" w:sz="0" w:space="0" w:color="auto"/>
                                <w:left w:val="none" w:sz="0" w:space="0" w:color="auto"/>
                                <w:bottom w:val="none" w:sz="0" w:space="0" w:color="auto"/>
                                <w:right w:val="none" w:sz="0" w:space="0" w:color="auto"/>
                              </w:divBdr>
                              <w:divsChild>
                                <w:div w:id="1879970888">
                                  <w:marLeft w:val="0"/>
                                  <w:marRight w:val="0"/>
                                  <w:marTop w:val="0"/>
                                  <w:marBottom w:val="0"/>
                                  <w:divBdr>
                                    <w:top w:val="none" w:sz="0" w:space="0" w:color="auto"/>
                                    <w:left w:val="none" w:sz="0" w:space="0" w:color="auto"/>
                                    <w:bottom w:val="none" w:sz="0" w:space="0" w:color="auto"/>
                                    <w:right w:val="none" w:sz="0" w:space="0" w:color="auto"/>
                                  </w:divBdr>
                                  <w:divsChild>
                                    <w:div w:id="13290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4381850">
      <w:bodyDiv w:val="1"/>
      <w:marLeft w:val="0"/>
      <w:marRight w:val="0"/>
      <w:marTop w:val="0"/>
      <w:marBottom w:val="0"/>
      <w:divBdr>
        <w:top w:val="none" w:sz="0" w:space="0" w:color="auto"/>
        <w:left w:val="none" w:sz="0" w:space="0" w:color="auto"/>
        <w:bottom w:val="none" w:sz="0" w:space="0" w:color="auto"/>
        <w:right w:val="none" w:sz="0" w:space="0" w:color="auto"/>
      </w:divBdr>
    </w:div>
    <w:div w:id="1360278829">
      <w:bodyDiv w:val="1"/>
      <w:marLeft w:val="0"/>
      <w:marRight w:val="0"/>
      <w:marTop w:val="0"/>
      <w:marBottom w:val="0"/>
      <w:divBdr>
        <w:top w:val="none" w:sz="0" w:space="0" w:color="auto"/>
        <w:left w:val="none" w:sz="0" w:space="0" w:color="auto"/>
        <w:bottom w:val="none" w:sz="0" w:space="0" w:color="auto"/>
        <w:right w:val="none" w:sz="0" w:space="0" w:color="auto"/>
      </w:divBdr>
    </w:div>
    <w:div w:id="1360357060">
      <w:bodyDiv w:val="1"/>
      <w:marLeft w:val="0"/>
      <w:marRight w:val="0"/>
      <w:marTop w:val="0"/>
      <w:marBottom w:val="0"/>
      <w:divBdr>
        <w:top w:val="none" w:sz="0" w:space="0" w:color="auto"/>
        <w:left w:val="none" w:sz="0" w:space="0" w:color="auto"/>
        <w:bottom w:val="none" w:sz="0" w:space="0" w:color="auto"/>
        <w:right w:val="none" w:sz="0" w:space="0" w:color="auto"/>
      </w:divBdr>
    </w:div>
    <w:div w:id="1361083074">
      <w:bodyDiv w:val="1"/>
      <w:marLeft w:val="0"/>
      <w:marRight w:val="0"/>
      <w:marTop w:val="0"/>
      <w:marBottom w:val="0"/>
      <w:divBdr>
        <w:top w:val="none" w:sz="0" w:space="0" w:color="auto"/>
        <w:left w:val="none" w:sz="0" w:space="0" w:color="auto"/>
        <w:bottom w:val="none" w:sz="0" w:space="0" w:color="auto"/>
        <w:right w:val="none" w:sz="0" w:space="0" w:color="auto"/>
      </w:divBdr>
    </w:div>
    <w:div w:id="1364210651">
      <w:bodyDiv w:val="1"/>
      <w:marLeft w:val="0"/>
      <w:marRight w:val="0"/>
      <w:marTop w:val="0"/>
      <w:marBottom w:val="0"/>
      <w:divBdr>
        <w:top w:val="none" w:sz="0" w:space="0" w:color="auto"/>
        <w:left w:val="none" w:sz="0" w:space="0" w:color="auto"/>
        <w:bottom w:val="none" w:sz="0" w:space="0" w:color="auto"/>
        <w:right w:val="none" w:sz="0" w:space="0" w:color="auto"/>
      </w:divBdr>
    </w:div>
    <w:div w:id="1365058004">
      <w:bodyDiv w:val="1"/>
      <w:marLeft w:val="0"/>
      <w:marRight w:val="0"/>
      <w:marTop w:val="0"/>
      <w:marBottom w:val="0"/>
      <w:divBdr>
        <w:top w:val="none" w:sz="0" w:space="0" w:color="auto"/>
        <w:left w:val="none" w:sz="0" w:space="0" w:color="auto"/>
        <w:bottom w:val="none" w:sz="0" w:space="0" w:color="auto"/>
        <w:right w:val="none" w:sz="0" w:space="0" w:color="auto"/>
      </w:divBdr>
    </w:div>
    <w:div w:id="1367146995">
      <w:bodyDiv w:val="1"/>
      <w:marLeft w:val="0"/>
      <w:marRight w:val="0"/>
      <w:marTop w:val="0"/>
      <w:marBottom w:val="0"/>
      <w:divBdr>
        <w:top w:val="none" w:sz="0" w:space="0" w:color="auto"/>
        <w:left w:val="none" w:sz="0" w:space="0" w:color="auto"/>
        <w:bottom w:val="none" w:sz="0" w:space="0" w:color="auto"/>
        <w:right w:val="none" w:sz="0" w:space="0" w:color="auto"/>
      </w:divBdr>
      <w:divsChild>
        <w:div w:id="1812945818">
          <w:marLeft w:val="480"/>
          <w:marRight w:val="0"/>
          <w:marTop w:val="0"/>
          <w:marBottom w:val="0"/>
          <w:divBdr>
            <w:top w:val="none" w:sz="0" w:space="0" w:color="auto"/>
            <w:left w:val="none" w:sz="0" w:space="0" w:color="auto"/>
            <w:bottom w:val="none" w:sz="0" w:space="0" w:color="auto"/>
            <w:right w:val="none" w:sz="0" w:space="0" w:color="auto"/>
          </w:divBdr>
          <w:divsChild>
            <w:div w:id="1084300321">
              <w:marLeft w:val="0"/>
              <w:marRight w:val="0"/>
              <w:marTop w:val="0"/>
              <w:marBottom w:val="0"/>
              <w:divBdr>
                <w:top w:val="none" w:sz="0" w:space="0" w:color="auto"/>
                <w:left w:val="none" w:sz="0" w:space="0" w:color="auto"/>
                <w:bottom w:val="none" w:sz="0" w:space="0" w:color="auto"/>
                <w:right w:val="none" w:sz="0" w:space="0" w:color="auto"/>
              </w:divBdr>
            </w:div>
            <w:div w:id="817113893">
              <w:marLeft w:val="0"/>
              <w:marRight w:val="0"/>
              <w:marTop w:val="0"/>
              <w:marBottom w:val="0"/>
              <w:divBdr>
                <w:top w:val="none" w:sz="0" w:space="0" w:color="auto"/>
                <w:left w:val="none" w:sz="0" w:space="0" w:color="auto"/>
                <w:bottom w:val="none" w:sz="0" w:space="0" w:color="auto"/>
                <w:right w:val="none" w:sz="0" w:space="0" w:color="auto"/>
              </w:divBdr>
            </w:div>
            <w:div w:id="1018233923">
              <w:marLeft w:val="0"/>
              <w:marRight w:val="0"/>
              <w:marTop w:val="0"/>
              <w:marBottom w:val="0"/>
              <w:divBdr>
                <w:top w:val="none" w:sz="0" w:space="0" w:color="auto"/>
                <w:left w:val="none" w:sz="0" w:space="0" w:color="auto"/>
                <w:bottom w:val="none" w:sz="0" w:space="0" w:color="auto"/>
                <w:right w:val="none" w:sz="0" w:space="0" w:color="auto"/>
              </w:divBdr>
            </w:div>
            <w:div w:id="184370581">
              <w:marLeft w:val="0"/>
              <w:marRight w:val="0"/>
              <w:marTop w:val="0"/>
              <w:marBottom w:val="0"/>
              <w:divBdr>
                <w:top w:val="none" w:sz="0" w:space="0" w:color="auto"/>
                <w:left w:val="none" w:sz="0" w:space="0" w:color="auto"/>
                <w:bottom w:val="none" w:sz="0" w:space="0" w:color="auto"/>
                <w:right w:val="none" w:sz="0" w:space="0" w:color="auto"/>
              </w:divBdr>
            </w:div>
            <w:div w:id="70545697">
              <w:marLeft w:val="0"/>
              <w:marRight w:val="0"/>
              <w:marTop w:val="0"/>
              <w:marBottom w:val="0"/>
              <w:divBdr>
                <w:top w:val="none" w:sz="0" w:space="0" w:color="auto"/>
                <w:left w:val="none" w:sz="0" w:space="0" w:color="auto"/>
                <w:bottom w:val="none" w:sz="0" w:space="0" w:color="auto"/>
                <w:right w:val="none" w:sz="0" w:space="0" w:color="auto"/>
              </w:divBdr>
            </w:div>
            <w:div w:id="867644148">
              <w:marLeft w:val="0"/>
              <w:marRight w:val="0"/>
              <w:marTop w:val="0"/>
              <w:marBottom w:val="0"/>
              <w:divBdr>
                <w:top w:val="none" w:sz="0" w:space="0" w:color="auto"/>
                <w:left w:val="none" w:sz="0" w:space="0" w:color="auto"/>
                <w:bottom w:val="none" w:sz="0" w:space="0" w:color="auto"/>
                <w:right w:val="none" w:sz="0" w:space="0" w:color="auto"/>
              </w:divBdr>
            </w:div>
            <w:div w:id="1201236318">
              <w:marLeft w:val="0"/>
              <w:marRight w:val="0"/>
              <w:marTop w:val="0"/>
              <w:marBottom w:val="0"/>
              <w:divBdr>
                <w:top w:val="none" w:sz="0" w:space="0" w:color="auto"/>
                <w:left w:val="none" w:sz="0" w:space="0" w:color="auto"/>
                <w:bottom w:val="none" w:sz="0" w:space="0" w:color="auto"/>
                <w:right w:val="none" w:sz="0" w:space="0" w:color="auto"/>
              </w:divBdr>
            </w:div>
            <w:div w:id="1543399164">
              <w:marLeft w:val="0"/>
              <w:marRight w:val="0"/>
              <w:marTop w:val="0"/>
              <w:marBottom w:val="0"/>
              <w:divBdr>
                <w:top w:val="none" w:sz="0" w:space="0" w:color="auto"/>
                <w:left w:val="none" w:sz="0" w:space="0" w:color="auto"/>
                <w:bottom w:val="none" w:sz="0" w:space="0" w:color="auto"/>
                <w:right w:val="none" w:sz="0" w:space="0" w:color="auto"/>
              </w:divBdr>
            </w:div>
            <w:div w:id="1710882941">
              <w:marLeft w:val="0"/>
              <w:marRight w:val="0"/>
              <w:marTop w:val="0"/>
              <w:marBottom w:val="0"/>
              <w:divBdr>
                <w:top w:val="none" w:sz="0" w:space="0" w:color="auto"/>
                <w:left w:val="none" w:sz="0" w:space="0" w:color="auto"/>
                <w:bottom w:val="none" w:sz="0" w:space="0" w:color="auto"/>
                <w:right w:val="none" w:sz="0" w:space="0" w:color="auto"/>
              </w:divBdr>
            </w:div>
            <w:div w:id="824860923">
              <w:marLeft w:val="0"/>
              <w:marRight w:val="0"/>
              <w:marTop w:val="0"/>
              <w:marBottom w:val="0"/>
              <w:divBdr>
                <w:top w:val="none" w:sz="0" w:space="0" w:color="auto"/>
                <w:left w:val="none" w:sz="0" w:space="0" w:color="auto"/>
                <w:bottom w:val="none" w:sz="0" w:space="0" w:color="auto"/>
                <w:right w:val="none" w:sz="0" w:space="0" w:color="auto"/>
              </w:divBdr>
            </w:div>
            <w:div w:id="880434295">
              <w:marLeft w:val="0"/>
              <w:marRight w:val="0"/>
              <w:marTop w:val="0"/>
              <w:marBottom w:val="0"/>
              <w:divBdr>
                <w:top w:val="none" w:sz="0" w:space="0" w:color="auto"/>
                <w:left w:val="none" w:sz="0" w:space="0" w:color="auto"/>
                <w:bottom w:val="none" w:sz="0" w:space="0" w:color="auto"/>
                <w:right w:val="none" w:sz="0" w:space="0" w:color="auto"/>
              </w:divBdr>
            </w:div>
            <w:div w:id="1647969936">
              <w:marLeft w:val="0"/>
              <w:marRight w:val="0"/>
              <w:marTop w:val="0"/>
              <w:marBottom w:val="0"/>
              <w:divBdr>
                <w:top w:val="none" w:sz="0" w:space="0" w:color="auto"/>
                <w:left w:val="none" w:sz="0" w:space="0" w:color="auto"/>
                <w:bottom w:val="none" w:sz="0" w:space="0" w:color="auto"/>
                <w:right w:val="none" w:sz="0" w:space="0" w:color="auto"/>
              </w:divBdr>
            </w:div>
            <w:div w:id="1044064342">
              <w:marLeft w:val="0"/>
              <w:marRight w:val="0"/>
              <w:marTop w:val="0"/>
              <w:marBottom w:val="0"/>
              <w:divBdr>
                <w:top w:val="none" w:sz="0" w:space="0" w:color="auto"/>
                <w:left w:val="none" w:sz="0" w:space="0" w:color="auto"/>
                <w:bottom w:val="none" w:sz="0" w:space="0" w:color="auto"/>
                <w:right w:val="none" w:sz="0" w:space="0" w:color="auto"/>
              </w:divBdr>
            </w:div>
            <w:div w:id="1862164083">
              <w:marLeft w:val="0"/>
              <w:marRight w:val="0"/>
              <w:marTop w:val="0"/>
              <w:marBottom w:val="0"/>
              <w:divBdr>
                <w:top w:val="none" w:sz="0" w:space="0" w:color="auto"/>
                <w:left w:val="none" w:sz="0" w:space="0" w:color="auto"/>
                <w:bottom w:val="none" w:sz="0" w:space="0" w:color="auto"/>
                <w:right w:val="none" w:sz="0" w:space="0" w:color="auto"/>
              </w:divBdr>
            </w:div>
            <w:div w:id="2045863652">
              <w:marLeft w:val="0"/>
              <w:marRight w:val="0"/>
              <w:marTop w:val="0"/>
              <w:marBottom w:val="0"/>
              <w:divBdr>
                <w:top w:val="none" w:sz="0" w:space="0" w:color="auto"/>
                <w:left w:val="none" w:sz="0" w:space="0" w:color="auto"/>
                <w:bottom w:val="none" w:sz="0" w:space="0" w:color="auto"/>
                <w:right w:val="none" w:sz="0" w:space="0" w:color="auto"/>
              </w:divBdr>
            </w:div>
            <w:div w:id="1758549388">
              <w:marLeft w:val="0"/>
              <w:marRight w:val="0"/>
              <w:marTop w:val="0"/>
              <w:marBottom w:val="0"/>
              <w:divBdr>
                <w:top w:val="none" w:sz="0" w:space="0" w:color="auto"/>
                <w:left w:val="none" w:sz="0" w:space="0" w:color="auto"/>
                <w:bottom w:val="none" w:sz="0" w:space="0" w:color="auto"/>
                <w:right w:val="none" w:sz="0" w:space="0" w:color="auto"/>
              </w:divBdr>
            </w:div>
            <w:div w:id="48655665">
              <w:marLeft w:val="0"/>
              <w:marRight w:val="0"/>
              <w:marTop w:val="0"/>
              <w:marBottom w:val="0"/>
              <w:divBdr>
                <w:top w:val="none" w:sz="0" w:space="0" w:color="auto"/>
                <w:left w:val="none" w:sz="0" w:space="0" w:color="auto"/>
                <w:bottom w:val="none" w:sz="0" w:space="0" w:color="auto"/>
                <w:right w:val="none" w:sz="0" w:space="0" w:color="auto"/>
              </w:divBdr>
            </w:div>
            <w:div w:id="402917090">
              <w:marLeft w:val="0"/>
              <w:marRight w:val="0"/>
              <w:marTop w:val="0"/>
              <w:marBottom w:val="0"/>
              <w:divBdr>
                <w:top w:val="none" w:sz="0" w:space="0" w:color="auto"/>
                <w:left w:val="none" w:sz="0" w:space="0" w:color="auto"/>
                <w:bottom w:val="none" w:sz="0" w:space="0" w:color="auto"/>
                <w:right w:val="none" w:sz="0" w:space="0" w:color="auto"/>
              </w:divBdr>
            </w:div>
            <w:div w:id="506599162">
              <w:marLeft w:val="0"/>
              <w:marRight w:val="0"/>
              <w:marTop w:val="0"/>
              <w:marBottom w:val="0"/>
              <w:divBdr>
                <w:top w:val="none" w:sz="0" w:space="0" w:color="auto"/>
                <w:left w:val="none" w:sz="0" w:space="0" w:color="auto"/>
                <w:bottom w:val="none" w:sz="0" w:space="0" w:color="auto"/>
                <w:right w:val="none" w:sz="0" w:space="0" w:color="auto"/>
              </w:divBdr>
            </w:div>
            <w:div w:id="347407659">
              <w:marLeft w:val="0"/>
              <w:marRight w:val="0"/>
              <w:marTop w:val="0"/>
              <w:marBottom w:val="0"/>
              <w:divBdr>
                <w:top w:val="none" w:sz="0" w:space="0" w:color="auto"/>
                <w:left w:val="none" w:sz="0" w:space="0" w:color="auto"/>
                <w:bottom w:val="none" w:sz="0" w:space="0" w:color="auto"/>
                <w:right w:val="none" w:sz="0" w:space="0" w:color="auto"/>
              </w:divBdr>
            </w:div>
            <w:div w:id="1037006173">
              <w:marLeft w:val="0"/>
              <w:marRight w:val="0"/>
              <w:marTop w:val="0"/>
              <w:marBottom w:val="0"/>
              <w:divBdr>
                <w:top w:val="none" w:sz="0" w:space="0" w:color="auto"/>
                <w:left w:val="none" w:sz="0" w:space="0" w:color="auto"/>
                <w:bottom w:val="none" w:sz="0" w:space="0" w:color="auto"/>
                <w:right w:val="none" w:sz="0" w:space="0" w:color="auto"/>
              </w:divBdr>
            </w:div>
            <w:div w:id="164441398">
              <w:marLeft w:val="0"/>
              <w:marRight w:val="0"/>
              <w:marTop w:val="0"/>
              <w:marBottom w:val="0"/>
              <w:divBdr>
                <w:top w:val="none" w:sz="0" w:space="0" w:color="auto"/>
                <w:left w:val="none" w:sz="0" w:space="0" w:color="auto"/>
                <w:bottom w:val="none" w:sz="0" w:space="0" w:color="auto"/>
                <w:right w:val="none" w:sz="0" w:space="0" w:color="auto"/>
              </w:divBdr>
            </w:div>
            <w:div w:id="228733942">
              <w:marLeft w:val="0"/>
              <w:marRight w:val="0"/>
              <w:marTop w:val="0"/>
              <w:marBottom w:val="0"/>
              <w:divBdr>
                <w:top w:val="none" w:sz="0" w:space="0" w:color="auto"/>
                <w:left w:val="none" w:sz="0" w:space="0" w:color="auto"/>
                <w:bottom w:val="none" w:sz="0" w:space="0" w:color="auto"/>
                <w:right w:val="none" w:sz="0" w:space="0" w:color="auto"/>
              </w:divBdr>
            </w:div>
            <w:div w:id="2095736495">
              <w:marLeft w:val="0"/>
              <w:marRight w:val="0"/>
              <w:marTop w:val="0"/>
              <w:marBottom w:val="0"/>
              <w:divBdr>
                <w:top w:val="none" w:sz="0" w:space="0" w:color="auto"/>
                <w:left w:val="none" w:sz="0" w:space="0" w:color="auto"/>
                <w:bottom w:val="none" w:sz="0" w:space="0" w:color="auto"/>
                <w:right w:val="none" w:sz="0" w:space="0" w:color="auto"/>
              </w:divBdr>
            </w:div>
            <w:div w:id="1817526737">
              <w:marLeft w:val="0"/>
              <w:marRight w:val="0"/>
              <w:marTop w:val="0"/>
              <w:marBottom w:val="0"/>
              <w:divBdr>
                <w:top w:val="none" w:sz="0" w:space="0" w:color="auto"/>
                <w:left w:val="none" w:sz="0" w:space="0" w:color="auto"/>
                <w:bottom w:val="none" w:sz="0" w:space="0" w:color="auto"/>
                <w:right w:val="none" w:sz="0" w:space="0" w:color="auto"/>
              </w:divBdr>
            </w:div>
            <w:div w:id="456922544">
              <w:marLeft w:val="0"/>
              <w:marRight w:val="0"/>
              <w:marTop w:val="0"/>
              <w:marBottom w:val="0"/>
              <w:divBdr>
                <w:top w:val="none" w:sz="0" w:space="0" w:color="auto"/>
                <w:left w:val="none" w:sz="0" w:space="0" w:color="auto"/>
                <w:bottom w:val="none" w:sz="0" w:space="0" w:color="auto"/>
                <w:right w:val="none" w:sz="0" w:space="0" w:color="auto"/>
              </w:divBdr>
            </w:div>
            <w:div w:id="214202249">
              <w:marLeft w:val="0"/>
              <w:marRight w:val="0"/>
              <w:marTop w:val="0"/>
              <w:marBottom w:val="0"/>
              <w:divBdr>
                <w:top w:val="none" w:sz="0" w:space="0" w:color="auto"/>
                <w:left w:val="none" w:sz="0" w:space="0" w:color="auto"/>
                <w:bottom w:val="none" w:sz="0" w:space="0" w:color="auto"/>
                <w:right w:val="none" w:sz="0" w:space="0" w:color="auto"/>
              </w:divBdr>
            </w:div>
            <w:div w:id="1940328463">
              <w:marLeft w:val="0"/>
              <w:marRight w:val="0"/>
              <w:marTop w:val="0"/>
              <w:marBottom w:val="0"/>
              <w:divBdr>
                <w:top w:val="none" w:sz="0" w:space="0" w:color="auto"/>
                <w:left w:val="none" w:sz="0" w:space="0" w:color="auto"/>
                <w:bottom w:val="none" w:sz="0" w:space="0" w:color="auto"/>
                <w:right w:val="none" w:sz="0" w:space="0" w:color="auto"/>
              </w:divBdr>
            </w:div>
            <w:div w:id="233860540">
              <w:marLeft w:val="0"/>
              <w:marRight w:val="0"/>
              <w:marTop w:val="0"/>
              <w:marBottom w:val="0"/>
              <w:divBdr>
                <w:top w:val="none" w:sz="0" w:space="0" w:color="auto"/>
                <w:left w:val="none" w:sz="0" w:space="0" w:color="auto"/>
                <w:bottom w:val="none" w:sz="0" w:space="0" w:color="auto"/>
                <w:right w:val="none" w:sz="0" w:space="0" w:color="auto"/>
              </w:divBdr>
            </w:div>
            <w:div w:id="1963027060">
              <w:marLeft w:val="0"/>
              <w:marRight w:val="0"/>
              <w:marTop w:val="0"/>
              <w:marBottom w:val="0"/>
              <w:divBdr>
                <w:top w:val="none" w:sz="0" w:space="0" w:color="auto"/>
                <w:left w:val="none" w:sz="0" w:space="0" w:color="auto"/>
                <w:bottom w:val="none" w:sz="0" w:space="0" w:color="auto"/>
                <w:right w:val="none" w:sz="0" w:space="0" w:color="auto"/>
              </w:divBdr>
            </w:div>
            <w:div w:id="307246911">
              <w:marLeft w:val="0"/>
              <w:marRight w:val="0"/>
              <w:marTop w:val="0"/>
              <w:marBottom w:val="0"/>
              <w:divBdr>
                <w:top w:val="none" w:sz="0" w:space="0" w:color="auto"/>
                <w:left w:val="none" w:sz="0" w:space="0" w:color="auto"/>
                <w:bottom w:val="none" w:sz="0" w:space="0" w:color="auto"/>
                <w:right w:val="none" w:sz="0" w:space="0" w:color="auto"/>
              </w:divBdr>
            </w:div>
            <w:div w:id="2048220357">
              <w:marLeft w:val="0"/>
              <w:marRight w:val="0"/>
              <w:marTop w:val="0"/>
              <w:marBottom w:val="0"/>
              <w:divBdr>
                <w:top w:val="none" w:sz="0" w:space="0" w:color="auto"/>
                <w:left w:val="none" w:sz="0" w:space="0" w:color="auto"/>
                <w:bottom w:val="none" w:sz="0" w:space="0" w:color="auto"/>
                <w:right w:val="none" w:sz="0" w:space="0" w:color="auto"/>
              </w:divBdr>
            </w:div>
            <w:div w:id="231044544">
              <w:marLeft w:val="0"/>
              <w:marRight w:val="0"/>
              <w:marTop w:val="0"/>
              <w:marBottom w:val="0"/>
              <w:divBdr>
                <w:top w:val="none" w:sz="0" w:space="0" w:color="auto"/>
                <w:left w:val="none" w:sz="0" w:space="0" w:color="auto"/>
                <w:bottom w:val="none" w:sz="0" w:space="0" w:color="auto"/>
                <w:right w:val="none" w:sz="0" w:space="0" w:color="auto"/>
              </w:divBdr>
            </w:div>
            <w:div w:id="1755664206">
              <w:marLeft w:val="0"/>
              <w:marRight w:val="0"/>
              <w:marTop w:val="0"/>
              <w:marBottom w:val="0"/>
              <w:divBdr>
                <w:top w:val="none" w:sz="0" w:space="0" w:color="auto"/>
                <w:left w:val="none" w:sz="0" w:space="0" w:color="auto"/>
                <w:bottom w:val="none" w:sz="0" w:space="0" w:color="auto"/>
                <w:right w:val="none" w:sz="0" w:space="0" w:color="auto"/>
              </w:divBdr>
            </w:div>
            <w:div w:id="73168430">
              <w:marLeft w:val="0"/>
              <w:marRight w:val="0"/>
              <w:marTop w:val="0"/>
              <w:marBottom w:val="0"/>
              <w:divBdr>
                <w:top w:val="none" w:sz="0" w:space="0" w:color="auto"/>
                <w:left w:val="none" w:sz="0" w:space="0" w:color="auto"/>
                <w:bottom w:val="none" w:sz="0" w:space="0" w:color="auto"/>
                <w:right w:val="none" w:sz="0" w:space="0" w:color="auto"/>
              </w:divBdr>
            </w:div>
            <w:div w:id="1640261313">
              <w:marLeft w:val="0"/>
              <w:marRight w:val="0"/>
              <w:marTop w:val="0"/>
              <w:marBottom w:val="0"/>
              <w:divBdr>
                <w:top w:val="none" w:sz="0" w:space="0" w:color="auto"/>
                <w:left w:val="none" w:sz="0" w:space="0" w:color="auto"/>
                <w:bottom w:val="none" w:sz="0" w:space="0" w:color="auto"/>
                <w:right w:val="none" w:sz="0" w:space="0" w:color="auto"/>
              </w:divBdr>
            </w:div>
            <w:div w:id="326834784">
              <w:marLeft w:val="0"/>
              <w:marRight w:val="0"/>
              <w:marTop w:val="0"/>
              <w:marBottom w:val="0"/>
              <w:divBdr>
                <w:top w:val="none" w:sz="0" w:space="0" w:color="auto"/>
                <w:left w:val="none" w:sz="0" w:space="0" w:color="auto"/>
                <w:bottom w:val="none" w:sz="0" w:space="0" w:color="auto"/>
                <w:right w:val="none" w:sz="0" w:space="0" w:color="auto"/>
              </w:divBdr>
            </w:div>
            <w:div w:id="1728721381">
              <w:marLeft w:val="0"/>
              <w:marRight w:val="0"/>
              <w:marTop w:val="0"/>
              <w:marBottom w:val="0"/>
              <w:divBdr>
                <w:top w:val="none" w:sz="0" w:space="0" w:color="auto"/>
                <w:left w:val="none" w:sz="0" w:space="0" w:color="auto"/>
                <w:bottom w:val="none" w:sz="0" w:space="0" w:color="auto"/>
                <w:right w:val="none" w:sz="0" w:space="0" w:color="auto"/>
              </w:divBdr>
            </w:div>
            <w:div w:id="1049257126">
              <w:marLeft w:val="0"/>
              <w:marRight w:val="0"/>
              <w:marTop w:val="0"/>
              <w:marBottom w:val="0"/>
              <w:divBdr>
                <w:top w:val="none" w:sz="0" w:space="0" w:color="auto"/>
                <w:left w:val="none" w:sz="0" w:space="0" w:color="auto"/>
                <w:bottom w:val="none" w:sz="0" w:space="0" w:color="auto"/>
                <w:right w:val="none" w:sz="0" w:space="0" w:color="auto"/>
              </w:divBdr>
            </w:div>
            <w:div w:id="1217088096">
              <w:marLeft w:val="0"/>
              <w:marRight w:val="0"/>
              <w:marTop w:val="0"/>
              <w:marBottom w:val="0"/>
              <w:divBdr>
                <w:top w:val="none" w:sz="0" w:space="0" w:color="auto"/>
                <w:left w:val="none" w:sz="0" w:space="0" w:color="auto"/>
                <w:bottom w:val="none" w:sz="0" w:space="0" w:color="auto"/>
                <w:right w:val="none" w:sz="0" w:space="0" w:color="auto"/>
              </w:divBdr>
            </w:div>
            <w:div w:id="1504390320">
              <w:marLeft w:val="0"/>
              <w:marRight w:val="0"/>
              <w:marTop w:val="0"/>
              <w:marBottom w:val="0"/>
              <w:divBdr>
                <w:top w:val="none" w:sz="0" w:space="0" w:color="auto"/>
                <w:left w:val="none" w:sz="0" w:space="0" w:color="auto"/>
                <w:bottom w:val="none" w:sz="0" w:space="0" w:color="auto"/>
                <w:right w:val="none" w:sz="0" w:space="0" w:color="auto"/>
              </w:divBdr>
            </w:div>
            <w:div w:id="1674139119">
              <w:marLeft w:val="0"/>
              <w:marRight w:val="0"/>
              <w:marTop w:val="0"/>
              <w:marBottom w:val="0"/>
              <w:divBdr>
                <w:top w:val="none" w:sz="0" w:space="0" w:color="auto"/>
                <w:left w:val="none" w:sz="0" w:space="0" w:color="auto"/>
                <w:bottom w:val="none" w:sz="0" w:space="0" w:color="auto"/>
                <w:right w:val="none" w:sz="0" w:space="0" w:color="auto"/>
              </w:divBdr>
            </w:div>
            <w:div w:id="1175413611">
              <w:marLeft w:val="0"/>
              <w:marRight w:val="0"/>
              <w:marTop w:val="0"/>
              <w:marBottom w:val="0"/>
              <w:divBdr>
                <w:top w:val="none" w:sz="0" w:space="0" w:color="auto"/>
                <w:left w:val="none" w:sz="0" w:space="0" w:color="auto"/>
                <w:bottom w:val="none" w:sz="0" w:space="0" w:color="auto"/>
                <w:right w:val="none" w:sz="0" w:space="0" w:color="auto"/>
              </w:divBdr>
            </w:div>
            <w:div w:id="379983111">
              <w:marLeft w:val="0"/>
              <w:marRight w:val="0"/>
              <w:marTop w:val="0"/>
              <w:marBottom w:val="0"/>
              <w:divBdr>
                <w:top w:val="none" w:sz="0" w:space="0" w:color="auto"/>
                <w:left w:val="none" w:sz="0" w:space="0" w:color="auto"/>
                <w:bottom w:val="none" w:sz="0" w:space="0" w:color="auto"/>
                <w:right w:val="none" w:sz="0" w:space="0" w:color="auto"/>
              </w:divBdr>
            </w:div>
            <w:div w:id="1206140586">
              <w:marLeft w:val="0"/>
              <w:marRight w:val="0"/>
              <w:marTop w:val="0"/>
              <w:marBottom w:val="0"/>
              <w:divBdr>
                <w:top w:val="none" w:sz="0" w:space="0" w:color="auto"/>
                <w:left w:val="none" w:sz="0" w:space="0" w:color="auto"/>
                <w:bottom w:val="none" w:sz="0" w:space="0" w:color="auto"/>
                <w:right w:val="none" w:sz="0" w:space="0" w:color="auto"/>
              </w:divBdr>
            </w:div>
            <w:div w:id="679549116">
              <w:marLeft w:val="0"/>
              <w:marRight w:val="0"/>
              <w:marTop w:val="0"/>
              <w:marBottom w:val="0"/>
              <w:divBdr>
                <w:top w:val="none" w:sz="0" w:space="0" w:color="auto"/>
                <w:left w:val="none" w:sz="0" w:space="0" w:color="auto"/>
                <w:bottom w:val="none" w:sz="0" w:space="0" w:color="auto"/>
                <w:right w:val="none" w:sz="0" w:space="0" w:color="auto"/>
              </w:divBdr>
            </w:div>
            <w:div w:id="1925218108">
              <w:marLeft w:val="0"/>
              <w:marRight w:val="0"/>
              <w:marTop w:val="0"/>
              <w:marBottom w:val="0"/>
              <w:divBdr>
                <w:top w:val="none" w:sz="0" w:space="0" w:color="auto"/>
                <w:left w:val="none" w:sz="0" w:space="0" w:color="auto"/>
                <w:bottom w:val="none" w:sz="0" w:space="0" w:color="auto"/>
                <w:right w:val="none" w:sz="0" w:space="0" w:color="auto"/>
              </w:divBdr>
            </w:div>
            <w:div w:id="1141578200">
              <w:marLeft w:val="0"/>
              <w:marRight w:val="0"/>
              <w:marTop w:val="0"/>
              <w:marBottom w:val="0"/>
              <w:divBdr>
                <w:top w:val="none" w:sz="0" w:space="0" w:color="auto"/>
                <w:left w:val="none" w:sz="0" w:space="0" w:color="auto"/>
                <w:bottom w:val="none" w:sz="0" w:space="0" w:color="auto"/>
                <w:right w:val="none" w:sz="0" w:space="0" w:color="auto"/>
              </w:divBdr>
            </w:div>
            <w:div w:id="288317749">
              <w:marLeft w:val="0"/>
              <w:marRight w:val="0"/>
              <w:marTop w:val="0"/>
              <w:marBottom w:val="0"/>
              <w:divBdr>
                <w:top w:val="none" w:sz="0" w:space="0" w:color="auto"/>
                <w:left w:val="none" w:sz="0" w:space="0" w:color="auto"/>
                <w:bottom w:val="none" w:sz="0" w:space="0" w:color="auto"/>
                <w:right w:val="none" w:sz="0" w:space="0" w:color="auto"/>
              </w:divBdr>
            </w:div>
            <w:div w:id="1374891080">
              <w:marLeft w:val="0"/>
              <w:marRight w:val="0"/>
              <w:marTop w:val="0"/>
              <w:marBottom w:val="0"/>
              <w:divBdr>
                <w:top w:val="none" w:sz="0" w:space="0" w:color="auto"/>
                <w:left w:val="none" w:sz="0" w:space="0" w:color="auto"/>
                <w:bottom w:val="none" w:sz="0" w:space="0" w:color="auto"/>
                <w:right w:val="none" w:sz="0" w:space="0" w:color="auto"/>
              </w:divBdr>
            </w:div>
            <w:div w:id="1310937225">
              <w:marLeft w:val="0"/>
              <w:marRight w:val="0"/>
              <w:marTop w:val="0"/>
              <w:marBottom w:val="0"/>
              <w:divBdr>
                <w:top w:val="none" w:sz="0" w:space="0" w:color="auto"/>
                <w:left w:val="none" w:sz="0" w:space="0" w:color="auto"/>
                <w:bottom w:val="none" w:sz="0" w:space="0" w:color="auto"/>
                <w:right w:val="none" w:sz="0" w:space="0" w:color="auto"/>
              </w:divBdr>
            </w:div>
            <w:div w:id="1060247130">
              <w:marLeft w:val="0"/>
              <w:marRight w:val="0"/>
              <w:marTop w:val="0"/>
              <w:marBottom w:val="0"/>
              <w:divBdr>
                <w:top w:val="none" w:sz="0" w:space="0" w:color="auto"/>
                <w:left w:val="none" w:sz="0" w:space="0" w:color="auto"/>
                <w:bottom w:val="none" w:sz="0" w:space="0" w:color="auto"/>
                <w:right w:val="none" w:sz="0" w:space="0" w:color="auto"/>
              </w:divBdr>
            </w:div>
            <w:div w:id="434863143">
              <w:marLeft w:val="0"/>
              <w:marRight w:val="0"/>
              <w:marTop w:val="0"/>
              <w:marBottom w:val="0"/>
              <w:divBdr>
                <w:top w:val="none" w:sz="0" w:space="0" w:color="auto"/>
                <w:left w:val="none" w:sz="0" w:space="0" w:color="auto"/>
                <w:bottom w:val="none" w:sz="0" w:space="0" w:color="auto"/>
                <w:right w:val="none" w:sz="0" w:space="0" w:color="auto"/>
              </w:divBdr>
            </w:div>
            <w:div w:id="432289783">
              <w:marLeft w:val="0"/>
              <w:marRight w:val="0"/>
              <w:marTop w:val="0"/>
              <w:marBottom w:val="0"/>
              <w:divBdr>
                <w:top w:val="none" w:sz="0" w:space="0" w:color="auto"/>
                <w:left w:val="none" w:sz="0" w:space="0" w:color="auto"/>
                <w:bottom w:val="none" w:sz="0" w:space="0" w:color="auto"/>
                <w:right w:val="none" w:sz="0" w:space="0" w:color="auto"/>
              </w:divBdr>
            </w:div>
            <w:div w:id="460028725">
              <w:marLeft w:val="0"/>
              <w:marRight w:val="0"/>
              <w:marTop w:val="0"/>
              <w:marBottom w:val="0"/>
              <w:divBdr>
                <w:top w:val="none" w:sz="0" w:space="0" w:color="auto"/>
                <w:left w:val="none" w:sz="0" w:space="0" w:color="auto"/>
                <w:bottom w:val="none" w:sz="0" w:space="0" w:color="auto"/>
                <w:right w:val="none" w:sz="0" w:space="0" w:color="auto"/>
              </w:divBdr>
            </w:div>
            <w:div w:id="1428041555">
              <w:marLeft w:val="0"/>
              <w:marRight w:val="0"/>
              <w:marTop w:val="0"/>
              <w:marBottom w:val="0"/>
              <w:divBdr>
                <w:top w:val="none" w:sz="0" w:space="0" w:color="auto"/>
                <w:left w:val="none" w:sz="0" w:space="0" w:color="auto"/>
                <w:bottom w:val="none" w:sz="0" w:space="0" w:color="auto"/>
                <w:right w:val="none" w:sz="0" w:space="0" w:color="auto"/>
              </w:divBdr>
            </w:div>
            <w:div w:id="670447538">
              <w:marLeft w:val="0"/>
              <w:marRight w:val="0"/>
              <w:marTop w:val="0"/>
              <w:marBottom w:val="0"/>
              <w:divBdr>
                <w:top w:val="none" w:sz="0" w:space="0" w:color="auto"/>
                <w:left w:val="none" w:sz="0" w:space="0" w:color="auto"/>
                <w:bottom w:val="none" w:sz="0" w:space="0" w:color="auto"/>
                <w:right w:val="none" w:sz="0" w:space="0" w:color="auto"/>
              </w:divBdr>
            </w:div>
            <w:div w:id="1305425139">
              <w:marLeft w:val="0"/>
              <w:marRight w:val="0"/>
              <w:marTop w:val="0"/>
              <w:marBottom w:val="0"/>
              <w:divBdr>
                <w:top w:val="none" w:sz="0" w:space="0" w:color="auto"/>
                <w:left w:val="none" w:sz="0" w:space="0" w:color="auto"/>
                <w:bottom w:val="none" w:sz="0" w:space="0" w:color="auto"/>
                <w:right w:val="none" w:sz="0" w:space="0" w:color="auto"/>
              </w:divBdr>
            </w:div>
            <w:div w:id="1390542884">
              <w:marLeft w:val="0"/>
              <w:marRight w:val="0"/>
              <w:marTop w:val="0"/>
              <w:marBottom w:val="0"/>
              <w:divBdr>
                <w:top w:val="none" w:sz="0" w:space="0" w:color="auto"/>
                <w:left w:val="none" w:sz="0" w:space="0" w:color="auto"/>
                <w:bottom w:val="none" w:sz="0" w:space="0" w:color="auto"/>
                <w:right w:val="none" w:sz="0" w:space="0" w:color="auto"/>
              </w:divBdr>
            </w:div>
            <w:div w:id="1546674028">
              <w:marLeft w:val="0"/>
              <w:marRight w:val="0"/>
              <w:marTop w:val="0"/>
              <w:marBottom w:val="0"/>
              <w:divBdr>
                <w:top w:val="none" w:sz="0" w:space="0" w:color="auto"/>
                <w:left w:val="none" w:sz="0" w:space="0" w:color="auto"/>
                <w:bottom w:val="none" w:sz="0" w:space="0" w:color="auto"/>
                <w:right w:val="none" w:sz="0" w:space="0" w:color="auto"/>
              </w:divBdr>
            </w:div>
            <w:div w:id="1373263971">
              <w:marLeft w:val="0"/>
              <w:marRight w:val="0"/>
              <w:marTop w:val="0"/>
              <w:marBottom w:val="0"/>
              <w:divBdr>
                <w:top w:val="none" w:sz="0" w:space="0" w:color="auto"/>
                <w:left w:val="none" w:sz="0" w:space="0" w:color="auto"/>
                <w:bottom w:val="none" w:sz="0" w:space="0" w:color="auto"/>
                <w:right w:val="none" w:sz="0" w:space="0" w:color="auto"/>
              </w:divBdr>
            </w:div>
            <w:div w:id="2005279289">
              <w:marLeft w:val="0"/>
              <w:marRight w:val="0"/>
              <w:marTop w:val="0"/>
              <w:marBottom w:val="0"/>
              <w:divBdr>
                <w:top w:val="none" w:sz="0" w:space="0" w:color="auto"/>
                <w:left w:val="none" w:sz="0" w:space="0" w:color="auto"/>
                <w:bottom w:val="none" w:sz="0" w:space="0" w:color="auto"/>
                <w:right w:val="none" w:sz="0" w:space="0" w:color="auto"/>
              </w:divBdr>
            </w:div>
            <w:div w:id="1914662130">
              <w:marLeft w:val="0"/>
              <w:marRight w:val="0"/>
              <w:marTop w:val="0"/>
              <w:marBottom w:val="0"/>
              <w:divBdr>
                <w:top w:val="none" w:sz="0" w:space="0" w:color="auto"/>
                <w:left w:val="none" w:sz="0" w:space="0" w:color="auto"/>
                <w:bottom w:val="none" w:sz="0" w:space="0" w:color="auto"/>
                <w:right w:val="none" w:sz="0" w:space="0" w:color="auto"/>
              </w:divBdr>
            </w:div>
            <w:div w:id="815758091">
              <w:marLeft w:val="0"/>
              <w:marRight w:val="0"/>
              <w:marTop w:val="0"/>
              <w:marBottom w:val="0"/>
              <w:divBdr>
                <w:top w:val="none" w:sz="0" w:space="0" w:color="auto"/>
                <w:left w:val="none" w:sz="0" w:space="0" w:color="auto"/>
                <w:bottom w:val="none" w:sz="0" w:space="0" w:color="auto"/>
                <w:right w:val="none" w:sz="0" w:space="0" w:color="auto"/>
              </w:divBdr>
            </w:div>
            <w:div w:id="5834966">
              <w:marLeft w:val="0"/>
              <w:marRight w:val="0"/>
              <w:marTop w:val="0"/>
              <w:marBottom w:val="0"/>
              <w:divBdr>
                <w:top w:val="none" w:sz="0" w:space="0" w:color="auto"/>
                <w:left w:val="none" w:sz="0" w:space="0" w:color="auto"/>
                <w:bottom w:val="none" w:sz="0" w:space="0" w:color="auto"/>
                <w:right w:val="none" w:sz="0" w:space="0" w:color="auto"/>
              </w:divBdr>
            </w:div>
            <w:div w:id="1920211038">
              <w:marLeft w:val="0"/>
              <w:marRight w:val="0"/>
              <w:marTop w:val="0"/>
              <w:marBottom w:val="0"/>
              <w:divBdr>
                <w:top w:val="none" w:sz="0" w:space="0" w:color="auto"/>
                <w:left w:val="none" w:sz="0" w:space="0" w:color="auto"/>
                <w:bottom w:val="none" w:sz="0" w:space="0" w:color="auto"/>
                <w:right w:val="none" w:sz="0" w:space="0" w:color="auto"/>
              </w:divBdr>
            </w:div>
            <w:div w:id="1318605065">
              <w:marLeft w:val="0"/>
              <w:marRight w:val="0"/>
              <w:marTop w:val="0"/>
              <w:marBottom w:val="0"/>
              <w:divBdr>
                <w:top w:val="none" w:sz="0" w:space="0" w:color="auto"/>
                <w:left w:val="none" w:sz="0" w:space="0" w:color="auto"/>
                <w:bottom w:val="none" w:sz="0" w:space="0" w:color="auto"/>
                <w:right w:val="none" w:sz="0" w:space="0" w:color="auto"/>
              </w:divBdr>
            </w:div>
            <w:div w:id="1634481223">
              <w:marLeft w:val="0"/>
              <w:marRight w:val="0"/>
              <w:marTop w:val="0"/>
              <w:marBottom w:val="0"/>
              <w:divBdr>
                <w:top w:val="none" w:sz="0" w:space="0" w:color="auto"/>
                <w:left w:val="none" w:sz="0" w:space="0" w:color="auto"/>
                <w:bottom w:val="none" w:sz="0" w:space="0" w:color="auto"/>
                <w:right w:val="none" w:sz="0" w:space="0" w:color="auto"/>
              </w:divBdr>
            </w:div>
            <w:div w:id="721514008">
              <w:marLeft w:val="0"/>
              <w:marRight w:val="0"/>
              <w:marTop w:val="0"/>
              <w:marBottom w:val="0"/>
              <w:divBdr>
                <w:top w:val="none" w:sz="0" w:space="0" w:color="auto"/>
                <w:left w:val="none" w:sz="0" w:space="0" w:color="auto"/>
                <w:bottom w:val="none" w:sz="0" w:space="0" w:color="auto"/>
                <w:right w:val="none" w:sz="0" w:space="0" w:color="auto"/>
              </w:divBdr>
            </w:div>
            <w:div w:id="1114636772">
              <w:marLeft w:val="0"/>
              <w:marRight w:val="0"/>
              <w:marTop w:val="0"/>
              <w:marBottom w:val="0"/>
              <w:divBdr>
                <w:top w:val="none" w:sz="0" w:space="0" w:color="auto"/>
                <w:left w:val="none" w:sz="0" w:space="0" w:color="auto"/>
                <w:bottom w:val="none" w:sz="0" w:space="0" w:color="auto"/>
                <w:right w:val="none" w:sz="0" w:space="0" w:color="auto"/>
              </w:divBdr>
            </w:div>
            <w:div w:id="151601298">
              <w:marLeft w:val="0"/>
              <w:marRight w:val="0"/>
              <w:marTop w:val="0"/>
              <w:marBottom w:val="0"/>
              <w:divBdr>
                <w:top w:val="none" w:sz="0" w:space="0" w:color="auto"/>
                <w:left w:val="none" w:sz="0" w:space="0" w:color="auto"/>
                <w:bottom w:val="none" w:sz="0" w:space="0" w:color="auto"/>
                <w:right w:val="none" w:sz="0" w:space="0" w:color="auto"/>
              </w:divBdr>
            </w:div>
            <w:div w:id="748581513">
              <w:marLeft w:val="0"/>
              <w:marRight w:val="0"/>
              <w:marTop w:val="0"/>
              <w:marBottom w:val="0"/>
              <w:divBdr>
                <w:top w:val="none" w:sz="0" w:space="0" w:color="auto"/>
                <w:left w:val="none" w:sz="0" w:space="0" w:color="auto"/>
                <w:bottom w:val="none" w:sz="0" w:space="0" w:color="auto"/>
                <w:right w:val="none" w:sz="0" w:space="0" w:color="auto"/>
              </w:divBdr>
            </w:div>
            <w:div w:id="438642113">
              <w:marLeft w:val="0"/>
              <w:marRight w:val="0"/>
              <w:marTop w:val="0"/>
              <w:marBottom w:val="0"/>
              <w:divBdr>
                <w:top w:val="none" w:sz="0" w:space="0" w:color="auto"/>
                <w:left w:val="none" w:sz="0" w:space="0" w:color="auto"/>
                <w:bottom w:val="none" w:sz="0" w:space="0" w:color="auto"/>
                <w:right w:val="none" w:sz="0" w:space="0" w:color="auto"/>
              </w:divBdr>
            </w:div>
            <w:div w:id="1627617092">
              <w:marLeft w:val="0"/>
              <w:marRight w:val="0"/>
              <w:marTop w:val="0"/>
              <w:marBottom w:val="0"/>
              <w:divBdr>
                <w:top w:val="none" w:sz="0" w:space="0" w:color="auto"/>
                <w:left w:val="none" w:sz="0" w:space="0" w:color="auto"/>
                <w:bottom w:val="none" w:sz="0" w:space="0" w:color="auto"/>
                <w:right w:val="none" w:sz="0" w:space="0" w:color="auto"/>
              </w:divBdr>
            </w:div>
            <w:div w:id="420182622">
              <w:marLeft w:val="0"/>
              <w:marRight w:val="0"/>
              <w:marTop w:val="0"/>
              <w:marBottom w:val="0"/>
              <w:divBdr>
                <w:top w:val="none" w:sz="0" w:space="0" w:color="auto"/>
                <w:left w:val="none" w:sz="0" w:space="0" w:color="auto"/>
                <w:bottom w:val="none" w:sz="0" w:space="0" w:color="auto"/>
                <w:right w:val="none" w:sz="0" w:space="0" w:color="auto"/>
              </w:divBdr>
            </w:div>
            <w:div w:id="371735612">
              <w:marLeft w:val="0"/>
              <w:marRight w:val="0"/>
              <w:marTop w:val="0"/>
              <w:marBottom w:val="0"/>
              <w:divBdr>
                <w:top w:val="none" w:sz="0" w:space="0" w:color="auto"/>
                <w:left w:val="none" w:sz="0" w:space="0" w:color="auto"/>
                <w:bottom w:val="none" w:sz="0" w:space="0" w:color="auto"/>
                <w:right w:val="none" w:sz="0" w:space="0" w:color="auto"/>
              </w:divBdr>
            </w:div>
            <w:div w:id="1585215500">
              <w:marLeft w:val="0"/>
              <w:marRight w:val="0"/>
              <w:marTop w:val="0"/>
              <w:marBottom w:val="0"/>
              <w:divBdr>
                <w:top w:val="none" w:sz="0" w:space="0" w:color="auto"/>
                <w:left w:val="none" w:sz="0" w:space="0" w:color="auto"/>
                <w:bottom w:val="none" w:sz="0" w:space="0" w:color="auto"/>
                <w:right w:val="none" w:sz="0" w:space="0" w:color="auto"/>
              </w:divBdr>
            </w:div>
            <w:div w:id="219748302">
              <w:marLeft w:val="0"/>
              <w:marRight w:val="0"/>
              <w:marTop w:val="0"/>
              <w:marBottom w:val="0"/>
              <w:divBdr>
                <w:top w:val="none" w:sz="0" w:space="0" w:color="auto"/>
                <w:left w:val="none" w:sz="0" w:space="0" w:color="auto"/>
                <w:bottom w:val="none" w:sz="0" w:space="0" w:color="auto"/>
                <w:right w:val="none" w:sz="0" w:space="0" w:color="auto"/>
              </w:divBdr>
            </w:div>
            <w:div w:id="1353413120">
              <w:marLeft w:val="0"/>
              <w:marRight w:val="0"/>
              <w:marTop w:val="0"/>
              <w:marBottom w:val="0"/>
              <w:divBdr>
                <w:top w:val="none" w:sz="0" w:space="0" w:color="auto"/>
                <w:left w:val="none" w:sz="0" w:space="0" w:color="auto"/>
                <w:bottom w:val="none" w:sz="0" w:space="0" w:color="auto"/>
                <w:right w:val="none" w:sz="0" w:space="0" w:color="auto"/>
              </w:divBdr>
            </w:div>
            <w:div w:id="127164790">
              <w:marLeft w:val="0"/>
              <w:marRight w:val="0"/>
              <w:marTop w:val="0"/>
              <w:marBottom w:val="0"/>
              <w:divBdr>
                <w:top w:val="none" w:sz="0" w:space="0" w:color="auto"/>
                <w:left w:val="none" w:sz="0" w:space="0" w:color="auto"/>
                <w:bottom w:val="none" w:sz="0" w:space="0" w:color="auto"/>
                <w:right w:val="none" w:sz="0" w:space="0" w:color="auto"/>
              </w:divBdr>
            </w:div>
            <w:div w:id="215819868">
              <w:marLeft w:val="0"/>
              <w:marRight w:val="0"/>
              <w:marTop w:val="0"/>
              <w:marBottom w:val="0"/>
              <w:divBdr>
                <w:top w:val="none" w:sz="0" w:space="0" w:color="auto"/>
                <w:left w:val="none" w:sz="0" w:space="0" w:color="auto"/>
                <w:bottom w:val="none" w:sz="0" w:space="0" w:color="auto"/>
                <w:right w:val="none" w:sz="0" w:space="0" w:color="auto"/>
              </w:divBdr>
            </w:div>
            <w:div w:id="529605946">
              <w:marLeft w:val="0"/>
              <w:marRight w:val="0"/>
              <w:marTop w:val="0"/>
              <w:marBottom w:val="0"/>
              <w:divBdr>
                <w:top w:val="none" w:sz="0" w:space="0" w:color="auto"/>
                <w:left w:val="none" w:sz="0" w:space="0" w:color="auto"/>
                <w:bottom w:val="none" w:sz="0" w:space="0" w:color="auto"/>
                <w:right w:val="none" w:sz="0" w:space="0" w:color="auto"/>
              </w:divBdr>
            </w:div>
            <w:div w:id="1181630181">
              <w:marLeft w:val="0"/>
              <w:marRight w:val="0"/>
              <w:marTop w:val="0"/>
              <w:marBottom w:val="0"/>
              <w:divBdr>
                <w:top w:val="none" w:sz="0" w:space="0" w:color="auto"/>
                <w:left w:val="none" w:sz="0" w:space="0" w:color="auto"/>
                <w:bottom w:val="none" w:sz="0" w:space="0" w:color="auto"/>
                <w:right w:val="none" w:sz="0" w:space="0" w:color="auto"/>
              </w:divBdr>
            </w:div>
            <w:div w:id="1972445228">
              <w:marLeft w:val="0"/>
              <w:marRight w:val="0"/>
              <w:marTop w:val="0"/>
              <w:marBottom w:val="0"/>
              <w:divBdr>
                <w:top w:val="none" w:sz="0" w:space="0" w:color="auto"/>
                <w:left w:val="none" w:sz="0" w:space="0" w:color="auto"/>
                <w:bottom w:val="none" w:sz="0" w:space="0" w:color="auto"/>
                <w:right w:val="none" w:sz="0" w:space="0" w:color="auto"/>
              </w:divBdr>
            </w:div>
            <w:div w:id="982193840">
              <w:marLeft w:val="0"/>
              <w:marRight w:val="0"/>
              <w:marTop w:val="0"/>
              <w:marBottom w:val="0"/>
              <w:divBdr>
                <w:top w:val="none" w:sz="0" w:space="0" w:color="auto"/>
                <w:left w:val="none" w:sz="0" w:space="0" w:color="auto"/>
                <w:bottom w:val="none" w:sz="0" w:space="0" w:color="auto"/>
                <w:right w:val="none" w:sz="0" w:space="0" w:color="auto"/>
              </w:divBdr>
            </w:div>
            <w:div w:id="2127846227">
              <w:marLeft w:val="0"/>
              <w:marRight w:val="0"/>
              <w:marTop w:val="0"/>
              <w:marBottom w:val="0"/>
              <w:divBdr>
                <w:top w:val="none" w:sz="0" w:space="0" w:color="auto"/>
                <w:left w:val="none" w:sz="0" w:space="0" w:color="auto"/>
                <w:bottom w:val="none" w:sz="0" w:space="0" w:color="auto"/>
                <w:right w:val="none" w:sz="0" w:space="0" w:color="auto"/>
              </w:divBdr>
            </w:div>
            <w:div w:id="506335111">
              <w:marLeft w:val="0"/>
              <w:marRight w:val="0"/>
              <w:marTop w:val="0"/>
              <w:marBottom w:val="0"/>
              <w:divBdr>
                <w:top w:val="none" w:sz="0" w:space="0" w:color="auto"/>
                <w:left w:val="none" w:sz="0" w:space="0" w:color="auto"/>
                <w:bottom w:val="none" w:sz="0" w:space="0" w:color="auto"/>
                <w:right w:val="none" w:sz="0" w:space="0" w:color="auto"/>
              </w:divBdr>
            </w:div>
            <w:div w:id="1014235488">
              <w:marLeft w:val="0"/>
              <w:marRight w:val="0"/>
              <w:marTop w:val="0"/>
              <w:marBottom w:val="0"/>
              <w:divBdr>
                <w:top w:val="none" w:sz="0" w:space="0" w:color="auto"/>
                <w:left w:val="none" w:sz="0" w:space="0" w:color="auto"/>
                <w:bottom w:val="none" w:sz="0" w:space="0" w:color="auto"/>
                <w:right w:val="none" w:sz="0" w:space="0" w:color="auto"/>
              </w:divBdr>
            </w:div>
            <w:div w:id="982278062">
              <w:marLeft w:val="0"/>
              <w:marRight w:val="0"/>
              <w:marTop w:val="0"/>
              <w:marBottom w:val="0"/>
              <w:divBdr>
                <w:top w:val="none" w:sz="0" w:space="0" w:color="auto"/>
                <w:left w:val="none" w:sz="0" w:space="0" w:color="auto"/>
                <w:bottom w:val="none" w:sz="0" w:space="0" w:color="auto"/>
                <w:right w:val="none" w:sz="0" w:space="0" w:color="auto"/>
              </w:divBdr>
            </w:div>
            <w:div w:id="1070273472">
              <w:marLeft w:val="0"/>
              <w:marRight w:val="0"/>
              <w:marTop w:val="0"/>
              <w:marBottom w:val="0"/>
              <w:divBdr>
                <w:top w:val="none" w:sz="0" w:space="0" w:color="auto"/>
                <w:left w:val="none" w:sz="0" w:space="0" w:color="auto"/>
                <w:bottom w:val="none" w:sz="0" w:space="0" w:color="auto"/>
                <w:right w:val="none" w:sz="0" w:space="0" w:color="auto"/>
              </w:divBdr>
            </w:div>
            <w:div w:id="1299652528">
              <w:marLeft w:val="0"/>
              <w:marRight w:val="0"/>
              <w:marTop w:val="0"/>
              <w:marBottom w:val="0"/>
              <w:divBdr>
                <w:top w:val="none" w:sz="0" w:space="0" w:color="auto"/>
                <w:left w:val="none" w:sz="0" w:space="0" w:color="auto"/>
                <w:bottom w:val="none" w:sz="0" w:space="0" w:color="auto"/>
                <w:right w:val="none" w:sz="0" w:space="0" w:color="auto"/>
              </w:divBdr>
            </w:div>
            <w:div w:id="619653427">
              <w:marLeft w:val="0"/>
              <w:marRight w:val="0"/>
              <w:marTop w:val="0"/>
              <w:marBottom w:val="0"/>
              <w:divBdr>
                <w:top w:val="none" w:sz="0" w:space="0" w:color="auto"/>
                <w:left w:val="none" w:sz="0" w:space="0" w:color="auto"/>
                <w:bottom w:val="none" w:sz="0" w:space="0" w:color="auto"/>
                <w:right w:val="none" w:sz="0" w:space="0" w:color="auto"/>
              </w:divBdr>
            </w:div>
            <w:div w:id="557404453">
              <w:marLeft w:val="0"/>
              <w:marRight w:val="0"/>
              <w:marTop w:val="0"/>
              <w:marBottom w:val="0"/>
              <w:divBdr>
                <w:top w:val="none" w:sz="0" w:space="0" w:color="auto"/>
                <w:left w:val="none" w:sz="0" w:space="0" w:color="auto"/>
                <w:bottom w:val="none" w:sz="0" w:space="0" w:color="auto"/>
                <w:right w:val="none" w:sz="0" w:space="0" w:color="auto"/>
              </w:divBdr>
            </w:div>
            <w:div w:id="668604339">
              <w:marLeft w:val="0"/>
              <w:marRight w:val="0"/>
              <w:marTop w:val="0"/>
              <w:marBottom w:val="0"/>
              <w:divBdr>
                <w:top w:val="none" w:sz="0" w:space="0" w:color="auto"/>
                <w:left w:val="none" w:sz="0" w:space="0" w:color="auto"/>
                <w:bottom w:val="none" w:sz="0" w:space="0" w:color="auto"/>
                <w:right w:val="none" w:sz="0" w:space="0" w:color="auto"/>
              </w:divBdr>
            </w:div>
            <w:div w:id="13033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1193">
      <w:bodyDiv w:val="1"/>
      <w:marLeft w:val="0"/>
      <w:marRight w:val="0"/>
      <w:marTop w:val="0"/>
      <w:marBottom w:val="0"/>
      <w:divBdr>
        <w:top w:val="none" w:sz="0" w:space="0" w:color="auto"/>
        <w:left w:val="none" w:sz="0" w:space="0" w:color="auto"/>
        <w:bottom w:val="none" w:sz="0" w:space="0" w:color="auto"/>
        <w:right w:val="none" w:sz="0" w:space="0" w:color="auto"/>
      </w:divBdr>
    </w:div>
    <w:div w:id="1388989458">
      <w:bodyDiv w:val="1"/>
      <w:marLeft w:val="0"/>
      <w:marRight w:val="0"/>
      <w:marTop w:val="0"/>
      <w:marBottom w:val="0"/>
      <w:divBdr>
        <w:top w:val="none" w:sz="0" w:space="0" w:color="auto"/>
        <w:left w:val="none" w:sz="0" w:space="0" w:color="auto"/>
        <w:bottom w:val="none" w:sz="0" w:space="0" w:color="auto"/>
        <w:right w:val="none" w:sz="0" w:space="0" w:color="auto"/>
      </w:divBdr>
    </w:div>
    <w:div w:id="1391808237">
      <w:bodyDiv w:val="1"/>
      <w:marLeft w:val="0"/>
      <w:marRight w:val="0"/>
      <w:marTop w:val="0"/>
      <w:marBottom w:val="0"/>
      <w:divBdr>
        <w:top w:val="none" w:sz="0" w:space="0" w:color="auto"/>
        <w:left w:val="none" w:sz="0" w:space="0" w:color="auto"/>
        <w:bottom w:val="none" w:sz="0" w:space="0" w:color="auto"/>
        <w:right w:val="none" w:sz="0" w:space="0" w:color="auto"/>
      </w:divBdr>
    </w:div>
    <w:div w:id="1405301387">
      <w:bodyDiv w:val="1"/>
      <w:marLeft w:val="0"/>
      <w:marRight w:val="0"/>
      <w:marTop w:val="0"/>
      <w:marBottom w:val="0"/>
      <w:divBdr>
        <w:top w:val="none" w:sz="0" w:space="0" w:color="auto"/>
        <w:left w:val="none" w:sz="0" w:space="0" w:color="auto"/>
        <w:bottom w:val="none" w:sz="0" w:space="0" w:color="auto"/>
        <w:right w:val="none" w:sz="0" w:space="0" w:color="auto"/>
      </w:divBdr>
      <w:divsChild>
        <w:div w:id="1644238968">
          <w:marLeft w:val="0"/>
          <w:marRight w:val="0"/>
          <w:marTop w:val="0"/>
          <w:marBottom w:val="0"/>
          <w:divBdr>
            <w:top w:val="none" w:sz="0" w:space="0" w:color="auto"/>
            <w:left w:val="none" w:sz="0" w:space="0" w:color="auto"/>
            <w:bottom w:val="none" w:sz="0" w:space="0" w:color="auto"/>
            <w:right w:val="none" w:sz="0" w:space="0" w:color="auto"/>
          </w:divBdr>
          <w:divsChild>
            <w:div w:id="1482380410">
              <w:marLeft w:val="0"/>
              <w:marRight w:val="0"/>
              <w:marTop w:val="0"/>
              <w:marBottom w:val="0"/>
              <w:divBdr>
                <w:top w:val="none" w:sz="0" w:space="0" w:color="auto"/>
                <w:left w:val="none" w:sz="0" w:space="0" w:color="auto"/>
                <w:bottom w:val="none" w:sz="0" w:space="0" w:color="auto"/>
                <w:right w:val="none" w:sz="0" w:space="0" w:color="auto"/>
              </w:divBdr>
              <w:divsChild>
                <w:div w:id="1818256250">
                  <w:marLeft w:val="0"/>
                  <w:marRight w:val="0"/>
                  <w:marTop w:val="0"/>
                  <w:marBottom w:val="0"/>
                  <w:divBdr>
                    <w:top w:val="none" w:sz="0" w:space="0" w:color="auto"/>
                    <w:left w:val="none" w:sz="0" w:space="0" w:color="auto"/>
                    <w:bottom w:val="none" w:sz="0" w:space="0" w:color="auto"/>
                    <w:right w:val="none" w:sz="0" w:space="0" w:color="auto"/>
                  </w:divBdr>
                  <w:divsChild>
                    <w:div w:id="1631473379">
                      <w:marLeft w:val="0"/>
                      <w:marRight w:val="0"/>
                      <w:marTop w:val="0"/>
                      <w:marBottom w:val="0"/>
                      <w:divBdr>
                        <w:top w:val="none" w:sz="0" w:space="0" w:color="auto"/>
                        <w:left w:val="none" w:sz="0" w:space="0" w:color="auto"/>
                        <w:bottom w:val="none" w:sz="0" w:space="0" w:color="auto"/>
                        <w:right w:val="none" w:sz="0" w:space="0" w:color="auto"/>
                      </w:divBdr>
                      <w:divsChild>
                        <w:div w:id="850798344">
                          <w:marLeft w:val="0"/>
                          <w:marRight w:val="0"/>
                          <w:marTop w:val="0"/>
                          <w:marBottom w:val="0"/>
                          <w:divBdr>
                            <w:top w:val="none" w:sz="0" w:space="0" w:color="auto"/>
                            <w:left w:val="none" w:sz="0" w:space="0" w:color="auto"/>
                            <w:bottom w:val="none" w:sz="0" w:space="0" w:color="auto"/>
                            <w:right w:val="none" w:sz="0" w:space="0" w:color="auto"/>
                          </w:divBdr>
                          <w:divsChild>
                            <w:div w:id="723875946">
                              <w:marLeft w:val="0"/>
                              <w:marRight w:val="0"/>
                              <w:marTop w:val="0"/>
                              <w:marBottom w:val="0"/>
                              <w:divBdr>
                                <w:top w:val="none" w:sz="0" w:space="0" w:color="auto"/>
                                <w:left w:val="none" w:sz="0" w:space="0" w:color="auto"/>
                                <w:bottom w:val="none" w:sz="0" w:space="0" w:color="auto"/>
                                <w:right w:val="none" w:sz="0" w:space="0" w:color="auto"/>
                              </w:divBdr>
                              <w:divsChild>
                                <w:div w:id="7214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3783">
                          <w:marLeft w:val="0"/>
                          <w:marRight w:val="0"/>
                          <w:marTop w:val="0"/>
                          <w:marBottom w:val="0"/>
                          <w:divBdr>
                            <w:top w:val="none" w:sz="0" w:space="0" w:color="auto"/>
                            <w:left w:val="none" w:sz="0" w:space="0" w:color="auto"/>
                            <w:bottom w:val="none" w:sz="0" w:space="0" w:color="auto"/>
                            <w:right w:val="none" w:sz="0" w:space="0" w:color="auto"/>
                          </w:divBdr>
                          <w:divsChild>
                            <w:div w:id="984044973">
                              <w:marLeft w:val="0"/>
                              <w:marRight w:val="0"/>
                              <w:marTop w:val="0"/>
                              <w:marBottom w:val="0"/>
                              <w:divBdr>
                                <w:top w:val="none" w:sz="0" w:space="0" w:color="auto"/>
                                <w:left w:val="none" w:sz="0" w:space="0" w:color="auto"/>
                                <w:bottom w:val="none" w:sz="0" w:space="0" w:color="auto"/>
                                <w:right w:val="none" w:sz="0" w:space="0" w:color="auto"/>
                              </w:divBdr>
                              <w:divsChild>
                                <w:div w:id="977416210">
                                  <w:marLeft w:val="0"/>
                                  <w:marRight w:val="0"/>
                                  <w:marTop w:val="0"/>
                                  <w:marBottom w:val="0"/>
                                  <w:divBdr>
                                    <w:top w:val="none" w:sz="0" w:space="0" w:color="auto"/>
                                    <w:left w:val="none" w:sz="0" w:space="0" w:color="auto"/>
                                    <w:bottom w:val="none" w:sz="0" w:space="0" w:color="auto"/>
                                    <w:right w:val="none" w:sz="0" w:space="0" w:color="auto"/>
                                  </w:divBdr>
                                  <w:divsChild>
                                    <w:div w:id="100991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083897">
      <w:bodyDiv w:val="1"/>
      <w:marLeft w:val="0"/>
      <w:marRight w:val="0"/>
      <w:marTop w:val="0"/>
      <w:marBottom w:val="0"/>
      <w:divBdr>
        <w:top w:val="none" w:sz="0" w:space="0" w:color="auto"/>
        <w:left w:val="none" w:sz="0" w:space="0" w:color="auto"/>
        <w:bottom w:val="none" w:sz="0" w:space="0" w:color="auto"/>
        <w:right w:val="none" w:sz="0" w:space="0" w:color="auto"/>
      </w:divBdr>
    </w:div>
    <w:div w:id="1421026783">
      <w:bodyDiv w:val="1"/>
      <w:marLeft w:val="0"/>
      <w:marRight w:val="0"/>
      <w:marTop w:val="0"/>
      <w:marBottom w:val="0"/>
      <w:divBdr>
        <w:top w:val="none" w:sz="0" w:space="0" w:color="auto"/>
        <w:left w:val="none" w:sz="0" w:space="0" w:color="auto"/>
        <w:bottom w:val="none" w:sz="0" w:space="0" w:color="auto"/>
        <w:right w:val="none" w:sz="0" w:space="0" w:color="auto"/>
      </w:divBdr>
    </w:div>
    <w:div w:id="1423338923">
      <w:bodyDiv w:val="1"/>
      <w:marLeft w:val="0"/>
      <w:marRight w:val="0"/>
      <w:marTop w:val="0"/>
      <w:marBottom w:val="0"/>
      <w:divBdr>
        <w:top w:val="none" w:sz="0" w:space="0" w:color="auto"/>
        <w:left w:val="none" w:sz="0" w:space="0" w:color="auto"/>
        <w:bottom w:val="none" w:sz="0" w:space="0" w:color="auto"/>
        <w:right w:val="none" w:sz="0" w:space="0" w:color="auto"/>
      </w:divBdr>
    </w:div>
    <w:div w:id="1432507966">
      <w:bodyDiv w:val="1"/>
      <w:marLeft w:val="0"/>
      <w:marRight w:val="0"/>
      <w:marTop w:val="0"/>
      <w:marBottom w:val="0"/>
      <w:divBdr>
        <w:top w:val="none" w:sz="0" w:space="0" w:color="auto"/>
        <w:left w:val="none" w:sz="0" w:space="0" w:color="auto"/>
        <w:bottom w:val="none" w:sz="0" w:space="0" w:color="auto"/>
        <w:right w:val="none" w:sz="0" w:space="0" w:color="auto"/>
      </w:divBdr>
    </w:div>
    <w:div w:id="1444882681">
      <w:bodyDiv w:val="1"/>
      <w:marLeft w:val="0"/>
      <w:marRight w:val="0"/>
      <w:marTop w:val="0"/>
      <w:marBottom w:val="0"/>
      <w:divBdr>
        <w:top w:val="none" w:sz="0" w:space="0" w:color="auto"/>
        <w:left w:val="none" w:sz="0" w:space="0" w:color="auto"/>
        <w:bottom w:val="none" w:sz="0" w:space="0" w:color="auto"/>
        <w:right w:val="none" w:sz="0" w:space="0" w:color="auto"/>
      </w:divBdr>
      <w:divsChild>
        <w:div w:id="608245447">
          <w:marLeft w:val="480"/>
          <w:marRight w:val="0"/>
          <w:marTop w:val="0"/>
          <w:marBottom w:val="0"/>
          <w:divBdr>
            <w:top w:val="none" w:sz="0" w:space="0" w:color="auto"/>
            <w:left w:val="none" w:sz="0" w:space="0" w:color="auto"/>
            <w:bottom w:val="none" w:sz="0" w:space="0" w:color="auto"/>
            <w:right w:val="none" w:sz="0" w:space="0" w:color="auto"/>
          </w:divBdr>
          <w:divsChild>
            <w:div w:id="96215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955533">
      <w:bodyDiv w:val="1"/>
      <w:marLeft w:val="0"/>
      <w:marRight w:val="0"/>
      <w:marTop w:val="0"/>
      <w:marBottom w:val="0"/>
      <w:divBdr>
        <w:top w:val="none" w:sz="0" w:space="0" w:color="auto"/>
        <w:left w:val="none" w:sz="0" w:space="0" w:color="auto"/>
        <w:bottom w:val="none" w:sz="0" w:space="0" w:color="auto"/>
        <w:right w:val="none" w:sz="0" w:space="0" w:color="auto"/>
      </w:divBdr>
    </w:div>
    <w:div w:id="1448352112">
      <w:bodyDiv w:val="1"/>
      <w:marLeft w:val="0"/>
      <w:marRight w:val="0"/>
      <w:marTop w:val="0"/>
      <w:marBottom w:val="0"/>
      <w:divBdr>
        <w:top w:val="none" w:sz="0" w:space="0" w:color="auto"/>
        <w:left w:val="none" w:sz="0" w:space="0" w:color="auto"/>
        <w:bottom w:val="none" w:sz="0" w:space="0" w:color="auto"/>
        <w:right w:val="none" w:sz="0" w:space="0" w:color="auto"/>
      </w:divBdr>
    </w:div>
    <w:div w:id="1449230235">
      <w:bodyDiv w:val="1"/>
      <w:marLeft w:val="0"/>
      <w:marRight w:val="0"/>
      <w:marTop w:val="0"/>
      <w:marBottom w:val="0"/>
      <w:divBdr>
        <w:top w:val="none" w:sz="0" w:space="0" w:color="auto"/>
        <w:left w:val="none" w:sz="0" w:space="0" w:color="auto"/>
        <w:bottom w:val="none" w:sz="0" w:space="0" w:color="auto"/>
        <w:right w:val="none" w:sz="0" w:space="0" w:color="auto"/>
      </w:divBdr>
    </w:div>
    <w:div w:id="1451821704">
      <w:bodyDiv w:val="1"/>
      <w:marLeft w:val="0"/>
      <w:marRight w:val="0"/>
      <w:marTop w:val="0"/>
      <w:marBottom w:val="0"/>
      <w:divBdr>
        <w:top w:val="none" w:sz="0" w:space="0" w:color="auto"/>
        <w:left w:val="none" w:sz="0" w:space="0" w:color="auto"/>
        <w:bottom w:val="none" w:sz="0" w:space="0" w:color="auto"/>
        <w:right w:val="none" w:sz="0" w:space="0" w:color="auto"/>
      </w:divBdr>
    </w:div>
    <w:div w:id="1477453141">
      <w:bodyDiv w:val="1"/>
      <w:marLeft w:val="0"/>
      <w:marRight w:val="0"/>
      <w:marTop w:val="0"/>
      <w:marBottom w:val="0"/>
      <w:divBdr>
        <w:top w:val="none" w:sz="0" w:space="0" w:color="auto"/>
        <w:left w:val="none" w:sz="0" w:space="0" w:color="auto"/>
        <w:bottom w:val="none" w:sz="0" w:space="0" w:color="auto"/>
        <w:right w:val="none" w:sz="0" w:space="0" w:color="auto"/>
      </w:divBdr>
    </w:div>
    <w:div w:id="1494221182">
      <w:bodyDiv w:val="1"/>
      <w:marLeft w:val="0"/>
      <w:marRight w:val="0"/>
      <w:marTop w:val="0"/>
      <w:marBottom w:val="0"/>
      <w:divBdr>
        <w:top w:val="none" w:sz="0" w:space="0" w:color="auto"/>
        <w:left w:val="none" w:sz="0" w:space="0" w:color="auto"/>
        <w:bottom w:val="none" w:sz="0" w:space="0" w:color="auto"/>
        <w:right w:val="none" w:sz="0" w:space="0" w:color="auto"/>
      </w:divBdr>
    </w:div>
    <w:div w:id="1498955565">
      <w:bodyDiv w:val="1"/>
      <w:marLeft w:val="0"/>
      <w:marRight w:val="0"/>
      <w:marTop w:val="0"/>
      <w:marBottom w:val="0"/>
      <w:divBdr>
        <w:top w:val="none" w:sz="0" w:space="0" w:color="auto"/>
        <w:left w:val="none" w:sz="0" w:space="0" w:color="auto"/>
        <w:bottom w:val="none" w:sz="0" w:space="0" w:color="auto"/>
        <w:right w:val="none" w:sz="0" w:space="0" w:color="auto"/>
      </w:divBdr>
      <w:divsChild>
        <w:div w:id="1828550346">
          <w:marLeft w:val="0"/>
          <w:marRight w:val="0"/>
          <w:marTop w:val="0"/>
          <w:marBottom w:val="0"/>
          <w:divBdr>
            <w:top w:val="none" w:sz="0" w:space="0" w:color="auto"/>
            <w:left w:val="none" w:sz="0" w:space="0" w:color="auto"/>
            <w:bottom w:val="none" w:sz="0" w:space="0" w:color="auto"/>
            <w:right w:val="none" w:sz="0" w:space="0" w:color="auto"/>
          </w:divBdr>
          <w:divsChild>
            <w:div w:id="2083141916">
              <w:marLeft w:val="0"/>
              <w:marRight w:val="0"/>
              <w:marTop w:val="0"/>
              <w:marBottom w:val="0"/>
              <w:divBdr>
                <w:top w:val="none" w:sz="0" w:space="0" w:color="auto"/>
                <w:left w:val="none" w:sz="0" w:space="0" w:color="auto"/>
                <w:bottom w:val="none" w:sz="0" w:space="0" w:color="auto"/>
                <w:right w:val="none" w:sz="0" w:space="0" w:color="auto"/>
              </w:divBdr>
              <w:divsChild>
                <w:div w:id="563415244">
                  <w:marLeft w:val="0"/>
                  <w:marRight w:val="0"/>
                  <w:marTop w:val="0"/>
                  <w:marBottom w:val="0"/>
                  <w:divBdr>
                    <w:top w:val="none" w:sz="0" w:space="0" w:color="auto"/>
                    <w:left w:val="none" w:sz="0" w:space="0" w:color="auto"/>
                    <w:bottom w:val="none" w:sz="0" w:space="0" w:color="auto"/>
                    <w:right w:val="none" w:sz="0" w:space="0" w:color="auto"/>
                  </w:divBdr>
                  <w:divsChild>
                    <w:div w:id="769160498">
                      <w:marLeft w:val="0"/>
                      <w:marRight w:val="0"/>
                      <w:marTop w:val="0"/>
                      <w:marBottom w:val="0"/>
                      <w:divBdr>
                        <w:top w:val="none" w:sz="0" w:space="0" w:color="auto"/>
                        <w:left w:val="none" w:sz="0" w:space="0" w:color="auto"/>
                        <w:bottom w:val="none" w:sz="0" w:space="0" w:color="auto"/>
                        <w:right w:val="none" w:sz="0" w:space="0" w:color="auto"/>
                      </w:divBdr>
                      <w:divsChild>
                        <w:div w:id="1590656546">
                          <w:marLeft w:val="0"/>
                          <w:marRight w:val="0"/>
                          <w:marTop w:val="0"/>
                          <w:marBottom w:val="0"/>
                          <w:divBdr>
                            <w:top w:val="none" w:sz="0" w:space="0" w:color="auto"/>
                            <w:left w:val="none" w:sz="0" w:space="0" w:color="auto"/>
                            <w:bottom w:val="none" w:sz="0" w:space="0" w:color="auto"/>
                            <w:right w:val="none" w:sz="0" w:space="0" w:color="auto"/>
                          </w:divBdr>
                          <w:divsChild>
                            <w:div w:id="1172916468">
                              <w:marLeft w:val="0"/>
                              <w:marRight w:val="0"/>
                              <w:marTop w:val="0"/>
                              <w:marBottom w:val="0"/>
                              <w:divBdr>
                                <w:top w:val="none" w:sz="0" w:space="0" w:color="auto"/>
                                <w:left w:val="none" w:sz="0" w:space="0" w:color="auto"/>
                                <w:bottom w:val="none" w:sz="0" w:space="0" w:color="auto"/>
                                <w:right w:val="none" w:sz="0" w:space="0" w:color="auto"/>
                              </w:divBdr>
                              <w:divsChild>
                                <w:div w:id="614486934">
                                  <w:marLeft w:val="0"/>
                                  <w:marRight w:val="0"/>
                                  <w:marTop w:val="0"/>
                                  <w:marBottom w:val="0"/>
                                  <w:divBdr>
                                    <w:top w:val="none" w:sz="0" w:space="0" w:color="auto"/>
                                    <w:left w:val="none" w:sz="0" w:space="0" w:color="auto"/>
                                    <w:bottom w:val="none" w:sz="0" w:space="0" w:color="auto"/>
                                    <w:right w:val="none" w:sz="0" w:space="0" w:color="auto"/>
                                  </w:divBdr>
                                  <w:divsChild>
                                    <w:div w:id="634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37267">
                          <w:marLeft w:val="0"/>
                          <w:marRight w:val="0"/>
                          <w:marTop w:val="0"/>
                          <w:marBottom w:val="0"/>
                          <w:divBdr>
                            <w:top w:val="none" w:sz="0" w:space="0" w:color="auto"/>
                            <w:left w:val="none" w:sz="0" w:space="0" w:color="auto"/>
                            <w:bottom w:val="none" w:sz="0" w:space="0" w:color="auto"/>
                            <w:right w:val="none" w:sz="0" w:space="0" w:color="auto"/>
                          </w:divBdr>
                          <w:divsChild>
                            <w:div w:id="321398376">
                              <w:marLeft w:val="0"/>
                              <w:marRight w:val="0"/>
                              <w:marTop w:val="0"/>
                              <w:marBottom w:val="0"/>
                              <w:divBdr>
                                <w:top w:val="none" w:sz="0" w:space="0" w:color="auto"/>
                                <w:left w:val="none" w:sz="0" w:space="0" w:color="auto"/>
                                <w:bottom w:val="none" w:sz="0" w:space="0" w:color="auto"/>
                                <w:right w:val="none" w:sz="0" w:space="0" w:color="auto"/>
                              </w:divBdr>
                              <w:divsChild>
                                <w:div w:id="2374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434619">
      <w:bodyDiv w:val="1"/>
      <w:marLeft w:val="0"/>
      <w:marRight w:val="0"/>
      <w:marTop w:val="0"/>
      <w:marBottom w:val="0"/>
      <w:divBdr>
        <w:top w:val="none" w:sz="0" w:space="0" w:color="auto"/>
        <w:left w:val="none" w:sz="0" w:space="0" w:color="auto"/>
        <w:bottom w:val="none" w:sz="0" w:space="0" w:color="auto"/>
        <w:right w:val="none" w:sz="0" w:space="0" w:color="auto"/>
      </w:divBdr>
      <w:divsChild>
        <w:div w:id="1239746516">
          <w:marLeft w:val="480"/>
          <w:marRight w:val="0"/>
          <w:marTop w:val="0"/>
          <w:marBottom w:val="0"/>
          <w:divBdr>
            <w:top w:val="none" w:sz="0" w:space="0" w:color="auto"/>
            <w:left w:val="none" w:sz="0" w:space="0" w:color="auto"/>
            <w:bottom w:val="none" w:sz="0" w:space="0" w:color="auto"/>
            <w:right w:val="none" w:sz="0" w:space="0" w:color="auto"/>
          </w:divBdr>
          <w:divsChild>
            <w:div w:id="12679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76122">
      <w:bodyDiv w:val="1"/>
      <w:marLeft w:val="0"/>
      <w:marRight w:val="0"/>
      <w:marTop w:val="0"/>
      <w:marBottom w:val="0"/>
      <w:divBdr>
        <w:top w:val="none" w:sz="0" w:space="0" w:color="auto"/>
        <w:left w:val="none" w:sz="0" w:space="0" w:color="auto"/>
        <w:bottom w:val="none" w:sz="0" w:space="0" w:color="auto"/>
        <w:right w:val="none" w:sz="0" w:space="0" w:color="auto"/>
      </w:divBdr>
    </w:div>
    <w:div w:id="1503085368">
      <w:bodyDiv w:val="1"/>
      <w:marLeft w:val="0"/>
      <w:marRight w:val="0"/>
      <w:marTop w:val="0"/>
      <w:marBottom w:val="0"/>
      <w:divBdr>
        <w:top w:val="none" w:sz="0" w:space="0" w:color="auto"/>
        <w:left w:val="none" w:sz="0" w:space="0" w:color="auto"/>
        <w:bottom w:val="none" w:sz="0" w:space="0" w:color="auto"/>
        <w:right w:val="none" w:sz="0" w:space="0" w:color="auto"/>
      </w:divBdr>
      <w:divsChild>
        <w:div w:id="348339977">
          <w:marLeft w:val="0"/>
          <w:marRight w:val="0"/>
          <w:marTop w:val="0"/>
          <w:marBottom w:val="0"/>
          <w:divBdr>
            <w:top w:val="none" w:sz="0" w:space="0" w:color="auto"/>
            <w:left w:val="none" w:sz="0" w:space="0" w:color="auto"/>
            <w:bottom w:val="none" w:sz="0" w:space="0" w:color="auto"/>
            <w:right w:val="none" w:sz="0" w:space="0" w:color="auto"/>
          </w:divBdr>
          <w:divsChild>
            <w:div w:id="1733699804">
              <w:marLeft w:val="0"/>
              <w:marRight w:val="0"/>
              <w:marTop w:val="0"/>
              <w:marBottom w:val="0"/>
              <w:divBdr>
                <w:top w:val="none" w:sz="0" w:space="0" w:color="auto"/>
                <w:left w:val="none" w:sz="0" w:space="0" w:color="auto"/>
                <w:bottom w:val="none" w:sz="0" w:space="0" w:color="auto"/>
                <w:right w:val="none" w:sz="0" w:space="0" w:color="auto"/>
              </w:divBdr>
              <w:divsChild>
                <w:div w:id="864945435">
                  <w:marLeft w:val="0"/>
                  <w:marRight w:val="0"/>
                  <w:marTop w:val="0"/>
                  <w:marBottom w:val="0"/>
                  <w:divBdr>
                    <w:top w:val="none" w:sz="0" w:space="0" w:color="auto"/>
                    <w:left w:val="none" w:sz="0" w:space="0" w:color="auto"/>
                    <w:bottom w:val="none" w:sz="0" w:space="0" w:color="auto"/>
                    <w:right w:val="none" w:sz="0" w:space="0" w:color="auto"/>
                  </w:divBdr>
                  <w:divsChild>
                    <w:div w:id="434599242">
                      <w:marLeft w:val="0"/>
                      <w:marRight w:val="0"/>
                      <w:marTop w:val="0"/>
                      <w:marBottom w:val="0"/>
                      <w:divBdr>
                        <w:top w:val="none" w:sz="0" w:space="0" w:color="auto"/>
                        <w:left w:val="none" w:sz="0" w:space="0" w:color="auto"/>
                        <w:bottom w:val="none" w:sz="0" w:space="0" w:color="auto"/>
                        <w:right w:val="none" w:sz="0" w:space="0" w:color="auto"/>
                      </w:divBdr>
                      <w:divsChild>
                        <w:div w:id="1491629312">
                          <w:marLeft w:val="0"/>
                          <w:marRight w:val="0"/>
                          <w:marTop w:val="0"/>
                          <w:marBottom w:val="0"/>
                          <w:divBdr>
                            <w:top w:val="none" w:sz="0" w:space="0" w:color="auto"/>
                            <w:left w:val="none" w:sz="0" w:space="0" w:color="auto"/>
                            <w:bottom w:val="none" w:sz="0" w:space="0" w:color="auto"/>
                            <w:right w:val="none" w:sz="0" w:space="0" w:color="auto"/>
                          </w:divBdr>
                          <w:divsChild>
                            <w:div w:id="1129664513">
                              <w:marLeft w:val="0"/>
                              <w:marRight w:val="0"/>
                              <w:marTop w:val="0"/>
                              <w:marBottom w:val="0"/>
                              <w:divBdr>
                                <w:top w:val="none" w:sz="0" w:space="0" w:color="auto"/>
                                <w:left w:val="none" w:sz="0" w:space="0" w:color="auto"/>
                                <w:bottom w:val="none" w:sz="0" w:space="0" w:color="auto"/>
                                <w:right w:val="none" w:sz="0" w:space="0" w:color="auto"/>
                              </w:divBdr>
                              <w:divsChild>
                                <w:div w:id="390539375">
                                  <w:marLeft w:val="0"/>
                                  <w:marRight w:val="0"/>
                                  <w:marTop w:val="0"/>
                                  <w:marBottom w:val="0"/>
                                  <w:divBdr>
                                    <w:top w:val="none" w:sz="0" w:space="0" w:color="auto"/>
                                    <w:left w:val="none" w:sz="0" w:space="0" w:color="auto"/>
                                    <w:bottom w:val="none" w:sz="0" w:space="0" w:color="auto"/>
                                    <w:right w:val="none" w:sz="0" w:space="0" w:color="auto"/>
                                  </w:divBdr>
                                  <w:divsChild>
                                    <w:div w:id="37135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3357189">
      <w:bodyDiv w:val="1"/>
      <w:marLeft w:val="0"/>
      <w:marRight w:val="0"/>
      <w:marTop w:val="0"/>
      <w:marBottom w:val="0"/>
      <w:divBdr>
        <w:top w:val="none" w:sz="0" w:space="0" w:color="auto"/>
        <w:left w:val="none" w:sz="0" w:space="0" w:color="auto"/>
        <w:bottom w:val="none" w:sz="0" w:space="0" w:color="auto"/>
        <w:right w:val="none" w:sz="0" w:space="0" w:color="auto"/>
      </w:divBdr>
      <w:divsChild>
        <w:div w:id="104467049">
          <w:marLeft w:val="480"/>
          <w:marRight w:val="0"/>
          <w:marTop w:val="0"/>
          <w:marBottom w:val="0"/>
          <w:divBdr>
            <w:top w:val="none" w:sz="0" w:space="0" w:color="auto"/>
            <w:left w:val="none" w:sz="0" w:space="0" w:color="auto"/>
            <w:bottom w:val="none" w:sz="0" w:space="0" w:color="auto"/>
            <w:right w:val="none" w:sz="0" w:space="0" w:color="auto"/>
          </w:divBdr>
          <w:divsChild>
            <w:div w:id="10979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7428">
      <w:bodyDiv w:val="1"/>
      <w:marLeft w:val="0"/>
      <w:marRight w:val="0"/>
      <w:marTop w:val="0"/>
      <w:marBottom w:val="0"/>
      <w:divBdr>
        <w:top w:val="none" w:sz="0" w:space="0" w:color="auto"/>
        <w:left w:val="none" w:sz="0" w:space="0" w:color="auto"/>
        <w:bottom w:val="none" w:sz="0" w:space="0" w:color="auto"/>
        <w:right w:val="none" w:sz="0" w:space="0" w:color="auto"/>
      </w:divBdr>
      <w:divsChild>
        <w:div w:id="321468265">
          <w:marLeft w:val="0"/>
          <w:marRight w:val="0"/>
          <w:marTop w:val="0"/>
          <w:marBottom w:val="0"/>
          <w:divBdr>
            <w:top w:val="none" w:sz="0" w:space="0" w:color="auto"/>
            <w:left w:val="none" w:sz="0" w:space="0" w:color="auto"/>
            <w:bottom w:val="none" w:sz="0" w:space="0" w:color="auto"/>
            <w:right w:val="none" w:sz="0" w:space="0" w:color="auto"/>
          </w:divBdr>
          <w:divsChild>
            <w:div w:id="1800879779">
              <w:marLeft w:val="0"/>
              <w:marRight w:val="0"/>
              <w:marTop w:val="0"/>
              <w:marBottom w:val="0"/>
              <w:divBdr>
                <w:top w:val="none" w:sz="0" w:space="0" w:color="auto"/>
                <w:left w:val="none" w:sz="0" w:space="0" w:color="auto"/>
                <w:bottom w:val="none" w:sz="0" w:space="0" w:color="auto"/>
                <w:right w:val="none" w:sz="0" w:space="0" w:color="auto"/>
              </w:divBdr>
              <w:divsChild>
                <w:div w:id="389546480">
                  <w:marLeft w:val="0"/>
                  <w:marRight w:val="0"/>
                  <w:marTop w:val="0"/>
                  <w:marBottom w:val="0"/>
                  <w:divBdr>
                    <w:top w:val="none" w:sz="0" w:space="0" w:color="auto"/>
                    <w:left w:val="none" w:sz="0" w:space="0" w:color="auto"/>
                    <w:bottom w:val="none" w:sz="0" w:space="0" w:color="auto"/>
                    <w:right w:val="none" w:sz="0" w:space="0" w:color="auto"/>
                  </w:divBdr>
                  <w:divsChild>
                    <w:div w:id="942155879">
                      <w:marLeft w:val="0"/>
                      <w:marRight w:val="0"/>
                      <w:marTop w:val="0"/>
                      <w:marBottom w:val="0"/>
                      <w:divBdr>
                        <w:top w:val="none" w:sz="0" w:space="0" w:color="auto"/>
                        <w:left w:val="none" w:sz="0" w:space="0" w:color="auto"/>
                        <w:bottom w:val="none" w:sz="0" w:space="0" w:color="auto"/>
                        <w:right w:val="none" w:sz="0" w:space="0" w:color="auto"/>
                      </w:divBdr>
                      <w:divsChild>
                        <w:div w:id="1431658130">
                          <w:marLeft w:val="0"/>
                          <w:marRight w:val="0"/>
                          <w:marTop w:val="0"/>
                          <w:marBottom w:val="0"/>
                          <w:divBdr>
                            <w:top w:val="none" w:sz="0" w:space="0" w:color="auto"/>
                            <w:left w:val="none" w:sz="0" w:space="0" w:color="auto"/>
                            <w:bottom w:val="none" w:sz="0" w:space="0" w:color="auto"/>
                            <w:right w:val="none" w:sz="0" w:space="0" w:color="auto"/>
                          </w:divBdr>
                          <w:divsChild>
                            <w:div w:id="997881129">
                              <w:marLeft w:val="0"/>
                              <w:marRight w:val="0"/>
                              <w:marTop w:val="0"/>
                              <w:marBottom w:val="0"/>
                              <w:divBdr>
                                <w:top w:val="none" w:sz="0" w:space="0" w:color="auto"/>
                                <w:left w:val="none" w:sz="0" w:space="0" w:color="auto"/>
                                <w:bottom w:val="none" w:sz="0" w:space="0" w:color="auto"/>
                                <w:right w:val="none" w:sz="0" w:space="0" w:color="auto"/>
                              </w:divBdr>
                              <w:divsChild>
                                <w:div w:id="1133672314">
                                  <w:marLeft w:val="0"/>
                                  <w:marRight w:val="0"/>
                                  <w:marTop w:val="0"/>
                                  <w:marBottom w:val="0"/>
                                  <w:divBdr>
                                    <w:top w:val="none" w:sz="0" w:space="0" w:color="auto"/>
                                    <w:left w:val="none" w:sz="0" w:space="0" w:color="auto"/>
                                    <w:bottom w:val="none" w:sz="0" w:space="0" w:color="auto"/>
                                    <w:right w:val="none" w:sz="0" w:space="0" w:color="auto"/>
                                  </w:divBdr>
                                  <w:divsChild>
                                    <w:div w:id="70321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103009">
      <w:bodyDiv w:val="1"/>
      <w:marLeft w:val="0"/>
      <w:marRight w:val="0"/>
      <w:marTop w:val="0"/>
      <w:marBottom w:val="0"/>
      <w:divBdr>
        <w:top w:val="none" w:sz="0" w:space="0" w:color="auto"/>
        <w:left w:val="none" w:sz="0" w:space="0" w:color="auto"/>
        <w:bottom w:val="none" w:sz="0" w:space="0" w:color="auto"/>
        <w:right w:val="none" w:sz="0" w:space="0" w:color="auto"/>
      </w:divBdr>
    </w:div>
    <w:div w:id="1516920267">
      <w:bodyDiv w:val="1"/>
      <w:marLeft w:val="0"/>
      <w:marRight w:val="0"/>
      <w:marTop w:val="0"/>
      <w:marBottom w:val="0"/>
      <w:divBdr>
        <w:top w:val="none" w:sz="0" w:space="0" w:color="auto"/>
        <w:left w:val="none" w:sz="0" w:space="0" w:color="auto"/>
        <w:bottom w:val="none" w:sz="0" w:space="0" w:color="auto"/>
        <w:right w:val="none" w:sz="0" w:space="0" w:color="auto"/>
      </w:divBdr>
    </w:div>
    <w:div w:id="1519344854">
      <w:bodyDiv w:val="1"/>
      <w:marLeft w:val="0"/>
      <w:marRight w:val="0"/>
      <w:marTop w:val="0"/>
      <w:marBottom w:val="0"/>
      <w:divBdr>
        <w:top w:val="none" w:sz="0" w:space="0" w:color="auto"/>
        <w:left w:val="none" w:sz="0" w:space="0" w:color="auto"/>
        <w:bottom w:val="none" w:sz="0" w:space="0" w:color="auto"/>
        <w:right w:val="none" w:sz="0" w:space="0" w:color="auto"/>
      </w:divBdr>
    </w:div>
    <w:div w:id="1524322058">
      <w:bodyDiv w:val="1"/>
      <w:marLeft w:val="0"/>
      <w:marRight w:val="0"/>
      <w:marTop w:val="0"/>
      <w:marBottom w:val="0"/>
      <w:divBdr>
        <w:top w:val="none" w:sz="0" w:space="0" w:color="auto"/>
        <w:left w:val="none" w:sz="0" w:space="0" w:color="auto"/>
        <w:bottom w:val="none" w:sz="0" w:space="0" w:color="auto"/>
        <w:right w:val="none" w:sz="0" w:space="0" w:color="auto"/>
      </w:divBdr>
    </w:div>
    <w:div w:id="1525823875">
      <w:bodyDiv w:val="1"/>
      <w:marLeft w:val="0"/>
      <w:marRight w:val="0"/>
      <w:marTop w:val="0"/>
      <w:marBottom w:val="0"/>
      <w:divBdr>
        <w:top w:val="none" w:sz="0" w:space="0" w:color="auto"/>
        <w:left w:val="none" w:sz="0" w:space="0" w:color="auto"/>
        <w:bottom w:val="none" w:sz="0" w:space="0" w:color="auto"/>
        <w:right w:val="none" w:sz="0" w:space="0" w:color="auto"/>
      </w:divBdr>
    </w:div>
    <w:div w:id="1530946487">
      <w:bodyDiv w:val="1"/>
      <w:marLeft w:val="0"/>
      <w:marRight w:val="0"/>
      <w:marTop w:val="0"/>
      <w:marBottom w:val="0"/>
      <w:divBdr>
        <w:top w:val="none" w:sz="0" w:space="0" w:color="auto"/>
        <w:left w:val="none" w:sz="0" w:space="0" w:color="auto"/>
        <w:bottom w:val="none" w:sz="0" w:space="0" w:color="auto"/>
        <w:right w:val="none" w:sz="0" w:space="0" w:color="auto"/>
      </w:divBdr>
    </w:div>
    <w:div w:id="1534225447">
      <w:bodyDiv w:val="1"/>
      <w:marLeft w:val="0"/>
      <w:marRight w:val="0"/>
      <w:marTop w:val="0"/>
      <w:marBottom w:val="0"/>
      <w:divBdr>
        <w:top w:val="none" w:sz="0" w:space="0" w:color="auto"/>
        <w:left w:val="none" w:sz="0" w:space="0" w:color="auto"/>
        <w:bottom w:val="none" w:sz="0" w:space="0" w:color="auto"/>
        <w:right w:val="none" w:sz="0" w:space="0" w:color="auto"/>
      </w:divBdr>
    </w:div>
    <w:div w:id="1542325458">
      <w:bodyDiv w:val="1"/>
      <w:marLeft w:val="0"/>
      <w:marRight w:val="0"/>
      <w:marTop w:val="0"/>
      <w:marBottom w:val="0"/>
      <w:divBdr>
        <w:top w:val="none" w:sz="0" w:space="0" w:color="auto"/>
        <w:left w:val="none" w:sz="0" w:space="0" w:color="auto"/>
        <w:bottom w:val="none" w:sz="0" w:space="0" w:color="auto"/>
        <w:right w:val="none" w:sz="0" w:space="0" w:color="auto"/>
      </w:divBdr>
      <w:divsChild>
        <w:div w:id="923345094">
          <w:marLeft w:val="0"/>
          <w:marRight w:val="0"/>
          <w:marTop w:val="0"/>
          <w:marBottom w:val="0"/>
          <w:divBdr>
            <w:top w:val="none" w:sz="0" w:space="0" w:color="auto"/>
            <w:left w:val="none" w:sz="0" w:space="0" w:color="auto"/>
            <w:bottom w:val="none" w:sz="0" w:space="0" w:color="auto"/>
            <w:right w:val="none" w:sz="0" w:space="0" w:color="auto"/>
          </w:divBdr>
          <w:divsChild>
            <w:div w:id="1233076517">
              <w:marLeft w:val="0"/>
              <w:marRight w:val="0"/>
              <w:marTop w:val="0"/>
              <w:marBottom w:val="0"/>
              <w:divBdr>
                <w:top w:val="none" w:sz="0" w:space="0" w:color="auto"/>
                <w:left w:val="none" w:sz="0" w:space="0" w:color="auto"/>
                <w:bottom w:val="none" w:sz="0" w:space="0" w:color="auto"/>
                <w:right w:val="none" w:sz="0" w:space="0" w:color="auto"/>
              </w:divBdr>
              <w:divsChild>
                <w:div w:id="120614311">
                  <w:marLeft w:val="0"/>
                  <w:marRight w:val="0"/>
                  <w:marTop w:val="0"/>
                  <w:marBottom w:val="0"/>
                  <w:divBdr>
                    <w:top w:val="none" w:sz="0" w:space="0" w:color="auto"/>
                    <w:left w:val="none" w:sz="0" w:space="0" w:color="auto"/>
                    <w:bottom w:val="none" w:sz="0" w:space="0" w:color="auto"/>
                    <w:right w:val="none" w:sz="0" w:space="0" w:color="auto"/>
                  </w:divBdr>
                  <w:divsChild>
                    <w:div w:id="1130514197">
                      <w:marLeft w:val="0"/>
                      <w:marRight w:val="0"/>
                      <w:marTop w:val="0"/>
                      <w:marBottom w:val="0"/>
                      <w:divBdr>
                        <w:top w:val="none" w:sz="0" w:space="0" w:color="auto"/>
                        <w:left w:val="none" w:sz="0" w:space="0" w:color="auto"/>
                        <w:bottom w:val="none" w:sz="0" w:space="0" w:color="auto"/>
                        <w:right w:val="none" w:sz="0" w:space="0" w:color="auto"/>
                      </w:divBdr>
                      <w:divsChild>
                        <w:div w:id="44137355">
                          <w:marLeft w:val="0"/>
                          <w:marRight w:val="0"/>
                          <w:marTop w:val="0"/>
                          <w:marBottom w:val="0"/>
                          <w:divBdr>
                            <w:top w:val="none" w:sz="0" w:space="0" w:color="auto"/>
                            <w:left w:val="none" w:sz="0" w:space="0" w:color="auto"/>
                            <w:bottom w:val="none" w:sz="0" w:space="0" w:color="auto"/>
                            <w:right w:val="none" w:sz="0" w:space="0" w:color="auto"/>
                          </w:divBdr>
                          <w:divsChild>
                            <w:div w:id="1531139111">
                              <w:marLeft w:val="0"/>
                              <w:marRight w:val="0"/>
                              <w:marTop w:val="0"/>
                              <w:marBottom w:val="0"/>
                              <w:divBdr>
                                <w:top w:val="none" w:sz="0" w:space="0" w:color="auto"/>
                                <w:left w:val="none" w:sz="0" w:space="0" w:color="auto"/>
                                <w:bottom w:val="none" w:sz="0" w:space="0" w:color="auto"/>
                                <w:right w:val="none" w:sz="0" w:space="0" w:color="auto"/>
                              </w:divBdr>
                              <w:divsChild>
                                <w:div w:id="1206528809">
                                  <w:marLeft w:val="0"/>
                                  <w:marRight w:val="0"/>
                                  <w:marTop w:val="0"/>
                                  <w:marBottom w:val="0"/>
                                  <w:divBdr>
                                    <w:top w:val="none" w:sz="0" w:space="0" w:color="auto"/>
                                    <w:left w:val="none" w:sz="0" w:space="0" w:color="auto"/>
                                    <w:bottom w:val="none" w:sz="0" w:space="0" w:color="auto"/>
                                    <w:right w:val="none" w:sz="0" w:space="0" w:color="auto"/>
                                  </w:divBdr>
                                  <w:divsChild>
                                    <w:div w:id="66578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791839">
      <w:bodyDiv w:val="1"/>
      <w:marLeft w:val="0"/>
      <w:marRight w:val="0"/>
      <w:marTop w:val="0"/>
      <w:marBottom w:val="0"/>
      <w:divBdr>
        <w:top w:val="none" w:sz="0" w:space="0" w:color="auto"/>
        <w:left w:val="none" w:sz="0" w:space="0" w:color="auto"/>
        <w:bottom w:val="none" w:sz="0" w:space="0" w:color="auto"/>
        <w:right w:val="none" w:sz="0" w:space="0" w:color="auto"/>
      </w:divBdr>
    </w:div>
    <w:div w:id="1549074941">
      <w:bodyDiv w:val="1"/>
      <w:marLeft w:val="0"/>
      <w:marRight w:val="0"/>
      <w:marTop w:val="0"/>
      <w:marBottom w:val="0"/>
      <w:divBdr>
        <w:top w:val="none" w:sz="0" w:space="0" w:color="auto"/>
        <w:left w:val="none" w:sz="0" w:space="0" w:color="auto"/>
        <w:bottom w:val="none" w:sz="0" w:space="0" w:color="auto"/>
        <w:right w:val="none" w:sz="0" w:space="0" w:color="auto"/>
      </w:divBdr>
    </w:div>
    <w:div w:id="1549075179">
      <w:bodyDiv w:val="1"/>
      <w:marLeft w:val="0"/>
      <w:marRight w:val="0"/>
      <w:marTop w:val="0"/>
      <w:marBottom w:val="0"/>
      <w:divBdr>
        <w:top w:val="none" w:sz="0" w:space="0" w:color="auto"/>
        <w:left w:val="none" w:sz="0" w:space="0" w:color="auto"/>
        <w:bottom w:val="none" w:sz="0" w:space="0" w:color="auto"/>
        <w:right w:val="none" w:sz="0" w:space="0" w:color="auto"/>
      </w:divBdr>
      <w:divsChild>
        <w:div w:id="1395666349">
          <w:marLeft w:val="0"/>
          <w:marRight w:val="0"/>
          <w:marTop w:val="0"/>
          <w:marBottom w:val="0"/>
          <w:divBdr>
            <w:top w:val="none" w:sz="0" w:space="0" w:color="auto"/>
            <w:left w:val="none" w:sz="0" w:space="0" w:color="auto"/>
            <w:bottom w:val="none" w:sz="0" w:space="0" w:color="auto"/>
            <w:right w:val="none" w:sz="0" w:space="0" w:color="auto"/>
          </w:divBdr>
          <w:divsChild>
            <w:div w:id="1069231690">
              <w:marLeft w:val="0"/>
              <w:marRight w:val="0"/>
              <w:marTop w:val="0"/>
              <w:marBottom w:val="0"/>
              <w:divBdr>
                <w:top w:val="none" w:sz="0" w:space="0" w:color="auto"/>
                <w:left w:val="none" w:sz="0" w:space="0" w:color="auto"/>
                <w:bottom w:val="none" w:sz="0" w:space="0" w:color="auto"/>
                <w:right w:val="none" w:sz="0" w:space="0" w:color="auto"/>
              </w:divBdr>
              <w:divsChild>
                <w:div w:id="232352403">
                  <w:marLeft w:val="0"/>
                  <w:marRight w:val="0"/>
                  <w:marTop w:val="0"/>
                  <w:marBottom w:val="0"/>
                  <w:divBdr>
                    <w:top w:val="none" w:sz="0" w:space="0" w:color="auto"/>
                    <w:left w:val="none" w:sz="0" w:space="0" w:color="auto"/>
                    <w:bottom w:val="none" w:sz="0" w:space="0" w:color="auto"/>
                    <w:right w:val="none" w:sz="0" w:space="0" w:color="auto"/>
                  </w:divBdr>
                  <w:divsChild>
                    <w:div w:id="191505888">
                      <w:marLeft w:val="0"/>
                      <w:marRight w:val="0"/>
                      <w:marTop w:val="0"/>
                      <w:marBottom w:val="0"/>
                      <w:divBdr>
                        <w:top w:val="none" w:sz="0" w:space="0" w:color="auto"/>
                        <w:left w:val="none" w:sz="0" w:space="0" w:color="auto"/>
                        <w:bottom w:val="none" w:sz="0" w:space="0" w:color="auto"/>
                        <w:right w:val="none" w:sz="0" w:space="0" w:color="auto"/>
                      </w:divBdr>
                      <w:divsChild>
                        <w:div w:id="1136950787">
                          <w:marLeft w:val="0"/>
                          <w:marRight w:val="0"/>
                          <w:marTop w:val="0"/>
                          <w:marBottom w:val="0"/>
                          <w:divBdr>
                            <w:top w:val="none" w:sz="0" w:space="0" w:color="auto"/>
                            <w:left w:val="none" w:sz="0" w:space="0" w:color="auto"/>
                            <w:bottom w:val="none" w:sz="0" w:space="0" w:color="auto"/>
                            <w:right w:val="none" w:sz="0" w:space="0" w:color="auto"/>
                          </w:divBdr>
                          <w:divsChild>
                            <w:div w:id="553740394">
                              <w:marLeft w:val="0"/>
                              <w:marRight w:val="0"/>
                              <w:marTop w:val="0"/>
                              <w:marBottom w:val="0"/>
                              <w:divBdr>
                                <w:top w:val="none" w:sz="0" w:space="0" w:color="auto"/>
                                <w:left w:val="none" w:sz="0" w:space="0" w:color="auto"/>
                                <w:bottom w:val="none" w:sz="0" w:space="0" w:color="auto"/>
                                <w:right w:val="none" w:sz="0" w:space="0" w:color="auto"/>
                              </w:divBdr>
                              <w:divsChild>
                                <w:div w:id="646013836">
                                  <w:marLeft w:val="0"/>
                                  <w:marRight w:val="0"/>
                                  <w:marTop w:val="0"/>
                                  <w:marBottom w:val="0"/>
                                  <w:divBdr>
                                    <w:top w:val="none" w:sz="0" w:space="0" w:color="auto"/>
                                    <w:left w:val="none" w:sz="0" w:space="0" w:color="auto"/>
                                    <w:bottom w:val="none" w:sz="0" w:space="0" w:color="auto"/>
                                    <w:right w:val="none" w:sz="0" w:space="0" w:color="auto"/>
                                  </w:divBdr>
                                  <w:divsChild>
                                    <w:div w:id="203418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246405">
                          <w:marLeft w:val="0"/>
                          <w:marRight w:val="0"/>
                          <w:marTop w:val="0"/>
                          <w:marBottom w:val="0"/>
                          <w:divBdr>
                            <w:top w:val="none" w:sz="0" w:space="0" w:color="auto"/>
                            <w:left w:val="none" w:sz="0" w:space="0" w:color="auto"/>
                            <w:bottom w:val="none" w:sz="0" w:space="0" w:color="auto"/>
                            <w:right w:val="none" w:sz="0" w:space="0" w:color="auto"/>
                          </w:divBdr>
                          <w:divsChild>
                            <w:div w:id="665476425">
                              <w:marLeft w:val="0"/>
                              <w:marRight w:val="0"/>
                              <w:marTop w:val="0"/>
                              <w:marBottom w:val="0"/>
                              <w:divBdr>
                                <w:top w:val="none" w:sz="0" w:space="0" w:color="auto"/>
                                <w:left w:val="none" w:sz="0" w:space="0" w:color="auto"/>
                                <w:bottom w:val="none" w:sz="0" w:space="0" w:color="auto"/>
                                <w:right w:val="none" w:sz="0" w:space="0" w:color="auto"/>
                              </w:divBdr>
                              <w:divsChild>
                                <w:div w:id="16245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998282">
      <w:bodyDiv w:val="1"/>
      <w:marLeft w:val="0"/>
      <w:marRight w:val="0"/>
      <w:marTop w:val="0"/>
      <w:marBottom w:val="0"/>
      <w:divBdr>
        <w:top w:val="none" w:sz="0" w:space="0" w:color="auto"/>
        <w:left w:val="none" w:sz="0" w:space="0" w:color="auto"/>
        <w:bottom w:val="none" w:sz="0" w:space="0" w:color="auto"/>
        <w:right w:val="none" w:sz="0" w:space="0" w:color="auto"/>
      </w:divBdr>
    </w:div>
    <w:div w:id="1556964062">
      <w:bodyDiv w:val="1"/>
      <w:marLeft w:val="0"/>
      <w:marRight w:val="0"/>
      <w:marTop w:val="0"/>
      <w:marBottom w:val="0"/>
      <w:divBdr>
        <w:top w:val="none" w:sz="0" w:space="0" w:color="auto"/>
        <w:left w:val="none" w:sz="0" w:space="0" w:color="auto"/>
        <w:bottom w:val="none" w:sz="0" w:space="0" w:color="auto"/>
        <w:right w:val="none" w:sz="0" w:space="0" w:color="auto"/>
      </w:divBdr>
    </w:div>
    <w:div w:id="1566792791">
      <w:bodyDiv w:val="1"/>
      <w:marLeft w:val="0"/>
      <w:marRight w:val="0"/>
      <w:marTop w:val="0"/>
      <w:marBottom w:val="0"/>
      <w:divBdr>
        <w:top w:val="none" w:sz="0" w:space="0" w:color="auto"/>
        <w:left w:val="none" w:sz="0" w:space="0" w:color="auto"/>
        <w:bottom w:val="none" w:sz="0" w:space="0" w:color="auto"/>
        <w:right w:val="none" w:sz="0" w:space="0" w:color="auto"/>
      </w:divBdr>
      <w:divsChild>
        <w:div w:id="1039088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6989276">
      <w:bodyDiv w:val="1"/>
      <w:marLeft w:val="0"/>
      <w:marRight w:val="0"/>
      <w:marTop w:val="0"/>
      <w:marBottom w:val="0"/>
      <w:divBdr>
        <w:top w:val="none" w:sz="0" w:space="0" w:color="auto"/>
        <w:left w:val="none" w:sz="0" w:space="0" w:color="auto"/>
        <w:bottom w:val="none" w:sz="0" w:space="0" w:color="auto"/>
        <w:right w:val="none" w:sz="0" w:space="0" w:color="auto"/>
      </w:divBdr>
    </w:div>
    <w:div w:id="1568489213">
      <w:bodyDiv w:val="1"/>
      <w:marLeft w:val="0"/>
      <w:marRight w:val="0"/>
      <w:marTop w:val="0"/>
      <w:marBottom w:val="0"/>
      <w:divBdr>
        <w:top w:val="none" w:sz="0" w:space="0" w:color="auto"/>
        <w:left w:val="none" w:sz="0" w:space="0" w:color="auto"/>
        <w:bottom w:val="none" w:sz="0" w:space="0" w:color="auto"/>
        <w:right w:val="none" w:sz="0" w:space="0" w:color="auto"/>
      </w:divBdr>
      <w:divsChild>
        <w:div w:id="303512329">
          <w:marLeft w:val="480"/>
          <w:marRight w:val="0"/>
          <w:marTop w:val="0"/>
          <w:marBottom w:val="0"/>
          <w:divBdr>
            <w:top w:val="none" w:sz="0" w:space="0" w:color="auto"/>
            <w:left w:val="none" w:sz="0" w:space="0" w:color="auto"/>
            <w:bottom w:val="none" w:sz="0" w:space="0" w:color="auto"/>
            <w:right w:val="none" w:sz="0" w:space="0" w:color="auto"/>
          </w:divBdr>
          <w:divsChild>
            <w:div w:id="34501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268">
      <w:bodyDiv w:val="1"/>
      <w:marLeft w:val="0"/>
      <w:marRight w:val="0"/>
      <w:marTop w:val="0"/>
      <w:marBottom w:val="0"/>
      <w:divBdr>
        <w:top w:val="none" w:sz="0" w:space="0" w:color="auto"/>
        <w:left w:val="none" w:sz="0" w:space="0" w:color="auto"/>
        <w:bottom w:val="none" w:sz="0" w:space="0" w:color="auto"/>
        <w:right w:val="none" w:sz="0" w:space="0" w:color="auto"/>
      </w:divBdr>
    </w:div>
    <w:div w:id="1583250264">
      <w:bodyDiv w:val="1"/>
      <w:marLeft w:val="0"/>
      <w:marRight w:val="0"/>
      <w:marTop w:val="0"/>
      <w:marBottom w:val="0"/>
      <w:divBdr>
        <w:top w:val="none" w:sz="0" w:space="0" w:color="auto"/>
        <w:left w:val="none" w:sz="0" w:space="0" w:color="auto"/>
        <w:bottom w:val="none" w:sz="0" w:space="0" w:color="auto"/>
        <w:right w:val="none" w:sz="0" w:space="0" w:color="auto"/>
      </w:divBdr>
    </w:div>
    <w:div w:id="1590894996">
      <w:bodyDiv w:val="1"/>
      <w:marLeft w:val="0"/>
      <w:marRight w:val="0"/>
      <w:marTop w:val="0"/>
      <w:marBottom w:val="0"/>
      <w:divBdr>
        <w:top w:val="none" w:sz="0" w:space="0" w:color="auto"/>
        <w:left w:val="none" w:sz="0" w:space="0" w:color="auto"/>
        <w:bottom w:val="none" w:sz="0" w:space="0" w:color="auto"/>
        <w:right w:val="none" w:sz="0" w:space="0" w:color="auto"/>
      </w:divBdr>
    </w:div>
    <w:div w:id="1593277667">
      <w:bodyDiv w:val="1"/>
      <w:marLeft w:val="0"/>
      <w:marRight w:val="0"/>
      <w:marTop w:val="0"/>
      <w:marBottom w:val="0"/>
      <w:divBdr>
        <w:top w:val="none" w:sz="0" w:space="0" w:color="auto"/>
        <w:left w:val="none" w:sz="0" w:space="0" w:color="auto"/>
        <w:bottom w:val="none" w:sz="0" w:space="0" w:color="auto"/>
        <w:right w:val="none" w:sz="0" w:space="0" w:color="auto"/>
      </w:divBdr>
    </w:div>
    <w:div w:id="1594897693">
      <w:bodyDiv w:val="1"/>
      <w:marLeft w:val="0"/>
      <w:marRight w:val="0"/>
      <w:marTop w:val="0"/>
      <w:marBottom w:val="0"/>
      <w:divBdr>
        <w:top w:val="none" w:sz="0" w:space="0" w:color="auto"/>
        <w:left w:val="none" w:sz="0" w:space="0" w:color="auto"/>
        <w:bottom w:val="none" w:sz="0" w:space="0" w:color="auto"/>
        <w:right w:val="none" w:sz="0" w:space="0" w:color="auto"/>
      </w:divBdr>
    </w:div>
    <w:div w:id="1596866792">
      <w:bodyDiv w:val="1"/>
      <w:marLeft w:val="0"/>
      <w:marRight w:val="0"/>
      <w:marTop w:val="0"/>
      <w:marBottom w:val="0"/>
      <w:divBdr>
        <w:top w:val="none" w:sz="0" w:space="0" w:color="auto"/>
        <w:left w:val="none" w:sz="0" w:space="0" w:color="auto"/>
        <w:bottom w:val="none" w:sz="0" w:space="0" w:color="auto"/>
        <w:right w:val="none" w:sz="0" w:space="0" w:color="auto"/>
      </w:divBdr>
    </w:div>
    <w:div w:id="1607693405">
      <w:bodyDiv w:val="1"/>
      <w:marLeft w:val="0"/>
      <w:marRight w:val="0"/>
      <w:marTop w:val="0"/>
      <w:marBottom w:val="0"/>
      <w:divBdr>
        <w:top w:val="none" w:sz="0" w:space="0" w:color="auto"/>
        <w:left w:val="none" w:sz="0" w:space="0" w:color="auto"/>
        <w:bottom w:val="none" w:sz="0" w:space="0" w:color="auto"/>
        <w:right w:val="none" w:sz="0" w:space="0" w:color="auto"/>
      </w:divBdr>
    </w:div>
    <w:div w:id="1611428834">
      <w:bodyDiv w:val="1"/>
      <w:marLeft w:val="0"/>
      <w:marRight w:val="0"/>
      <w:marTop w:val="0"/>
      <w:marBottom w:val="0"/>
      <w:divBdr>
        <w:top w:val="none" w:sz="0" w:space="0" w:color="auto"/>
        <w:left w:val="none" w:sz="0" w:space="0" w:color="auto"/>
        <w:bottom w:val="none" w:sz="0" w:space="0" w:color="auto"/>
        <w:right w:val="none" w:sz="0" w:space="0" w:color="auto"/>
      </w:divBdr>
    </w:div>
    <w:div w:id="1622112109">
      <w:bodyDiv w:val="1"/>
      <w:marLeft w:val="0"/>
      <w:marRight w:val="0"/>
      <w:marTop w:val="0"/>
      <w:marBottom w:val="0"/>
      <w:divBdr>
        <w:top w:val="none" w:sz="0" w:space="0" w:color="auto"/>
        <w:left w:val="none" w:sz="0" w:space="0" w:color="auto"/>
        <w:bottom w:val="none" w:sz="0" w:space="0" w:color="auto"/>
        <w:right w:val="none" w:sz="0" w:space="0" w:color="auto"/>
      </w:divBdr>
      <w:divsChild>
        <w:div w:id="2134446604">
          <w:marLeft w:val="480"/>
          <w:marRight w:val="0"/>
          <w:marTop w:val="0"/>
          <w:marBottom w:val="0"/>
          <w:divBdr>
            <w:top w:val="none" w:sz="0" w:space="0" w:color="auto"/>
            <w:left w:val="none" w:sz="0" w:space="0" w:color="auto"/>
            <w:bottom w:val="none" w:sz="0" w:space="0" w:color="auto"/>
            <w:right w:val="none" w:sz="0" w:space="0" w:color="auto"/>
          </w:divBdr>
          <w:divsChild>
            <w:div w:id="124846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3147">
      <w:bodyDiv w:val="1"/>
      <w:marLeft w:val="0"/>
      <w:marRight w:val="0"/>
      <w:marTop w:val="0"/>
      <w:marBottom w:val="0"/>
      <w:divBdr>
        <w:top w:val="none" w:sz="0" w:space="0" w:color="auto"/>
        <w:left w:val="none" w:sz="0" w:space="0" w:color="auto"/>
        <w:bottom w:val="none" w:sz="0" w:space="0" w:color="auto"/>
        <w:right w:val="none" w:sz="0" w:space="0" w:color="auto"/>
      </w:divBdr>
    </w:div>
    <w:div w:id="1623031631">
      <w:bodyDiv w:val="1"/>
      <w:marLeft w:val="0"/>
      <w:marRight w:val="0"/>
      <w:marTop w:val="0"/>
      <w:marBottom w:val="0"/>
      <w:divBdr>
        <w:top w:val="none" w:sz="0" w:space="0" w:color="auto"/>
        <w:left w:val="none" w:sz="0" w:space="0" w:color="auto"/>
        <w:bottom w:val="none" w:sz="0" w:space="0" w:color="auto"/>
        <w:right w:val="none" w:sz="0" w:space="0" w:color="auto"/>
      </w:divBdr>
    </w:div>
    <w:div w:id="1641418755">
      <w:bodyDiv w:val="1"/>
      <w:marLeft w:val="0"/>
      <w:marRight w:val="0"/>
      <w:marTop w:val="0"/>
      <w:marBottom w:val="0"/>
      <w:divBdr>
        <w:top w:val="none" w:sz="0" w:space="0" w:color="auto"/>
        <w:left w:val="none" w:sz="0" w:space="0" w:color="auto"/>
        <w:bottom w:val="none" w:sz="0" w:space="0" w:color="auto"/>
        <w:right w:val="none" w:sz="0" w:space="0" w:color="auto"/>
      </w:divBdr>
    </w:div>
    <w:div w:id="1641500119">
      <w:bodyDiv w:val="1"/>
      <w:marLeft w:val="0"/>
      <w:marRight w:val="0"/>
      <w:marTop w:val="0"/>
      <w:marBottom w:val="0"/>
      <w:divBdr>
        <w:top w:val="none" w:sz="0" w:space="0" w:color="auto"/>
        <w:left w:val="none" w:sz="0" w:space="0" w:color="auto"/>
        <w:bottom w:val="none" w:sz="0" w:space="0" w:color="auto"/>
        <w:right w:val="none" w:sz="0" w:space="0" w:color="auto"/>
      </w:divBdr>
    </w:div>
    <w:div w:id="1641955920">
      <w:bodyDiv w:val="1"/>
      <w:marLeft w:val="0"/>
      <w:marRight w:val="0"/>
      <w:marTop w:val="0"/>
      <w:marBottom w:val="0"/>
      <w:divBdr>
        <w:top w:val="none" w:sz="0" w:space="0" w:color="auto"/>
        <w:left w:val="none" w:sz="0" w:space="0" w:color="auto"/>
        <w:bottom w:val="none" w:sz="0" w:space="0" w:color="auto"/>
        <w:right w:val="none" w:sz="0" w:space="0" w:color="auto"/>
      </w:divBdr>
    </w:div>
    <w:div w:id="1647516369">
      <w:bodyDiv w:val="1"/>
      <w:marLeft w:val="0"/>
      <w:marRight w:val="0"/>
      <w:marTop w:val="0"/>
      <w:marBottom w:val="0"/>
      <w:divBdr>
        <w:top w:val="none" w:sz="0" w:space="0" w:color="auto"/>
        <w:left w:val="none" w:sz="0" w:space="0" w:color="auto"/>
        <w:bottom w:val="none" w:sz="0" w:space="0" w:color="auto"/>
        <w:right w:val="none" w:sz="0" w:space="0" w:color="auto"/>
      </w:divBdr>
    </w:div>
    <w:div w:id="1653753265">
      <w:bodyDiv w:val="1"/>
      <w:marLeft w:val="0"/>
      <w:marRight w:val="0"/>
      <w:marTop w:val="0"/>
      <w:marBottom w:val="0"/>
      <w:divBdr>
        <w:top w:val="none" w:sz="0" w:space="0" w:color="auto"/>
        <w:left w:val="none" w:sz="0" w:space="0" w:color="auto"/>
        <w:bottom w:val="none" w:sz="0" w:space="0" w:color="auto"/>
        <w:right w:val="none" w:sz="0" w:space="0" w:color="auto"/>
      </w:divBdr>
    </w:div>
    <w:div w:id="1655598957">
      <w:bodyDiv w:val="1"/>
      <w:marLeft w:val="0"/>
      <w:marRight w:val="0"/>
      <w:marTop w:val="0"/>
      <w:marBottom w:val="0"/>
      <w:divBdr>
        <w:top w:val="none" w:sz="0" w:space="0" w:color="auto"/>
        <w:left w:val="none" w:sz="0" w:space="0" w:color="auto"/>
        <w:bottom w:val="none" w:sz="0" w:space="0" w:color="auto"/>
        <w:right w:val="none" w:sz="0" w:space="0" w:color="auto"/>
      </w:divBdr>
    </w:div>
    <w:div w:id="1659381297">
      <w:bodyDiv w:val="1"/>
      <w:marLeft w:val="0"/>
      <w:marRight w:val="0"/>
      <w:marTop w:val="0"/>
      <w:marBottom w:val="0"/>
      <w:divBdr>
        <w:top w:val="none" w:sz="0" w:space="0" w:color="auto"/>
        <w:left w:val="none" w:sz="0" w:space="0" w:color="auto"/>
        <w:bottom w:val="none" w:sz="0" w:space="0" w:color="auto"/>
        <w:right w:val="none" w:sz="0" w:space="0" w:color="auto"/>
      </w:divBdr>
    </w:div>
    <w:div w:id="1660688821">
      <w:bodyDiv w:val="1"/>
      <w:marLeft w:val="0"/>
      <w:marRight w:val="0"/>
      <w:marTop w:val="0"/>
      <w:marBottom w:val="0"/>
      <w:divBdr>
        <w:top w:val="none" w:sz="0" w:space="0" w:color="auto"/>
        <w:left w:val="none" w:sz="0" w:space="0" w:color="auto"/>
        <w:bottom w:val="none" w:sz="0" w:space="0" w:color="auto"/>
        <w:right w:val="none" w:sz="0" w:space="0" w:color="auto"/>
      </w:divBdr>
      <w:divsChild>
        <w:div w:id="428938694">
          <w:marLeft w:val="0"/>
          <w:marRight w:val="0"/>
          <w:marTop w:val="0"/>
          <w:marBottom w:val="0"/>
          <w:divBdr>
            <w:top w:val="none" w:sz="0" w:space="0" w:color="auto"/>
            <w:left w:val="none" w:sz="0" w:space="0" w:color="auto"/>
            <w:bottom w:val="none" w:sz="0" w:space="0" w:color="auto"/>
            <w:right w:val="none" w:sz="0" w:space="0" w:color="auto"/>
          </w:divBdr>
          <w:divsChild>
            <w:div w:id="1114985402">
              <w:marLeft w:val="0"/>
              <w:marRight w:val="0"/>
              <w:marTop w:val="0"/>
              <w:marBottom w:val="0"/>
              <w:divBdr>
                <w:top w:val="none" w:sz="0" w:space="0" w:color="auto"/>
                <w:left w:val="none" w:sz="0" w:space="0" w:color="auto"/>
                <w:bottom w:val="none" w:sz="0" w:space="0" w:color="auto"/>
                <w:right w:val="none" w:sz="0" w:space="0" w:color="auto"/>
              </w:divBdr>
              <w:divsChild>
                <w:div w:id="710035930">
                  <w:marLeft w:val="0"/>
                  <w:marRight w:val="0"/>
                  <w:marTop w:val="0"/>
                  <w:marBottom w:val="0"/>
                  <w:divBdr>
                    <w:top w:val="none" w:sz="0" w:space="0" w:color="auto"/>
                    <w:left w:val="none" w:sz="0" w:space="0" w:color="auto"/>
                    <w:bottom w:val="none" w:sz="0" w:space="0" w:color="auto"/>
                    <w:right w:val="none" w:sz="0" w:space="0" w:color="auto"/>
                  </w:divBdr>
                  <w:divsChild>
                    <w:div w:id="1491169786">
                      <w:marLeft w:val="0"/>
                      <w:marRight w:val="0"/>
                      <w:marTop w:val="0"/>
                      <w:marBottom w:val="0"/>
                      <w:divBdr>
                        <w:top w:val="none" w:sz="0" w:space="0" w:color="auto"/>
                        <w:left w:val="none" w:sz="0" w:space="0" w:color="auto"/>
                        <w:bottom w:val="none" w:sz="0" w:space="0" w:color="auto"/>
                        <w:right w:val="none" w:sz="0" w:space="0" w:color="auto"/>
                      </w:divBdr>
                      <w:divsChild>
                        <w:div w:id="375935678">
                          <w:marLeft w:val="0"/>
                          <w:marRight w:val="0"/>
                          <w:marTop w:val="0"/>
                          <w:marBottom w:val="0"/>
                          <w:divBdr>
                            <w:top w:val="none" w:sz="0" w:space="0" w:color="auto"/>
                            <w:left w:val="none" w:sz="0" w:space="0" w:color="auto"/>
                            <w:bottom w:val="none" w:sz="0" w:space="0" w:color="auto"/>
                            <w:right w:val="none" w:sz="0" w:space="0" w:color="auto"/>
                          </w:divBdr>
                          <w:divsChild>
                            <w:div w:id="121966694">
                              <w:marLeft w:val="0"/>
                              <w:marRight w:val="0"/>
                              <w:marTop w:val="0"/>
                              <w:marBottom w:val="0"/>
                              <w:divBdr>
                                <w:top w:val="none" w:sz="0" w:space="0" w:color="auto"/>
                                <w:left w:val="none" w:sz="0" w:space="0" w:color="auto"/>
                                <w:bottom w:val="none" w:sz="0" w:space="0" w:color="auto"/>
                                <w:right w:val="none" w:sz="0" w:space="0" w:color="auto"/>
                              </w:divBdr>
                              <w:divsChild>
                                <w:div w:id="1972206641">
                                  <w:marLeft w:val="0"/>
                                  <w:marRight w:val="0"/>
                                  <w:marTop w:val="0"/>
                                  <w:marBottom w:val="0"/>
                                  <w:divBdr>
                                    <w:top w:val="none" w:sz="0" w:space="0" w:color="auto"/>
                                    <w:left w:val="none" w:sz="0" w:space="0" w:color="auto"/>
                                    <w:bottom w:val="none" w:sz="0" w:space="0" w:color="auto"/>
                                    <w:right w:val="none" w:sz="0" w:space="0" w:color="auto"/>
                                  </w:divBdr>
                                  <w:divsChild>
                                    <w:div w:id="752894610">
                                      <w:marLeft w:val="0"/>
                                      <w:marRight w:val="0"/>
                                      <w:marTop w:val="0"/>
                                      <w:marBottom w:val="0"/>
                                      <w:divBdr>
                                        <w:top w:val="none" w:sz="0" w:space="0" w:color="auto"/>
                                        <w:left w:val="none" w:sz="0" w:space="0" w:color="auto"/>
                                        <w:bottom w:val="none" w:sz="0" w:space="0" w:color="auto"/>
                                        <w:right w:val="none" w:sz="0" w:space="0" w:color="auto"/>
                                      </w:divBdr>
                                      <w:divsChild>
                                        <w:div w:id="463667938">
                                          <w:marLeft w:val="0"/>
                                          <w:marRight w:val="0"/>
                                          <w:marTop w:val="0"/>
                                          <w:marBottom w:val="0"/>
                                          <w:divBdr>
                                            <w:top w:val="none" w:sz="0" w:space="0" w:color="auto"/>
                                            <w:left w:val="none" w:sz="0" w:space="0" w:color="auto"/>
                                            <w:bottom w:val="none" w:sz="0" w:space="0" w:color="auto"/>
                                            <w:right w:val="none" w:sz="0" w:space="0" w:color="auto"/>
                                          </w:divBdr>
                                          <w:divsChild>
                                            <w:div w:id="1509055705">
                                              <w:marLeft w:val="0"/>
                                              <w:marRight w:val="0"/>
                                              <w:marTop w:val="0"/>
                                              <w:marBottom w:val="0"/>
                                              <w:divBdr>
                                                <w:top w:val="none" w:sz="0" w:space="0" w:color="auto"/>
                                                <w:left w:val="none" w:sz="0" w:space="0" w:color="auto"/>
                                                <w:bottom w:val="none" w:sz="0" w:space="0" w:color="auto"/>
                                                <w:right w:val="none" w:sz="0" w:space="0" w:color="auto"/>
                                              </w:divBdr>
                                              <w:divsChild>
                                                <w:div w:id="76449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78005">
                                          <w:marLeft w:val="0"/>
                                          <w:marRight w:val="0"/>
                                          <w:marTop w:val="0"/>
                                          <w:marBottom w:val="0"/>
                                          <w:divBdr>
                                            <w:top w:val="none" w:sz="0" w:space="0" w:color="auto"/>
                                            <w:left w:val="none" w:sz="0" w:space="0" w:color="auto"/>
                                            <w:bottom w:val="none" w:sz="0" w:space="0" w:color="auto"/>
                                            <w:right w:val="none" w:sz="0" w:space="0" w:color="auto"/>
                                          </w:divBdr>
                                          <w:divsChild>
                                            <w:div w:id="861364346">
                                              <w:marLeft w:val="0"/>
                                              <w:marRight w:val="0"/>
                                              <w:marTop w:val="0"/>
                                              <w:marBottom w:val="0"/>
                                              <w:divBdr>
                                                <w:top w:val="none" w:sz="0" w:space="0" w:color="auto"/>
                                                <w:left w:val="none" w:sz="0" w:space="0" w:color="auto"/>
                                                <w:bottom w:val="none" w:sz="0" w:space="0" w:color="auto"/>
                                                <w:right w:val="none" w:sz="0" w:space="0" w:color="auto"/>
                                              </w:divBdr>
                                              <w:divsChild>
                                                <w:div w:id="733355161">
                                                  <w:marLeft w:val="0"/>
                                                  <w:marRight w:val="0"/>
                                                  <w:marTop w:val="0"/>
                                                  <w:marBottom w:val="0"/>
                                                  <w:divBdr>
                                                    <w:top w:val="none" w:sz="0" w:space="0" w:color="auto"/>
                                                    <w:left w:val="none" w:sz="0" w:space="0" w:color="auto"/>
                                                    <w:bottom w:val="none" w:sz="0" w:space="0" w:color="auto"/>
                                                    <w:right w:val="none" w:sz="0" w:space="0" w:color="auto"/>
                                                  </w:divBdr>
                                                  <w:divsChild>
                                                    <w:div w:id="4457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1301266">
          <w:marLeft w:val="0"/>
          <w:marRight w:val="0"/>
          <w:marTop w:val="0"/>
          <w:marBottom w:val="0"/>
          <w:divBdr>
            <w:top w:val="none" w:sz="0" w:space="0" w:color="auto"/>
            <w:left w:val="none" w:sz="0" w:space="0" w:color="auto"/>
            <w:bottom w:val="none" w:sz="0" w:space="0" w:color="auto"/>
            <w:right w:val="none" w:sz="0" w:space="0" w:color="auto"/>
          </w:divBdr>
          <w:divsChild>
            <w:div w:id="393044384">
              <w:marLeft w:val="0"/>
              <w:marRight w:val="0"/>
              <w:marTop w:val="0"/>
              <w:marBottom w:val="0"/>
              <w:divBdr>
                <w:top w:val="none" w:sz="0" w:space="0" w:color="auto"/>
                <w:left w:val="none" w:sz="0" w:space="0" w:color="auto"/>
                <w:bottom w:val="none" w:sz="0" w:space="0" w:color="auto"/>
                <w:right w:val="none" w:sz="0" w:space="0" w:color="auto"/>
              </w:divBdr>
              <w:divsChild>
                <w:div w:id="626811147">
                  <w:marLeft w:val="0"/>
                  <w:marRight w:val="0"/>
                  <w:marTop w:val="0"/>
                  <w:marBottom w:val="0"/>
                  <w:divBdr>
                    <w:top w:val="none" w:sz="0" w:space="0" w:color="auto"/>
                    <w:left w:val="none" w:sz="0" w:space="0" w:color="auto"/>
                    <w:bottom w:val="none" w:sz="0" w:space="0" w:color="auto"/>
                    <w:right w:val="none" w:sz="0" w:space="0" w:color="auto"/>
                  </w:divBdr>
                  <w:divsChild>
                    <w:div w:id="576134767">
                      <w:marLeft w:val="0"/>
                      <w:marRight w:val="0"/>
                      <w:marTop w:val="0"/>
                      <w:marBottom w:val="0"/>
                      <w:divBdr>
                        <w:top w:val="none" w:sz="0" w:space="0" w:color="auto"/>
                        <w:left w:val="none" w:sz="0" w:space="0" w:color="auto"/>
                        <w:bottom w:val="none" w:sz="0" w:space="0" w:color="auto"/>
                        <w:right w:val="none" w:sz="0" w:space="0" w:color="auto"/>
                      </w:divBdr>
                      <w:divsChild>
                        <w:div w:id="14176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542974">
      <w:bodyDiv w:val="1"/>
      <w:marLeft w:val="0"/>
      <w:marRight w:val="0"/>
      <w:marTop w:val="0"/>
      <w:marBottom w:val="0"/>
      <w:divBdr>
        <w:top w:val="none" w:sz="0" w:space="0" w:color="auto"/>
        <w:left w:val="none" w:sz="0" w:space="0" w:color="auto"/>
        <w:bottom w:val="none" w:sz="0" w:space="0" w:color="auto"/>
        <w:right w:val="none" w:sz="0" w:space="0" w:color="auto"/>
      </w:divBdr>
    </w:div>
    <w:div w:id="1669094738">
      <w:bodyDiv w:val="1"/>
      <w:marLeft w:val="0"/>
      <w:marRight w:val="0"/>
      <w:marTop w:val="0"/>
      <w:marBottom w:val="0"/>
      <w:divBdr>
        <w:top w:val="none" w:sz="0" w:space="0" w:color="auto"/>
        <w:left w:val="none" w:sz="0" w:space="0" w:color="auto"/>
        <w:bottom w:val="none" w:sz="0" w:space="0" w:color="auto"/>
        <w:right w:val="none" w:sz="0" w:space="0" w:color="auto"/>
      </w:divBdr>
      <w:divsChild>
        <w:div w:id="2087797604">
          <w:marLeft w:val="480"/>
          <w:marRight w:val="0"/>
          <w:marTop w:val="0"/>
          <w:marBottom w:val="0"/>
          <w:divBdr>
            <w:top w:val="none" w:sz="0" w:space="0" w:color="auto"/>
            <w:left w:val="none" w:sz="0" w:space="0" w:color="auto"/>
            <w:bottom w:val="none" w:sz="0" w:space="0" w:color="auto"/>
            <w:right w:val="none" w:sz="0" w:space="0" w:color="auto"/>
          </w:divBdr>
          <w:divsChild>
            <w:div w:id="3340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19485">
      <w:bodyDiv w:val="1"/>
      <w:marLeft w:val="0"/>
      <w:marRight w:val="0"/>
      <w:marTop w:val="0"/>
      <w:marBottom w:val="0"/>
      <w:divBdr>
        <w:top w:val="none" w:sz="0" w:space="0" w:color="auto"/>
        <w:left w:val="none" w:sz="0" w:space="0" w:color="auto"/>
        <w:bottom w:val="none" w:sz="0" w:space="0" w:color="auto"/>
        <w:right w:val="none" w:sz="0" w:space="0" w:color="auto"/>
      </w:divBdr>
      <w:divsChild>
        <w:div w:id="1528103095">
          <w:marLeft w:val="480"/>
          <w:marRight w:val="0"/>
          <w:marTop w:val="0"/>
          <w:marBottom w:val="0"/>
          <w:divBdr>
            <w:top w:val="none" w:sz="0" w:space="0" w:color="auto"/>
            <w:left w:val="none" w:sz="0" w:space="0" w:color="auto"/>
            <w:bottom w:val="none" w:sz="0" w:space="0" w:color="auto"/>
            <w:right w:val="none" w:sz="0" w:space="0" w:color="auto"/>
          </w:divBdr>
          <w:divsChild>
            <w:div w:id="922419583">
              <w:marLeft w:val="0"/>
              <w:marRight w:val="0"/>
              <w:marTop w:val="0"/>
              <w:marBottom w:val="0"/>
              <w:divBdr>
                <w:top w:val="none" w:sz="0" w:space="0" w:color="auto"/>
                <w:left w:val="none" w:sz="0" w:space="0" w:color="auto"/>
                <w:bottom w:val="none" w:sz="0" w:space="0" w:color="auto"/>
                <w:right w:val="none" w:sz="0" w:space="0" w:color="auto"/>
              </w:divBdr>
            </w:div>
            <w:div w:id="2048025172">
              <w:marLeft w:val="0"/>
              <w:marRight w:val="0"/>
              <w:marTop w:val="0"/>
              <w:marBottom w:val="0"/>
              <w:divBdr>
                <w:top w:val="none" w:sz="0" w:space="0" w:color="auto"/>
                <w:left w:val="none" w:sz="0" w:space="0" w:color="auto"/>
                <w:bottom w:val="none" w:sz="0" w:space="0" w:color="auto"/>
                <w:right w:val="none" w:sz="0" w:space="0" w:color="auto"/>
              </w:divBdr>
            </w:div>
            <w:div w:id="1521239876">
              <w:marLeft w:val="0"/>
              <w:marRight w:val="0"/>
              <w:marTop w:val="0"/>
              <w:marBottom w:val="0"/>
              <w:divBdr>
                <w:top w:val="none" w:sz="0" w:space="0" w:color="auto"/>
                <w:left w:val="none" w:sz="0" w:space="0" w:color="auto"/>
                <w:bottom w:val="none" w:sz="0" w:space="0" w:color="auto"/>
                <w:right w:val="none" w:sz="0" w:space="0" w:color="auto"/>
              </w:divBdr>
            </w:div>
            <w:div w:id="453525758">
              <w:marLeft w:val="0"/>
              <w:marRight w:val="0"/>
              <w:marTop w:val="0"/>
              <w:marBottom w:val="0"/>
              <w:divBdr>
                <w:top w:val="none" w:sz="0" w:space="0" w:color="auto"/>
                <w:left w:val="none" w:sz="0" w:space="0" w:color="auto"/>
                <w:bottom w:val="none" w:sz="0" w:space="0" w:color="auto"/>
                <w:right w:val="none" w:sz="0" w:space="0" w:color="auto"/>
              </w:divBdr>
            </w:div>
            <w:div w:id="1817792341">
              <w:marLeft w:val="0"/>
              <w:marRight w:val="0"/>
              <w:marTop w:val="0"/>
              <w:marBottom w:val="0"/>
              <w:divBdr>
                <w:top w:val="none" w:sz="0" w:space="0" w:color="auto"/>
                <w:left w:val="none" w:sz="0" w:space="0" w:color="auto"/>
                <w:bottom w:val="none" w:sz="0" w:space="0" w:color="auto"/>
                <w:right w:val="none" w:sz="0" w:space="0" w:color="auto"/>
              </w:divBdr>
            </w:div>
            <w:div w:id="2089299767">
              <w:marLeft w:val="0"/>
              <w:marRight w:val="0"/>
              <w:marTop w:val="0"/>
              <w:marBottom w:val="0"/>
              <w:divBdr>
                <w:top w:val="none" w:sz="0" w:space="0" w:color="auto"/>
                <w:left w:val="none" w:sz="0" w:space="0" w:color="auto"/>
                <w:bottom w:val="none" w:sz="0" w:space="0" w:color="auto"/>
                <w:right w:val="none" w:sz="0" w:space="0" w:color="auto"/>
              </w:divBdr>
            </w:div>
            <w:div w:id="1418482247">
              <w:marLeft w:val="0"/>
              <w:marRight w:val="0"/>
              <w:marTop w:val="0"/>
              <w:marBottom w:val="0"/>
              <w:divBdr>
                <w:top w:val="none" w:sz="0" w:space="0" w:color="auto"/>
                <w:left w:val="none" w:sz="0" w:space="0" w:color="auto"/>
                <w:bottom w:val="none" w:sz="0" w:space="0" w:color="auto"/>
                <w:right w:val="none" w:sz="0" w:space="0" w:color="auto"/>
              </w:divBdr>
            </w:div>
            <w:div w:id="2141801590">
              <w:marLeft w:val="0"/>
              <w:marRight w:val="0"/>
              <w:marTop w:val="0"/>
              <w:marBottom w:val="0"/>
              <w:divBdr>
                <w:top w:val="none" w:sz="0" w:space="0" w:color="auto"/>
                <w:left w:val="none" w:sz="0" w:space="0" w:color="auto"/>
                <w:bottom w:val="none" w:sz="0" w:space="0" w:color="auto"/>
                <w:right w:val="none" w:sz="0" w:space="0" w:color="auto"/>
              </w:divBdr>
            </w:div>
            <w:div w:id="2046177408">
              <w:marLeft w:val="0"/>
              <w:marRight w:val="0"/>
              <w:marTop w:val="0"/>
              <w:marBottom w:val="0"/>
              <w:divBdr>
                <w:top w:val="none" w:sz="0" w:space="0" w:color="auto"/>
                <w:left w:val="none" w:sz="0" w:space="0" w:color="auto"/>
                <w:bottom w:val="none" w:sz="0" w:space="0" w:color="auto"/>
                <w:right w:val="none" w:sz="0" w:space="0" w:color="auto"/>
              </w:divBdr>
            </w:div>
            <w:div w:id="973757100">
              <w:marLeft w:val="0"/>
              <w:marRight w:val="0"/>
              <w:marTop w:val="0"/>
              <w:marBottom w:val="0"/>
              <w:divBdr>
                <w:top w:val="none" w:sz="0" w:space="0" w:color="auto"/>
                <w:left w:val="none" w:sz="0" w:space="0" w:color="auto"/>
                <w:bottom w:val="none" w:sz="0" w:space="0" w:color="auto"/>
                <w:right w:val="none" w:sz="0" w:space="0" w:color="auto"/>
              </w:divBdr>
            </w:div>
            <w:div w:id="195431325">
              <w:marLeft w:val="0"/>
              <w:marRight w:val="0"/>
              <w:marTop w:val="0"/>
              <w:marBottom w:val="0"/>
              <w:divBdr>
                <w:top w:val="none" w:sz="0" w:space="0" w:color="auto"/>
                <w:left w:val="none" w:sz="0" w:space="0" w:color="auto"/>
                <w:bottom w:val="none" w:sz="0" w:space="0" w:color="auto"/>
                <w:right w:val="none" w:sz="0" w:space="0" w:color="auto"/>
              </w:divBdr>
            </w:div>
            <w:div w:id="150295058">
              <w:marLeft w:val="0"/>
              <w:marRight w:val="0"/>
              <w:marTop w:val="0"/>
              <w:marBottom w:val="0"/>
              <w:divBdr>
                <w:top w:val="none" w:sz="0" w:space="0" w:color="auto"/>
                <w:left w:val="none" w:sz="0" w:space="0" w:color="auto"/>
                <w:bottom w:val="none" w:sz="0" w:space="0" w:color="auto"/>
                <w:right w:val="none" w:sz="0" w:space="0" w:color="auto"/>
              </w:divBdr>
            </w:div>
            <w:div w:id="721052927">
              <w:marLeft w:val="0"/>
              <w:marRight w:val="0"/>
              <w:marTop w:val="0"/>
              <w:marBottom w:val="0"/>
              <w:divBdr>
                <w:top w:val="none" w:sz="0" w:space="0" w:color="auto"/>
                <w:left w:val="none" w:sz="0" w:space="0" w:color="auto"/>
                <w:bottom w:val="none" w:sz="0" w:space="0" w:color="auto"/>
                <w:right w:val="none" w:sz="0" w:space="0" w:color="auto"/>
              </w:divBdr>
            </w:div>
            <w:div w:id="617877846">
              <w:marLeft w:val="0"/>
              <w:marRight w:val="0"/>
              <w:marTop w:val="0"/>
              <w:marBottom w:val="0"/>
              <w:divBdr>
                <w:top w:val="none" w:sz="0" w:space="0" w:color="auto"/>
                <w:left w:val="none" w:sz="0" w:space="0" w:color="auto"/>
                <w:bottom w:val="none" w:sz="0" w:space="0" w:color="auto"/>
                <w:right w:val="none" w:sz="0" w:space="0" w:color="auto"/>
              </w:divBdr>
            </w:div>
            <w:div w:id="735906643">
              <w:marLeft w:val="0"/>
              <w:marRight w:val="0"/>
              <w:marTop w:val="0"/>
              <w:marBottom w:val="0"/>
              <w:divBdr>
                <w:top w:val="none" w:sz="0" w:space="0" w:color="auto"/>
                <w:left w:val="none" w:sz="0" w:space="0" w:color="auto"/>
                <w:bottom w:val="none" w:sz="0" w:space="0" w:color="auto"/>
                <w:right w:val="none" w:sz="0" w:space="0" w:color="auto"/>
              </w:divBdr>
            </w:div>
            <w:div w:id="218516292">
              <w:marLeft w:val="0"/>
              <w:marRight w:val="0"/>
              <w:marTop w:val="0"/>
              <w:marBottom w:val="0"/>
              <w:divBdr>
                <w:top w:val="none" w:sz="0" w:space="0" w:color="auto"/>
                <w:left w:val="none" w:sz="0" w:space="0" w:color="auto"/>
                <w:bottom w:val="none" w:sz="0" w:space="0" w:color="auto"/>
                <w:right w:val="none" w:sz="0" w:space="0" w:color="auto"/>
              </w:divBdr>
            </w:div>
            <w:div w:id="294870392">
              <w:marLeft w:val="0"/>
              <w:marRight w:val="0"/>
              <w:marTop w:val="0"/>
              <w:marBottom w:val="0"/>
              <w:divBdr>
                <w:top w:val="none" w:sz="0" w:space="0" w:color="auto"/>
                <w:left w:val="none" w:sz="0" w:space="0" w:color="auto"/>
                <w:bottom w:val="none" w:sz="0" w:space="0" w:color="auto"/>
                <w:right w:val="none" w:sz="0" w:space="0" w:color="auto"/>
              </w:divBdr>
            </w:div>
            <w:div w:id="2019309105">
              <w:marLeft w:val="0"/>
              <w:marRight w:val="0"/>
              <w:marTop w:val="0"/>
              <w:marBottom w:val="0"/>
              <w:divBdr>
                <w:top w:val="none" w:sz="0" w:space="0" w:color="auto"/>
                <w:left w:val="none" w:sz="0" w:space="0" w:color="auto"/>
                <w:bottom w:val="none" w:sz="0" w:space="0" w:color="auto"/>
                <w:right w:val="none" w:sz="0" w:space="0" w:color="auto"/>
              </w:divBdr>
            </w:div>
            <w:div w:id="53432855">
              <w:marLeft w:val="0"/>
              <w:marRight w:val="0"/>
              <w:marTop w:val="0"/>
              <w:marBottom w:val="0"/>
              <w:divBdr>
                <w:top w:val="none" w:sz="0" w:space="0" w:color="auto"/>
                <w:left w:val="none" w:sz="0" w:space="0" w:color="auto"/>
                <w:bottom w:val="none" w:sz="0" w:space="0" w:color="auto"/>
                <w:right w:val="none" w:sz="0" w:space="0" w:color="auto"/>
              </w:divBdr>
            </w:div>
            <w:div w:id="1741293617">
              <w:marLeft w:val="0"/>
              <w:marRight w:val="0"/>
              <w:marTop w:val="0"/>
              <w:marBottom w:val="0"/>
              <w:divBdr>
                <w:top w:val="none" w:sz="0" w:space="0" w:color="auto"/>
                <w:left w:val="none" w:sz="0" w:space="0" w:color="auto"/>
                <w:bottom w:val="none" w:sz="0" w:space="0" w:color="auto"/>
                <w:right w:val="none" w:sz="0" w:space="0" w:color="auto"/>
              </w:divBdr>
            </w:div>
            <w:div w:id="1134757537">
              <w:marLeft w:val="0"/>
              <w:marRight w:val="0"/>
              <w:marTop w:val="0"/>
              <w:marBottom w:val="0"/>
              <w:divBdr>
                <w:top w:val="none" w:sz="0" w:space="0" w:color="auto"/>
                <w:left w:val="none" w:sz="0" w:space="0" w:color="auto"/>
                <w:bottom w:val="none" w:sz="0" w:space="0" w:color="auto"/>
                <w:right w:val="none" w:sz="0" w:space="0" w:color="auto"/>
              </w:divBdr>
            </w:div>
            <w:div w:id="1485581195">
              <w:marLeft w:val="0"/>
              <w:marRight w:val="0"/>
              <w:marTop w:val="0"/>
              <w:marBottom w:val="0"/>
              <w:divBdr>
                <w:top w:val="none" w:sz="0" w:space="0" w:color="auto"/>
                <w:left w:val="none" w:sz="0" w:space="0" w:color="auto"/>
                <w:bottom w:val="none" w:sz="0" w:space="0" w:color="auto"/>
                <w:right w:val="none" w:sz="0" w:space="0" w:color="auto"/>
              </w:divBdr>
            </w:div>
            <w:div w:id="394819189">
              <w:marLeft w:val="0"/>
              <w:marRight w:val="0"/>
              <w:marTop w:val="0"/>
              <w:marBottom w:val="0"/>
              <w:divBdr>
                <w:top w:val="none" w:sz="0" w:space="0" w:color="auto"/>
                <w:left w:val="none" w:sz="0" w:space="0" w:color="auto"/>
                <w:bottom w:val="none" w:sz="0" w:space="0" w:color="auto"/>
                <w:right w:val="none" w:sz="0" w:space="0" w:color="auto"/>
              </w:divBdr>
            </w:div>
            <w:div w:id="60760932">
              <w:marLeft w:val="0"/>
              <w:marRight w:val="0"/>
              <w:marTop w:val="0"/>
              <w:marBottom w:val="0"/>
              <w:divBdr>
                <w:top w:val="none" w:sz="0" w:space="0" w:color="auto"/>
                <w:left w:val="none" w:sz="0" w:space="0" w:color="auto"/>
                <w:bottom w:val="none" w:sz="0" w:space="0" w:color="auto"/>
                <w:right w:val="none" w:sz="0" w:space="0" w:color="auto"/>
              </w:divBdr>
            </w:div>
            <w:div w:id="1061169835">
              <w:marLeft w:val="0"/>
              <w:marRight w:val="0"/>
              <w:marTop w:val="0"/>
              <w:marBottom w:val="0"/>
              <w:divBdr>
                <w:top w:val="none" w:sz="0" w:space="0" w:color="auto"/>
                <w:left w:val="none" w:sz="0" w:space="0" w:color="auto"/>
                <w:bottom w:val="none" w:sz="0" w:space="0" w:color="auto"/>
                <w:right w:val="none" w:sz="0" w:space="0" w:color="auto"/>
              </w:divBdr>
            </w:div>
            <w:div w:id="1814521403">
              <w:marLeft w:val="0"/>
              <w:marRight w:val="0"/>
              <w:marTop w:val="0"/>
              <w:marBottom w:val="0"/>
              <w:divBdr>
                <w:top w:val="none" w:sz="0" w:space="0" w:color="auto"/>
                <w:left w:val="none" w:sz="0" w:space="0" w:color="auto"/>
                <w:bottom w:val="none" w:sz="0" w:space="0" w:color="auto"/>
                <w:right w:val="none" w:sz="0" w:space="0" w:color="auto"/>
              </w:divBdr>
            </w:div>
            <w:div w:id="120416513">
              <w:marLeft w:val="0"/>
              <w:marRight w:val="0"/>
              <w:marTop w:val="0"/>
              <w:marBottom w:val="0"/>
              <w:divBdr>
                <w:top w:val="none" w:sz="0" w:space="0" w:color="auto"/>
                <w:left w:val="none" w:sz="0" w:space="0" w:color="auto"/>
                <w:bottom w:val="none" w:sz="0" w:space="0" w:color="auto"/>
                <w:right w:val="none" w:sz="0" w:space="0" w:color="auto"/>
              </w:divBdr>
            </w:div>
            <w:div w:id="1895579902">
              <w:marLeft w:val="0"/>
              <w:marRight w:val="0"/>
              <w:marTop w:val="0"/>
              <w:marBottom w:val="0"/>
              <w:divBdr>
                <w:top w:val="none" w:sz="0" w:space="0" w:color="auto"/>
                <w:left w:val="none" w:sz="0" w:space="0" w:color="auto"/>
                <w:bottom w:val="none" w:sz="0" w:space="0" w:color="auto"/>
                <w:right w:val="none" w:sz="0" w:space="0" w:color="auto"/>
              </w:divBdr>
            </w:div>
            <w:div w:id="1834178382">
              <w:marLeft w:val="0"/>
              <w:marRight w:val="0"/>
              <w:marTop w:val="0"/>
              <w:marBottom w:val="0"/>
              <w:divBdr>
                <w:top w:val="none" w:sz="0" w:space="0" w:color="auto"/>
                <w:left w:val="none" w:sz="0" w:space="0" w:color="auto"/>
                <w:bottom w:val="none" w:sz="0" w:space="0" w:color="auto"/>
                <w:right w:val="none" w:sz="0" w:space="0" w:color="auto"/>
              </w:divBdr>
            </w:div>
            <w:div w:id="2106461650">
              <w:marLeft w:val="0"/>
              <w:marRight w:val="0"/>
              <w:marTop w:val="0"/>
              <w:marBottom w:val="0"/>
              <w:divBdr>
                <w:top w:val="none" w:sz="0" w:space="0" w:color="auto"/>
                <w:left w:val="none" w:sz="0" w:space="0" w:color="auto"/>
                <w:bottom w:val="none" w:sz="0" w:space="0" w:color="auto"/>
                <w:right w:val="none" w:sz="0" w:space="0" w:color="auto"/>
              </w:divBdr>
            </w:div>
            <w:div w:id="802650277">
              <w:marLeft w:val="0"/>
              <w:marRight w:val="0"/>
              <w:marTop w:val="0"/>
              <w:marBottom w:val="0"/>
              <w:divBdr>
                <w:top w:val="none" w:sz="0" w:space="0" w:color="auto"/>
                <w:left w:val="none" w:sz="0" w:space="0" w:color="auto"/>
                <w:bottom w:val="none" w:sz="0" w:space="0" w:color="auto"/>
                <w:right w:val="none" w:sz="0" w:space="0" w:color="auto"/>
              </w:divBdr>
            </w:div>
            <w:div w:id="94794351">
              <w:marLeft w:val="0"/>
              <w:marRight w:val="0"/>
              <w:marTop w:val="0"/>
              <w:marBottom w:val="0"/>
              <w:divBdr>
                <w:top w:val="none" w:sz="0" w:space="0" w:color="auto"/>
                <w:left w:val="none" w:sz="0" w:space="0" w:color="auto"/>
                <w:bottom w:val="none" w:sz="0" w:space="0" w:color="auto"/>
                <w:right w:val="none" w:sz="0" w:space="0" w:color="auto"/>
              </w:divBdr>
            </w:div>
            <w:div w:id="768426609">
              <w:marLeft w:val="0"/>
              <w:marRight w:val="0"/>
              <w:marTop w:val="0"/>
              <w:marBottom w:val="0"/>
              <w:divBdr>
                <w:top w:val="none" w:sz="0" w:space="0" w:color="auto"/>
                <w:left w:val="none" w:sz="0" w:space="0" w:color="auto"/>
                <w:bottom w:val="none" w:sz="0" w:space="0" w:color="auto"/>
                <w:right w:val="none" w:sz="0" w:space="0" w:color="auto"/>
              </w:divBdr>
            </w:div>
            <w:div w:id="222911774">
              <w:marLeft w:val="0"/>
              <w:marRight w:val="0"/>
              <w:marTop w:val="0"/>
              <w:marBottom w:val="0"/>
              <w:divBdr>
                <w:top w:val="none" w:sz="0" w:space="0" w:color="auto"/>
                <w:left w:val="none" w:sz="0" w:space="0" w:color="auto"/>
                <w:bottom w:val="none" w:sz="0" w:space="0" w:color="auto"/>
                <w:right w:val="none" w:sz="0" w:space="0" w:color="auto"/>
              </w:divBdr>
            </w:div>
            <w:div w:id="1864979092">
              <w:marLeft w:val="0"/>
              <w:marRight w:val="0"/>
              <w:marTop w:val="0"/>
              <w:marBottom w:val="0"/>
              <w:divBdr>
                <w:top w:val="none" w:sz="0" w:space="0" w:color="auto"/>
                <w:left w:val="none" w:sz="0" w:space="0" w:color="auto"/>
                <w:bottom w:val="none" w:sz="0" w:space="0" w:color="auto"/>
                <w:right w:val="none" w:sz="0" w:space="0" w:color="auto"/>
              </w:divBdr>
            </w:div>
            <w:div w:id="99223010">
              <w:marLeft w:val="0"/>
              <w:marRight w:val="0"/>
              <w:marTop w:val="0"/>
              <w:marBottom w:val="0"/>
              <w:divBdr>
                <w:top w:val="none" w:sz="0" w:space="0" w:color="auto"/>
                <w:left w:val="none" w:sz="0" w:space="0" w:color="auto"/>
                <w:bottom w:val="none" w:sz="0" w:space="0" w:color="auto"/>
                <w:right w:val="none" w:sz="0" w:space="0" w:color="auto"/>
              </w:divBdr>
            </w:div>
            <w:div w:id="715350661">
              <w:marLeft w:val="0"/>
              <w:marRight w:val="0"/>
              <w:marTop w:val="0"/>
              <w:marBottom w:val="0"/>
              <w:divBdr>
                <w:top w:val="none" w:sz="0" w:space="0" w:color="auto"/>
                <w:left w:val="none" w:sz="0" w:space="0" w:color="auto"/>
                <w:bottom w:val="none" w:sz="0" w:space="0" w:color="auto"/>
                <w:right w:val="none" w:sz="0" w:space="0" w:color="auto"/>
              </w:divBdr>
            </w:div>
            <w:div w:id="980621456">
              <w:marLeft w:val="0"/>
              <w:marRight w:val="0"/>
              <w:marTop w:val="0"/>
              <w:marBottom w:val="0"/>
              <w:divBdr>
                <w:top w:val="none" w:sz="0" w:space="0" w:color="auto"/>
                <w:left w:val="none" w:sz="0" w:space="0" w:color="auto"/>
                <w:bottom w:val="none" w:sz="0" w:space="0" w:color="auto"/>
                <w:right w:val="none" w:sz="0" w:space="0" w:color="auto"/>
              </w:divBdr>
            </w:div>
            <w:div w:id="1772042536">
              <w:marLeft w:val="0"/>
              <w:marRight w:val="0"/>
              <w:marTop w:val="0"/>
              <w:marBottom w:val="0"/>
              <w:divBdr>
                <w:top w:val="none" w:sz="0" w:space="0" w:color="auto"/>
                <w:left w:val="none" w:sz="0" w:space="0" w:color="auto"/>
                <w:bottom w:val="none" w:sz="0" w:space="0" w:color="auto"/>
                <w:right w:val="none" w:sz="0" w:space="0" w:color="auto"/>
              </w:divBdr>
            </w:div>
            <w:div w:id="1033575068">
              <w:marLeft w:val="0"/>
              <w:marRight w:val="0"/>
              <w:marTop w:val="0"/>
              <w:marBottom w:val="0"/>
              <w:divBdr>
                <w:top w:val="none" w:sz="0" w:space="0" w:color="auto"/>
                <w:left w:val="none" w:sz="0" w:space="0" w:color="auto"/>
                <w:bottom w:val="none" w:sz="0" w:space="0" w:color="auto"/>
                <w:right w:val="none" w:sz="0" w:space="0" w:color="auto"/>
              </w:divBdr>
            </w:div>
            <w:div w:id="1530266067">
              <w:marLeft w:val="0"/>
              <w:marRight w:val="0"/>
              <w:marTop w:val="0"/>
              <w:marBottom w:val="0"/>
              <w:divBdr>
                <w:top w:val="none" w:sz="0" w:space="0" w:color="auto"/>
                <w:left w:val="none" w:sz="0" w:space="0" w:color="auto"/>
                <w:bottom w:val="none" w:sz="0" w:space="0" w:color="auto"/>
                <w:right w:val="none" w:sz="0" w:space="0" w:color="auto"/>
              </w:divBdr>
            </w:div>
            <w:div w:id="360471664">
              <w:marLeft w:val="0"/>
              <w:marRight w:val="0"/>
              <w:marTop w:val="0"/>
              <w:marBottom w:val="0"/>
              <w:divBdr>
                <w:top w:val="none" w:sz="0" w:space="0" w:color="auto"/>
                <w:left w:val="none" w:sz="0" w:space="0" w:color="auto"/>
                <w:bottom w:val="none" w:sz="0" w:space="0" w:color="auto"/>
                <w:right w:val="none" w:sz="0" w:space="0" w:color="auto"/>
              </w:divBdr>
            </w:div>
            <w:div w:id="1410615113">
              <w:marLeft w:val="0"/>
              <w:marRight w:val="0"/>
              <w:marTop w:val="0"/>
              <w:marBottom w:val="0"/>
              <w:divBdr>
                <w:top w:val="none" w:sz="0" w:space="0" w:color="auto"/>
                <w:left w:val="none" w:sz="0" w:space="0" w:color="auto"/>
                <w:bottom w:val="none" w:sz="0" w:space="0" w:color="auto"/>
                <w:right w:val="none" w:sz="0" w:space="0" w:color="auto"/>
              </w:divBdr>
            </w:div>
            <w:div w:id="1493449213">
              <w:marLeft w:val="0"/>
              <w:marRight w:val="0"/>
              <w:marTop w:val="0"/>
              <w:marBottom w:val="0"/>
              <w:divBdr>
                <w:top w:val="none" w:sz="0" w:space="0" w:color="auto"/>
                <w:left w:val="none" w:sz="0" w:space="0" w:color="auto"/>
                <w:bottom w:val="none" w:sz="0" w:space="0" w:color="auto"/>
                <w:right w:val="none" w:sz="0" w:space="0" w:color="auto"/>
              </w:divBdr>
            </w:div>
            <w:div w:id="704332970">
              <w:marLeft w:val="0"/>
              <w:marRight w:val="0"/>
              <w:marTop w:val="0"/>
              <w:marBottom w:val="0"/>
              <w:divBdr>
                <w:top w:val="none" w:sz="0" w:space="0" w:color="auto"/>
                <w:left w:val="none" w:sz="0" w:space="0" w:color="auto"/>
                <w:bottom w:val="none" w:sz="0" w:space="0" w:color="auto"/>
                <w:right w:val="none" w:sz="0" w:space="0" w:color="auto"/>
              </w:divBdr>
            </w:div>
            <w:div w:id="1389263906">
              <w:marLeft w:val="0"/>
              <w:marRight w:val="0"/>
              <w:marTop w:val="0"/>
              <w:marBottom w:val="0"/>
              <w:divBdr>
                <w:top w:val="none" w:sz="0" w:space="0" w:color="auto"/>
                <w:left w:val="none" w:sz="0" w:space="0" w:color="auto"/>
                <w:bottom w:val="none" w:sz="0" w:space="0" w:color="auto"/>
                <w:right w:val="none" w:sz="0" w:space="0" w:color="auto"/>
              </w:divBdr>
            </w:div>
            <w:div w:id="1311599731">
              <w:marLeft w:val="0"/>
              <w:marRight w:val="0"/>
              <w:marTop w:val="0"/>
              <w:marBottom w:val="0"/>
              <w:divBdr>
                <w:top w:val="none" w:sz="0" w:space="0" w:color="auto"/>
                <w:left w:val="none" w:sz="0" w:space="0" w:color="auto"/>
                <w:bottom w:val="none" w:sz="0" w:space="0" w:color="auto"/>
                <w:right w:val="none" w:sz="0" w:space="0" w:color="auto"/>
              </w:divBdr>
            </w:div>
            <w:div w:id="333150572">
              <w:marLeft w:val="0"/>
              <w:marRight w:val="0"/>
              <w:marTop w:val="0"/>
              <w:marBottom w:val="0"/>
              <w:divBdr>
                <w:top w:val="none" w:sz="0" w:space="0" w:color="auto"/>
                <w:left w:val="none" w:sz="0" w:space="0" w:color="auto"/>
                <w:bottom w:val="none" w:sz="0" w:space="0" w:color="auto"/>
                <w:right w:val="none" w:sz="0" w:space="0" w:color="auto"/>
              </w:divBdr>
            </w:div>
            <w:div w:id="1448086895">
              <w:marLeft w:val="0"/>
              <w:marRight w:val="0"/>
              <w:marTop w:val="0"/>
              <w:marBottom w:val="0"/>
              <w:divBdr>
                <w:top w:val="none" w:sz="0" w:space="0" w:color="auto"/>
                <w:left w:val="none" w:sz="0" w:space="0" w:color="auto"/>
                <w:bottom w:val="none" w:sz="0" w:space="0" w:color="auto"/>
                <w:right w:val="none" w:sz="0" w:space="0" w:color="auto"/>
              </w:divBdr>
            </w:div>
            <w:div w:id="1668821210">
              <w:marLeft w:val="0"/>
              <w:marRight w:val="0"/>
              <w:marTop w:val="0"/>
              <w:marBottom w:val="0"/>
              <w:divBdr>
                <w:top w:val="none" w:sz="0" w:space="0" w:color="auto"/>
                <w:left w:val="none" w:sz="0" w:space="0" w:color="auto"/>
                <w:bottom w:val="none" w:sz="0" w:space="0" w:color="auto"/>
                <w:right w:val="none" w:sz="0" w:space="0" w:color="auto"/>
              </w:divBdr>
            </w:div>
            <w:div w:id="569775914">
              <w:marLeft w:val="0"/>
              <w:marRight w:val="0"/>
              <w:marTop w:val="0"/>
              <w:marBottom w:val="0"/>
              <w:divBdr>
                <w:top w:val="none" w:sz="0" w:space="0" w:color="auto"/>
                <w:left w:val="none" w:sz="0" w:space="0" w:color="auto"/>
                <w:bottom w:val="none" w:sz="0" w:space="0" w:color="auto"/>
                <w:right w:val="none" w:sz="0" w:space="0" w:color="auto"/>
              </w:divBdr>
            </w:div>
            <w:div w:id="814643386">
              <w:marLeft w:val="0"/>
              <w:marRight w:val="0"/>
              <w:marTop w:val="0"/>
              <w:marBottom w:val="0"/>
              <w:divBdr>
                <w:top w:val="none" w:sz="0" w:space="0" w:color="auto"/>
                <w:left w:val="none" w:sz="0" w:space="0" w:color="auto"/>
                <w:bottom w:val="none" w:sz="0" w:space="0" w:color="auto"/>
                <w:right w:val="none" w:sz="0" w:space="0" w:color="auto"/>
              </w:divBdr>
            </w:div>
            <w:div w:id="838815600">
              <w:marLeft w:val="0"/>
              <w:marRight w:val="0"/>
              <w:marTop w:val="0"/>
              <w:marBottom w:val="0"/>
              <w:divBdr>
                <w:top w:val="none" w:sz="0" w:space="0" w:color="auto"/>
                <w:left w:val="none" w:sz="0" w:space="0" w:color="auto"/>
                <w:bottom w:val="none" w:sz="0" w:space="0" w:color="auto"/>
                <w:right w:val="none" w:sz="0" w:space="0" w:color="auto"/>
              </w:divBdr>
            </w:div>
            <w:div w:id="445932003">
              <w:marLeft w:val="0"/>
              <w:marRight w:val="0"/>
              <w:marTop w:val="0"/>
              <w:marBottom w:val="0"/>
              <w:divBdr>
                <w:top w:val="none" w:sz="0" w:space="0" w:color="auto"/>
                <w:left w:val="none" w:sz="0" w:space="0" w:color="auto"/>
                <w:bottom w:val="none" w:sz="0" w:space="0" w:color="auto"/>
                <w:right w:val="none" w:sz="0" w:space="0" w:color="auto"/>
              </w:divBdr>
            </w:div>
            <w:div w:id="1440565901">
              <w:marLeft w:val="0"/>
              <w:marRight w:val="0"/>
              <w:marTop w:val="0"/>
              <w:marBottom w:val="0"/>
              <w:divBdr>
                <w:top w:val="none" w:sz="0" w:space="0" w:color="auto"/>
                <w:left w:val="none" w:sz="0" w:space="0" w:color="auto"/>
                <w:bottom w:val="none" w:sz="0" w:space="0" w:color="auto"/>
                <w:right w:val="none" w:sz="0" w:space="0" w:color="auto"/>
              </w:divBdr>
            </w:div>
            <w:div w:id="629286658">
              <w:marLeft w:val="0"/>
              <w:marRight w:val="0"/>
              <w:marTop w:val="0"/>
              <w:marBottom w:val="0"/>
              <w:divBdr>
                <w:top w:val="none" w:sz="0" w:space="0" w:color="auto"/>
                <w:left w:val="none" w:sz="0" w:space="0" w:color="auto"/>
                <w:bottom w:val="none" w:sz="0" w:space="0" w:color="auto"/>
                <w:right w:val="none" w:sz="0" w:space="0" w:color="auto"/>
              </w:divBdr>
            </w:div>
            <w:div w:id="165025882">
              <w:marLeft w:val="0"/>
              <w:marRight w:val="0"/>
              <w:marTop w:val="0"/>
              <w:marBottom w:val="0"/>
              <w:divBdr>
                <w:top w:val="none" w:sz="0" w:space="0" w:color="auto"/>
                <w:left w:val="none" w:sz="0" w:space="0" w:color="auto"/>
                <w:bottom w:val="none" w:sz="0" w:space="0" w:color="auto"/>
                <w:right w:val="none" w:sz="0" w:space="0" w:color="auto"/>
              </w:divBdr>
            </w:div>
            <w:div w:id="1052387841">
              <w:marLeft w:val="0"/>
              <w:marRight w:val="0"/>
              <w:marTop w:val="0"/>
              <w:marBottom w:val="0"/>
              <w:divBdr>
                <w:top w:val="none" w:sz="0" w:space="0" w:color="auto"/>
                <w:left w:val="none" w:sz="0" w:space="0" w:color="auto"/>
                <w:bottom w:val="none" w:sz="0" w:space="0" w:color="auto"/>
                <w:right w:val="none" w:sz="0" w:space="0" w:color="auto"/>
              </w:divBdr>
            </w:div>
            <w:div w:id="1907177977">
              <w:marLeft w:val="0"/>
              <w:marRight w:val="0"/>
              <w:marTop w:val="0"/>
              <w:marBottom w:val="0"/>
              <w:divBdr>
                <w:top w:val="none" w:sz="0" w:space="0" w:color="auto"/>
                <w:left w:val="none" w:sz="0" w:space="0" w:color="auto"/>
                <w:bottom w:val="none" w:sz="0" w:space="0" w:color="auto"/>
                <w:right w:val="none" w:sz="0" w:space="0" w:color="auto"/>
              </w:divBdr>
            </w:div>
            <w:div w:id="586960602">
              <w:marLeft w:val="0"/>
              <w:marRight w:val="0"/>
              <w:marTop w:val="0"/>
              <w:marBottom w:val="0"/>
              <w:divBdr>
                <w:top w:val="none" w:sz="0" w:space="0" w:color="auto"/>
                <w:left w:val="none" w:sz="0" w:space="0" w:color="auto"/>
                <w:bottom w:val="none" w:sz="0" w:space="0" w:color="auto"/>
                <w:right w:val="none" w:sz="0" w:space="0" w:color="auto"/>
              </w:divBdr>
            </w:div>
            <w:div w:id="686637294">
              <w:marLeft w:val="0"/>
              <w:marRight w:val="0"/>
              <w:marTop w:val="0"/>
              <w:marBottom w:val="0"/>
              <w:divBdr>
                <w:top w:val="none" w:sz="0" w:space="0" w:color="auto"/>
                <w:left w:val="none" w:sz="0" w:space="0" w:color="auto"/>
                <w:bottom w:val="none" w:sz="0" w:space="0" w:color="auto"/>
                <w:right w:val="none" w:sz="0" w:space="0" w:color="auto"/>
              </w:divBdr>
            </w:div>
            <w:div w:id="1996757142">
              <w:marLeft w:val="0"/>
              <w:marRight w:val="0"/>
              <w:marTop w:val="0"/>
              <w:marBottom w:val="0"/>
              <w:divBdr>
                <w:top w:val="none" w:sz="0" w:space="0" w:color="auto"/>
                <w:left w:val="none" w:sz="0" w:space="0" w:color="auto"/>
                <w:bottom w:val="none" w:sz="0" w:space="0" w:color="auto"/>
                <w:right w:val="none" w:sz="0" w:space="0" w:color="auto"/>
              </w:divBdr>
            </w:div>
            <w:div w:id="936140489">
              <w:marLeft w:val="0"/>
              <w:marRight w:val="0"/>
              <w:marTop w:val="0"/>
              <w:marBottom w:val="0"/>
              <w:divBdr>
                <w:top w:val="none" w:sz="0" w:space="0" w:color="auto"/>
                <w:left w:val="none" w:sz="0" w:space="0" w:color="auto"/>
                <w:bottom w:val="none" w:sz="0" w:space="0" w:color="auto"/>
                <w:right w:val="none" w:sz="0" w:space="0" w:color="auto"/>
              </w:divBdr>
            </w:div>
            <w:div w:id="1464500058">
              <w:marLeft w:val="0"/>
              <w:marRight w:val="0"/>
              <w:marTop w:val="0"/>
              <w:marBottom w:val="0"/>
              <w:divBdr>
                <w:top w:val="none" w:sz="0" w:space="0" w:color="auto"/>
                <w:left w:val="none" w:sz="0" w:space="0" w:color="auto"/>
                <w:bottom w:val="none" w:sz="0" w:space="0" w:color="auto"/>
                <w:right w:val="none" w:sz="0" w:space="0" w:color="auto"/>
              </w:divBdr>
            </w:div>
            <w:div w:id="1070469181">
              <w:marLeft w:val="0"/>
              <w:marRight w:val="0"/>
              <w:marTop w:val="0"/>
              <w:marBottom w:val="0"/>
              <w:divBdr>
                <w:top w:val="none" w:sz="0" w:space="0" w:color="auto"/>
                <w:left w:val="none" w:sz="0" w:space="0" w:color="auto"/>
                <w:bottom w:val="none" w:sz="0" w:space="0" w:color="auto"/>
                <w:right w:val="none" w:sz="0" w:space="0" w:color="auto"/>
              </w:divBdr>
            </w:div>
            <w:div w:id="22826251">
              <w:marLeft w:val="0"/>
              <w:marRight w:val="0"/>
              <w:marTop w:val="0"/>
              <w:marBottom w:val="0"/>
              <w:divBdr>
                <w:top w:val="none" w:sz="0" w:space="0" w:color="auto"/>
                <w:left w:val="none" w:sz="0" w:space="0" w:color="auto"/>
                <w:bottom w:val="none" w:sz="0" w:space="0" w:color="auto"/>
                <w:right w:val="none" w:sz="0" w:space="0" w:color="auto"/>
              </w:divBdr>
            </w:div>
            <w:div w:id="1036078790">
              <w:marLeft w:val="0"/>
              <w:marRight w:val="0"/>
              <w:marTop w:val="0"/>
              <w:marBottom w:val="0"/>
              <w:divBdr>
                <w:top w:val="none" w:sz="0" w:space="0" w:color="auto"/>
                <w:left w:val="none" w:sz="0" w:space="0" w:color="auto"/>
                <w:bottom w:val="none" w:sz="0" w:space="0" w:color="auto"/>
                <w:right w:val="none" w:sz="0" w:space="0" w:color="auto"/>
              </w:divBdr>
            </w:div>
            <w:div w:id="284120080">
              <w:marLeft w:val="0"/>
              <w:marRight w:val="0"/>
              <w:marTop w:val="0"/>
              <w:marBottom w:val="0"/>
              <w:divBdr>
                <w:top w:val="none" w:sz="0" w:space="0" w:color="auto"/>
                <w:left w:val="none" w:sz="0" w:space="0" w:color="auto"/>
                <w:bottom w:val="none" w:sz="0" w:space="0" w:color="auto"/>
                <w:right w:val="none" w:sz="0" w:space="0" w:color="auto"/>
              </w:divBdr>
            </w:div>
            <w:div w:id="77869413">
              <w:marLeft w:val="0"/>
              <w:marRight w:val="0"/>
              <w:marTop w:val="0"/>
              <w:marBottom w:val="0"/>
              <w:divBdr>
                <w:top w:val="none" w:sz="0" w:space="0" w:color="auto"/>
                <w:left w:val="none" w:sz="0" w:space="0" w:color="auto"/>
                <w:bottom w:val="none" w:sz="0" w:space="0" w:color="auto"/>
                <w:right w:val="none" w:sz="0" w:space="0" w:color="auto"/>
              </w:divBdr>
            </w:div>
            <w:div w:id="2057512210">
              <w:marLeft w:val="0"/>
              <w:marRight w:val="0"/>
              <w:marTop w:val="0"/>
              <w:marBottom w:val="0"/>
              <w:divBdr>
                <w:top w:val="none" w:sz="0" w:space="0" w:color="auto"/>
                <w:left w:val="none" w:sz="0" w:space="0" w:color="auto"/>
                <w:bottom w:val="none" w:sz="0" w:space="0" w:color="auto"/>
                <w:right w:val="none" w:sz="0" w:space="0" w:color="auto"/>
              </w:divBdr>
            </w:div>
            <w:div w:id="745036962">
              <w:marLeft w:val="0"/>
              <w:marRight w:val="0"/>
              <w:marTop w:val="0"/>
              <w:marBottom w:val="0"/>
              <w:divBdr>
                <w:top w:val="none" w:sz="0" w:space="0" w:color="auto"/>
                <w:left w:val="none" w:sz="0" w:space="0" w:color="auto"/>
                <w:bottom w:val="none" w:sz="0" w:space="0" w:color="auto"/>
                <w:right w:val="none" w:sz="0" w:space="0" w:color="auto"/>
              </w:divBdr>
            </w:div>
            <w:div w:id="1609696591">
              <w:marLeft w:val="0"/>
              <w:marRight w:val="0"/>
              <w:marTop w:val="0"/>
              <w:marBottom w:val="0"/>
              <w:divBdr>
                <w:top w:val="none" w:sz="0" w:space="0" w:color="auto"/>
                <w:left w:val="none" w:sz="0" w:space="0" w:color="auto"/>
                <w:bottom w:val="none" w:sz="0" w:space="0" w:color="auto"/>
                <w:right w:val="none" w:sz="0" w:space="0" w:color="auto"/>
              </w:divBdr>
            </w:div>
            <w:div w:id="1055737323">
              <w:marLeft w:val="0"/>
              <w:marRight w:val="0"/>
              <w:marTop w:val="0"/>
              <w:marBottom w:val="0"/>
              <w:divBdr>
                <w:top w:val="none" w:sz="0" w:space="0" w:color="auto"/>
                <w:left w:val="none" w:sz="0" w:space="0" w:color="auto"/>
                <w:bottom w:val="none" w:sz="0" w:space="0" w:color="auto"/>
                <w:right w:val="none" w:sz="0" w:space="0" w:color="auto"/>
              </w:divBdr>
            </w:div>
            <w:div w:id="1595894744">
              <w:marLeft w:val="0"/>
              <w:marRight w:val="0"/>
              <w:marTop w:val="0"/>
              <w:marBottom w:val="0"/>
              <w:divBdr>
                <w:top w:val="none" w:sz="0" w:space="0" w:color="auto"/>
                <w:left w:val="none" w:sz="0" w:space="0" w:color="auto"/>
                <w:bottom w:val="none" w:sz="0" w:space="0" w:color="auto"/>
                <w:right w:val="none" w:sz="0" w:space="0" w:color="auto"/>
              </w:divBdr>
            </w:div>
            <w:div w:id="1395084328">
              <w:marLeft w:val="0"/>
              <w:marRight w:val="0"/>
              <w:marTop w:val="0"/>
              <w:marBottom w:val="0"/>
              <w:divBdr>
                <w:top w:val="none" w:sz="0" w:space="0" w:color="auto"/>
                <w:left w:val="none" w:sz="0" w:space="0" w:color="auto"/>
                <w:bottom w:val="none" w:sz="0" w:space="0" w:color="auto"/>
                <w:right w:val="none" w:sz="0" w:space="0" w:color="auto"/>
              </w:divBdr>
            </w:div>
            <w:div w:id="1146045809">
              <w:marLeft w:val="0"/>
              <w:marRight w:val="0"/>
              <w:marTop w:val="0"/>
              <w:marBottom w:val="0"/>
              <w:divBdr>
                <w:top w:val="none" w:sz="0" w:space="0" w:color="auto"/>
                <w:left w:val="none" w:sz="0" w:space="0" w:color="auto"/>
                <w:bottom w:val="none" w:sz="0" w:space="0" w:color="auto"/>
                <w:right w:val="none" w:sz="0" w:space="0" w:color="auto"/>
              </w:divBdr>
            </w:div>
            <w:div w:id="332223755">
              <w:marLeft w:val="0"/>
              <w:marRight w:val="0"/>
              <w:marTop w:val="0"/>
              <w:marBottom w:val="0"/>
              <w:divBdr>
                <w:top w:val="none" w:sz="0" w:space="0" w:color="auto"/>
                <w:left w:val="none" w:sz="0" w:space="0" w:color="auto"/>
                <w:bottom w:val="none" w:sz="0" w:space="0" w:color="auto"/>
                <w:right w:val="none" w:sz="0" w:space="0" w:color="auto"/>
              </w:divBdr>
            </w:div>
            <w:div w:id="365257597">
              <w:marLeft w:val="0"/>
              <w:marRight w:val="0"/>
              <w:marTop w:val="0"/>
              <w:marBottom w:val="0"/>
              <w:divBdr>
                <w:top w:val="none" w:sz="0" w:space="0" w:color="auto"/>
                <w:left w:val="none" w:sz="0" w:space="0" w:color="auto"/>
                <w:bottom w:val="none" w:sz="0" w:space="0" w:color="auto"/>
                <w:right w:val="none" w:sz="0" w:space="0" w:color="auto"/>
              </w:divBdr>
            </w:div>
            <w:div w:id="1310667323">
              <w:marLeft w:val="0"/>
              <w:marRight w:val="0"/>
              <w:marTop w:val="0"/>
              <w:marBottom w:val="0"/>
              <w:divBdr>
                <w:top w:val="none" w:sz="0" w:space="0" w:color="auto"/>
                <w:left w:val="none" w:sz="0" w:space="0" w:color="auto"/>
                <w:bottom w:val="none" w:sz="0" w:space="0" w:color="auto"/>
                <w:right w:val="none" w:sz="0" w:space="0" w:color="auto"/>
              </w:divBdr>
            </w:div>
            <w:div w:id="180975542">
              <w:marLeft w:val="0"/>
              <w:marRight w:val="0"/>
              <w:marTop w:val="0"/>
              <w:marBottom w:val="0"/>
              <w:divBdr>
                <w:top w:val="none" w:sz="0" w:space="0" w:color="auto"/>
                <w:left w:val="none" w:sz="0" w:space="0" w:color="auto"/>
                <w:bottom w:val="none" w:sz="0" w:space="0" w:color="auto"/>
                <w:right w:val="none" w:sz="0" w:space="0" w:color="auto"/>
              </w:divBdr>
            </w:div>
            <w:div w:id="780874914">
              <w:marLeft w:val="0"/>
              <w:marRight w:val="0"/>
              <w:marTop w:val="0"/>
              <w:marBottom w:val="0"/>
              <w:divBdr>
                <w:top w:val="none" w:sz="0" w:space="0" w:color="auto"/>
                <w:left w:val="none" w:sz="0" w:space="0" w:color="auto"/>
                <w:bottom w:val="none" w:sz="0" w:space="0" w:color="auto"/>
                <w:right w:val="none" w:sz="0" w:space="0" w:color="auto"/>
              </w:divBdr>
            </w:div>
            <w:div w:id="1318919077">
              <w:marLeft w:val="0"/>
              <w:marRight w:val="0"/>
              <w:marTop w:val="0"/>
              <w:marBottom w:val="0"/>
              <w:divBdr>
                <w:top w:val="none" w:sz="0" w:space="0" w:color="auto"/>
                <w:left w:val="none" w:sz="0" w:space="0" w:color="auto"/>
                <w:bottom w:val="none" w:sz="0" w:space="0" w:color="auto"/>
                <w:right w:val="none" w:sz="0" w:space="0" w:color="auto"/>
              </w:divBdr>
            </w:div>
            <w:div w:id="712269642">
              <w:marLeft w:val="0"/>
              <w:marRight w:val="0"/>
              <w:marTop w:val="0"/>
              <w:marBottom w:val="0"/>
              <w:divBdr>
                <w:top w:val="none" w:sz="0" w:space="0" w:color="auto"/>
                <w:left w:val="none" w:sz="0" w:space="0" w:color="auto"/>
                <w:bottom w:val="none" w:sz="0" w:space="0" w:color="auto"/>
                <w:right w:val="none" w:sz="0" w:space="0" w:color="auto"/>
              </w:divBdr>
            </w:div>
            <w:div w:id="1047335122">
              <w:marLeft w:val="0"/>
              <w:marRight w:val="0"/>
              <w:marTop w:val="0"/>
              <w:marBottom w:val="0"/>
              <w:divBdr>
                <w:top w:val="none" w:sz="0" w:space="0" w:color="auto"/>
                <w:left w:val="none" w:sz="0" w:space="0" w:color="auto"/>
                <w:bottom w:val="none" w:sz="0" w:space="0" w:color="auto"/>
                <w:right w:val="none" w:sz="0" w:space="0" w:color="auto"/>
              </w:divBdr>
            </w:div>
            <w:div w:id="1596939803">
              <w:marLeft w:val="0"/>
              <w:marRight w:val="0"/>
              <w:marTop w:val="0"/>
              <w:marBottom w:val="0"/>
              <w:divBdr>
                <w:top w:val="none" w:sz="0" w:space="0" w:color="auto"/>
                <w:left w:val="none" w:sz="0" w:space="0" w:color="auto"/>
                <w:bottom w:val="none" w:sz="0" w:space="0" w:color="auto"/>
                <w:right w:val="none" w:sz="0" w:space="0" w:color="auto"/>
              </w:divBdr>
            </w:div>
            <w:div w:id="1330137907">
              <w:marLeft w:val="0"/>
              <w:marRight w:val="0"/>
              <w:marTop w:val="0"/>
              <w:marBottom w:val="0"/>
              <w:divBdr>
                <w:top w:val="none" w:sz="0" w:space="0" w:color="auto"/>
                <w:left w:val="none" w:sz="0" w:space="0" w:color="auto"/>
                <w:bottom w:val="none" w:sz="0" w:space="0" w:color="auto"/>
                <w:right w:val="none" w:sz="0" w:space="0" w:color="auto"/>
              </w:divBdr>
            </w:div>
            <w:div w:id="186330076">
              <w:marLeft w:val="0"/>
              <w:marRight w:val="0"/>
              <w:marTop w:val="0"/>
              <w:marBottom w:val="0"/>
              <w:divBdr>
                <w:top w:val="none" w:sz="0" w:space="0" w:color="auto"/>
                <w:left w:val="none" w:sz="0" w:space="0" w:color="auto"/>
                <w:bottom w:val="none" w:sz="0" w:space="0" w:color="auto"/>
                <w:right w:val="none" w:sz="0" w:space="0" w:color="auto"/>
              </w:divBdr>
            </w:div>
            <w:div w:id="806818618">
              <w:marLeft w:val="0"/>
              <w:marRight w:val="0"/>
              <w:marTop w:val="0"/>
              <w:marBottom w:val="0"/>
              <w:divBdr>
                <w:top w:val="none" w:sz="0" w:space="0" w:color="auto"/>
                <w:left w:val="none" w:sz="0" w:space="0" w:color="auto"/>
                <w:bottom w:val="none" w:sz="0" w:space="0" w:color="auto"/>
                <w:right w:val="none" w:sz="0" w:space="0" w:color="auto"/>
              </w:divBdr>
            </w:div>
            <w:div w:id="333799673">
              <w:marLeft w:val="0"/>
              <w:marRight w:val="0"/>
              <w:marTop w:val="0"/>
              <w:marBottom w:val="0"/>
              <w:divBdr>
                <w:top w:val="none" w:sz="0" w:space="0" w:color="auto"/>
                <w:left w:val="none" w:sz="0" w:space="0" w:color="auto"/>
                <w:bottom w:val="none" w:sz="0" w:space="0" w:color="auto"/>
                <w:right w:val="none" w:sz="0" w:space="0" w:color="auto"/>
              </w:divBdr>
            </w:div>
            <w:div w:id="1251741392">
              <w:marLeft w:val="0"/>
              <w:marRight w:val="0"/>
              <w:marTop w:val="0"/>
              <w:marBottom w:val="0"/>
              <w:divBdr>
                <w:top w:val="none" w:sz="0" w:space="0" w:color="auto"/>
                <w:left w:val="none" w:sz="0" w:space="0" w:color="auto"/>
                <w:bottom w:val="none" w:sz="0" w:space="0" w:color="auto"/>
                <w:right w:val="none" w:sz="0" w:space="0" w:color="auto"/>
              </w:divBdr>
            </w:div>
            <w:div w:id="1237281466">
              <w:marLeft w:val="0"/>
              <w:marRight w:val="0"/>
              <w:marTop w:val="0"/>
              <w:marBottom w:val="0"/>
              <w:divBdr>
                <w:top w:val="none" w:sz="0" w:space="0" w:color="auto"/>
                <w:left w:val="none" w:sz="0" w:space="0" w:color="auto"/>
                <w:bottom w:val="none" w:sz="0" w:space="0" w:color="auto"/>
                <w:right w:val="none" w:sz="0" w:space="0" w:color="auto"/>
              </w:divBdr>
            </w:div>
            <w:div w:id="6107092">
              <w:marLeft w:val="0"/>
              <w:marRight w:val="0"/>
              <w:marTop w:val="0"/>
              <w:marBottom w:val="0"/>
              <w:divBdr>
                <w:top w:val="none" w:sz="0" w:space="0" w:color="auto"/>
                <w:left w:val="none" w:sz="0" w:space="0" w:color="auto"/>
                <w:bottom w:val="none" w:sz="0" w:space="0" w:color="auto"/>
                <w:right w:val="none" w:sz="0" w:space="0" w:color="auto"/>
              </w:divBdr>
            </w:div>
            <w:div w:id="1975519926">
              <w:marLeft w:val="0"/>
              <w:marRight w:val="0"/>
              <w:marTop w:val="0"/>
              <w:marBottom w:val="0"/>
              <w:divBdr>
                <w:top w:val="none" w:sz="0" w:space="0" w:color="auto"/>
                <w:left w:val="none" w:sz="0" w:space="0" w:color="auto"/>
                <w:bottom w:val="none" w:sz="0" w:space="0" w:color="auto"/>
                <w:right w:val="none" w:sz="0" w:space="0" w:color="auto"/>
              </w:divBdr>
            </w:div>
            <w:div w:id="1843205227">
              <w:marLeft w:val="0"/>
              <w:marRight w:val="0"/>
              <w:marTop w:val="0"/>
              <w:marBottom w:val="0"/>
              <w:divBdr>
                <w:top w:val="none" w:sz="0" w:space="0" w:color="auto"/>
                <w:left w:val="none" w:sz="0" w:space="0" w:color="auto"/>
                <w:bottom w:val="none" w:sz="0" w:space="0" w:color="auto"/>
                <w:right w:val="none" w:sz="0" w:space="0" w:color="auto"/>
              </w:divBdr>
            </w:div>
            <w:div w:id="124040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70931">
      <w:bodyDiv w:val="1"/>
      <w:marLeft w:val="0"/>
      <w:marRight w:val="0"/>
      <w:marTop w:val="0"/>
      <w:marBottom w:val="0"/>
      <w:divBdr>
        <w:top w:val="none" w:sz="0" w:space="0" w:color="auto"/>
        <w:left w:val="none" w:sz="0" w:space="0" w:color="auto"/>
        <w:bottom w:val="none" w:sz="0" w:space="0" w:color="auto"/>
        <w:right w:val="none" w:sz="0" w:space="0" w:color="auto"/>
      </w:divBdr>
    </w:div>
    <w:div w:id="1685009051">
      <w:bodyDiv w:val="1"/>
      <w:marLeft w:val="0"/>
      <w:marRight w:val="0"/>
      <w:marTop w:val="0"/>
      <w:marBottom w:val="0"/>
      <w:divBdr>
        <w:top w:val="none" w:sz="0" w:space="0" w:color="auto"/>
        <w:left w:val="none" w:sz="0" w:space="0" w:color="auto"/>
        <w:bottom w:val="none" w:sz="0" w:space="0" w:color="auto"/>
        <w:right w:val="none" w:sz="0" w:space="0" w:color="auto"/>
      </w:divBdr>
    </w:div>
    <w:div w:id="1694841451">
      <w:bodyDiv w:val="1"/>
      <w:marLeft w:val="0"/>
      <w:marRight w:val="0"/>
      <w:marTop w:val="0"/>
      <w:marBottom w:val="0"/>
      <w:divBdr>
        <w:top w:val="none" w:sz="0" w:space="0" w:color="auto"/>
        <w:left w:val="none" w:sz="0" w:space="0" w:color="auto"/>
        <w:bottom w:val="none" w:sz="0" w:space="0" w:color="auto"/>
        <w:right w:val="none" w:sz="0" w:space="0" w:color="auto"/>
      </w:divBdr>
    </w:div>
    <w:div w:id="1701123782">
      <w:bodyDiv w:val="1"/>
      <w:marLeft w:val="0"/>
      <w:marRight w:val="0"/>
      <w:marTop w:val="0"/>
      <w:marBottom w:val="0"/>
      <w:divBdr>
        <w:top w:val="none" w:sz="0" w:space="0" w:color="auto"/>
        <w:left w:val="none" w:sz="0" w:space="0" w:color="auto"/>
        <w:bottom w:val="none" w:sz="0" w:space="0" w:color="auto"/>
        <w:right w:val="none" w:sz="0" w:space="0" w:color="auto"/>
      </w:divBdr>
    </w:div>
    <w:div w:id="1706908040">
      <w:bodyDiv w:val="1"/>
      <w:marLeft w:val="0"/>
      <w:marRight w:val="0"/>
      <w:marTop w:val="0"/>
      <w:marBottom w:val="0"/>
      <w:divBdr>
        <w:top w:val="none" w:sz="0" w:space="0" w:color="auto"/>
        <w:left w:val="none" w:sz="0" w:space="0" w:color="auto"/>
        <w:bottom w:val="none" w:sz="0" w:space="0" w:color="auto"/>
        <w:right w:val="none" w:sz="0" w:space="0" w:color="auto"/>
      </w:divBdr>
    </w:div>
    <w:div w:id="1718891772">
      <w:bodyDiv w:val="1"/>
      <w:marLeft w:val="0"/>
      <w:marRight w:val="0"/>
      <w:marTop w:val="0"/>
      <w:marBottom w:val="0"/>
      <w:divBdr>
        <w:top w:val="none" w:sz="0" w:space="0" w:color="auto"/>
        <w:left w:val="none" w:sz="0" w:space="0" w:color="auto"/>
        <w:bottom w:val="none" w:sz="0" w:space="0" w:color="auto"/>
        <w:right w:val="none" w:sz="0" w:space="0" w:color="auto"/>
      </w:divBdr>
    </w:div>
    <w:div w:id="1720087009">
      <w:bodyDiv w:val="1"/>
      <w:marLeft w:val="0"/>
      <w:marRight w:val="0"/>
      <w:marTop w:val="0"/>
      <w:marBottom w:val="0"/>
      <w:divBdr>
        <w:top w:val="none" w:sz="0" w:space="0" w:color="auto"/>
        <w:left w:val="none" w:sz="0" w:space="0" w:color="auto"/>
        <w:bottom w:val="none" w:sz="0" w:space="0" w:color="auto"/>
        <w:right w:val="none" w:sz="0" w:space="0" w:color="auto"/>
      </w:divBdr>
    </w:div>
    <w:div w:id="1721007891">
      <w:bodyDiv w:val="1"/>
      <w:marLeft w:val="0"/>
      <w:marRight w:val="0"/>
      <w:marTop w:val="0"/>
      <w:marBottom w:val="0"/>
      <w:divBdr>
        <w:top w:val="none" w:sz="0" w:space="0" w:color="auto"/>
        <w:left w:val="none" w:sz="0" w:space="0" w:color="auto"/>
        <w:bottom w:val="none" w:sz="0" w:space="0" w:color="auto"/>
        <w:right w:val="none" w:sz="0" w:space="0" w:color="auto"/>
      </w:divBdr>
    </w:div>
    <w:div w:id="1731733443">
      <w:bodyDiv w:val="1"/>
      <w:marLeft w:val="0"/>
      <w:marRight w:val="0"/>
      <w:marTop w:val="0"/>
      <w:marBottom w:val="0"/>
      <w:divBdr>
        <w:top w:val="none" w:sz="0" w:space="0" w:color="auto"/>
        <w:left w:val="none" w:sz="0" w:space="0" w:color="auto"/>
        <w:bottom w:val="none" w:sz="0" w:space="0" w:color="auto"/>
        <w:right w:val="none" w:sz="0" w:space="0" w:color="auto"/>
      </w:divBdr>
    </w:div>
    <w:div w:id="1744058157">
      <w:bodyDiv w:val="1"/>
      <w:marLeft w:val="0"/>
      <w:marRight w:val="0"/>
      <w:marTop w:val="0"/>
      <w:marBottom w:val="0"/>
      <w:divBdr>
        <w:top w:val="none" w:sz="0" w:space="0" w:color="auto"/>
        <w:left w:val="none" w:sz="0" w:space="0" w:color="auto"/>
        <w:bottom w:val="none" w:sz="0" w:space="0" w:color="auto"/>
        <w:right w:val="none" w:sz="0" w:space="0" w:color="auto"/>
      </w:divBdr>
      <w:divsChild>
        <w:div w:id="478691182">
          <w:marLeft w:val="0"/>
          <w:marRight w:val="0"/>
          <w:marTop w:val="0"/>
          <w:marBottom w:val="0"/>
          <w:divBdr>
            <w:top w:val="none" w:sz="0" w:space="0" w:color="auto"/>
            <w:left w:val="none" w:sz="0" w:space="0" w:color="auto"/>
            <w:bottom w:val="none" w:sz="0" w:space="0" w:color="auto"/>
            <w:right w:val="none" w:sz="0" w:space="0" w:color="auto"/>
          </w:divBdr>
          <w:divsChild>
            <w:div w:id="485167506">
              <w:marLeft w:val="0"/>
              <w:marRight w:val="0"/>
              <w:marTop w:val="0"/>
              <w:marBottom w:val="0"/>
              <w:divBdr>
                <w:top w:val="none" w:sz="0" w:space="0" w:color="auto"/>
                <w:left w:val="none" w:sz="0" w:space="0" w:color="auto"/>
                <w:bottom w:val="none" w:sz="0" w:space="0" w:color="auto"/>
                <w:right w:val="none" w:sz="0" w:space="0" w:color="auto"/>
              </w:divBdr>
            </w:div>
            <w:div w:id="1565138376">
              <w:marLeft w:val="0"/>
              <w:marRight w:val="0"/>
              <w:marTop w:val="0"/>
              <w:marBottom w:val="0"/>
              <w:divBdr>
                <w:top w:val="none" w:sz="0" w:space="0" w:color="auto"/>
                <w:left w:val="none" w:sz="0" w:space="0" w:color="auto"/>
                <w:bottom w:val="none" w:sz="0" w:space="0" w:color="auto"/>
                <w:right w:val="none" w:sz="0" w:space="0" w:color="auto"/>
              </w:divBdr>
            </w:div>
          </w:divsChild>
        </w:div>
        <w:div w:id="1034161509">
          <w:marLeft w:val="0"/>
          <w:marRight w:val="0"/>
          <w:marTop w:val="0"/>
          <w:marBottom w:val="0"/>
          <w:divBdr>
            <w:top w:val="none" w:sz="0" w:space="0" w:color="auto"/>
            <w:left w:val="none" w:sz="0" w:space="0" w:color="auto"/>
            <w:bottom w:val="none" w:sz="0" w:space="0" w:color="auto"/>
            <w:right w:val="none" w:sz="0" w:space="0" w:color="auto"/>
          </w:divBdr>
        </w:div>
      </w:divsChild>
    </w:div>
    <w:div w:id="1746680323">
      <w:bodyDiv w:val="1"/>
      <w:marLeft w:val="0"/>
      <w:marRight w:val="0"/>
      <w:marTop w:val="0"/>
      <w:marBottom w:val="0"/>
      <w:divBdr>
        <w:top w:val="none" w:sz="0" w:space="0" w:color="auto"/>
        <w:left w:val="none" w:sz="0" w:space="0" w:color="auto"/>
        <w:bottom w:val="none" w:sz="0" w:space="0" w:color="auto"/>
        <w:right w:val="none" w:sz="0" w:space="0" w:color="auto"/>
      </w:divBdr>
    </w:div>
    <w:div w:id="1757169661">
      <w:bodyDiv w:val="1"/>
      <w:marLeft w:val="0"/>
      <w:marRight w:val="0"/>
      <w:marTop w:val="0"/>
      <w:marBottom w:val="0"/>
      <w:divBdr>
        <w:top w:val="none" w:sz="0" w:space="0" w:color="auto"/>
        <w:left w:val="none" w:sz="0" w:space="0" w:color="auto"/>
        <w:bottom w:val="none" w:sz="0" w:space="0" w:color="auto"/>
        <w:right w:val="none" w:sz="0" w:space="0" w:color="auto"/>
      </w:divBdr>
    </w:div>
    <w:div w:id="1769615060">
      <w:bodyDiv w:val="1"/>
      <w:marLeft w:val="0"/>
      <w:marRight w:val="0"/>
      <w:marTop w:val="0"/>
      <w:marBottom w:val="0"/>
      <w:divBdr>
        <w:top w:val="none" w:sz="0" w:space="0" w:color="auto"/>
        <w:left w:val="none" w:sz="0" w:space="0" w:color="auto"/>
        <w:bottom w:val="none" w:sz="0" w:space="0" w:color="auto"/>
        <w:right w:val="none" w:sz="0" w:space="0" w:color="auto"/>
      </w:divBdr>
    </w:div>
    <w:div w:id="1782799669">
      <w:bodyDiv w:val="1"/>
      <w:marLeft w:val="0"/>
      <w:marRight w:val="0"/>
      <w:marTop w:val="0"/>
      <w:marBottom w:val="0"/>
      <w:divBdr>
        <w:top w:val="none" w:sz="0" w:space="0" w:color="auto"/>
        <w:left w:val="none" w:sz="0" w:space="0" w:color="auto"/>
        <w:bottom w:val="none" w:sz="0" w:space="0" w:color="auto"/>
        <w:right w:val="none" w:sz="0" w:space="0" w:color="auto"/>
      </w:divBdr>
      <w:divsChild>
        <w:div w:id="1486361684">
          <w:marLeft w:val="480"/>
          <w:marRight w:val="0"/>
          <w:marTop w:val="0"/>
          <w:marBottom w:val="0"/>
          <w:divBdr>
            <w:top w:val="none" w:sz="0" w:space="0" w:color="auto"/>
            <w:left w:val="none" w:sz="0" w:space="0" w:color="auto"/>
            <w:bottom w:val="none" w:sz="0" w:space="0" w:color="auto"/>
            <w:right w:val="none" w:sz="0" w:space="0" w:color="auto"/>
          </w:divBdr>
          <w:divsChild>
            <w:div w:id="52725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2022">
      <w:bodyDiv w:val="1"/>
      <w:marLeft w:val="0"/>
      <w:marRight w:val="0"/>
      <w:marTop w:val="0"/>
      <w:marBottom w:val="0"/>
      <w:divBdr>
        <w:top w:val="none" w:sz="0" w:space="0" w:color="auto"/>
        <w:left w:val="none" w:sz="0" w:space="0" w:color="auto"/>
        <w:bottom w:val="none" w:sz="0" w:space="0" w:color="auto"/>
        <w:right w:val="none" w:sz="0" w:space="0" w:color="auto"/>
      </w:divBdr>
    </w:div>
    <w:div w:id="1791629426">
      <w:bodyDiv w:val="1"/>
      <w:marLeft w:val="0"/>
      <w:marRight w:val="0"/>
      <w:marTop w:val="0"/>
      <w:marBottom w:val="0"/>
      <w:divBdr>
        <w:top w:val="none" w:sz="0" w:space="0" w:color="auto"/>
        <w:left w:val="none" w:sz="0" w:space="0" w:color="auto"/>
        <w:bottom w:val="none" w:sz="0" w:space="0" w:color="auto"/>
        <w:right w:val="none" w:sz="0" w:space="0" w:color="auto"/>
      </w:divBdr>
    </w:div>
    <w:div w:id="1793135137">
      <w:bodyDiv w:val="1"/>
      <w:marLeft w:val="0"/>
      <w:marRight w:val="0"/>
      <w:marTop w:val="0"/>
      <w:marBottom w:val="0"/>
      <w:divBdr>
        <w:top w:val="none" w:sz="0" w:space="0" w:color="auto"/>
        <w:left w:val="none" w:sz="0" w:space="0" w:color="auto"/>
        <w:bottom w:val="none" w:sz="0" w:space="0" w:color="auto"/>
        <w:right w:val="none" w:sz="0" w:space="0" w:color="auto"/>
      </w:divBdr>
      <w:divsChild>
        <w:div w:id="444153610">
          <w:marLeft w:val="480"/>
          <w:marRight w:val="0"/>
          <w:marTop w:val="0"/>
          <w:marBottom w:val="0"/>
          <w:divBdr>
            <w:top w:val="none" w:sz="0" w:space="0" w:color="auto"/>
            <w:left w:val="none" w:sz="0" w:space="0" w:color="auto"/>
            <w:bottom w:val="none" w:sz="0" w:space="0" w:color="auto"/>
            <w:right w:val="none" w:sz="0" w:space="0" w:color="auto"/>
          </w:divBdr>
          <w:divsChild>
            <w:div w:id="53485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4737">
      <w:bodyDiv w:val="1"/>
      <w:marLeft w:val="0"/>
      <w:marRight w:val="0"/>
      <w:marTop w:val="0"/>
      <w:marBottom w:val="0"/>
      <w:divBdr>
        <w:top w:val="none" w:sz="0" w:space="0" w:color="auto"/>
        <w:left w:val="none" w:sz="0" w:space="0" w:color="auto"/>
        <w:bottom w:val="none" w:sz="0" w:space="0" w:color="auto"/>
        <w:right w:val="none" w:sz="0" w:space="0" w:color="auto"/>
      </w:divBdr>
    </w:div>
    <w:div w:id="1804690793">
      <w:bodyDiv w:val="1"/>
      <w:marLeft w:val="0"/>
      <w:marRight w:val="0"/>
      <w:marTop w:val="0"/>
      <w:marBottom w:val="0"/>
      <w:divBdr>
        <w:top w:val="none" w:sz="0" w:space="0" w:color="auto"/>
        <w:left w:val="none" w:sz="0" w:space="0" w:color="auto"/>
        <w:bottom w:val="none" w:sz="0" w:space="0" w:color="auto"/>
        <w:right w:val="none" w:sz="0" w:space="0" w:color="auto"/>
      </w:divBdr>
    </w:div>
    <w:div w:id="1806971215">
      <w:bodyDiv w:val="1"/>
      <w:marLeft w:val="0"/>
      <w:marRight w:val="0"/>
      <w:marTop w:val="0"/>
      <w:marBottom w:val="0"/>
      <w:divBdr>
        <w:top w:val="none" w:sz="0" w:space="0" w:color="auto"/>
        <w:left w:val="none" w:sz="0" w:space="0" w:color="auto"/>
        <w:bottom w:val="none" w:sz="0" w:space="0" w:color="auto"/>
        <w:right w:val="none" w:sz="0" w:space="0" w:color="auto"/>
      </w:divBdr>
      <w:divsChild>
        <w:div w:id="928582311">
          <w:marLeft w:val="0"/>
          <w:marRight w:val="0"/>
          <w:marTop w:val="0"/>
          <w:marBottom w:val="0"/>
          <w:divBdr>
            <w:top w:val="none" w:sz="0" w:space="0" w:color="auto"/>
            <w:left w:val="none" w:sz="0" w:space="0" w:color="auto"/>
            <w:bottom w:val="none" w:sz="0" w:space="0" w:color="auto"/>
            <w:right w:val="none" w:sz="0" w:space="0" w:color="auto"/>
          </w:divBdr>
          <w:divsChild>
            <w:div w:id="575012962">
              <w:marLeft w:val="0"/>
              <w:marRight w:val="0"/>
              <w:marTop w:val="0"/>
              <w:marBottom w:val="0"/>
              <w:divBdr>
                <w:top w:val="none" w:sz="0" w:space="0" w:color="auto"/>
                <w:left w:val="none" w:sz="0" w:space="0" w:color="auto"/>
                <w:bottom w:val="none" w:sz="0" w:space="0" w:color="auto"/>
                <w:right w:val="none" w:sz="0" w:space="0" w:color="auto"/>
              </w:divBdr>
              <w:divsChild>
                <w:div w:id="243078270">
                  <w:marLeft w:val="0"/>
                  <w:marRight w:val="0"/>
                  <w:marTop w:val="0"/>
                  <w:marBottom w:val="0"/>
                  <w:divBdr>
                    <w:top w:val="none" w:sz="0" w:space="0" w:color="auto"/>
                    <w:left w:val="none" w:sz="0" w:space="0" w:color="auto"/>
                    <w:bottom w:val="none" w:sz="0" w:space="0" w:color="auto"/>
                    <w:right w:val="none" w:sz="0" w:space="0" w:color="auto"/>
                  </w:divBdr>
                  <w:divsChild>
                    <w:div w:id="1831747919">
                      <w:marLeft w:val="0"/>
                      <w:marRight w:val="0"/>
                      <w:marTop w:val="0"/>
                      <w:marBottom w:val="0"/>
                      <w:divBdr>
                        <w:top w:val="none" w:sz="0" w:space="0" w:color="auto"/>
                        <w:left w:val="none" w:sz="0" w:space="0" w:color="auto"/>
                        <w:bottom w:val="none" w:sz="0" w:space="0" w:color="auto"/>
                        <w:right w:val="none" w:sz="0" w:space="0" w:color="auto"/>
                      </w:divBdr>
                      <w:divsChild>
                        <w:div w:id="56250817">
                          <w:marLeft w:val="0"/>
                          <w:marRight w:val="0"/>
                          <w:marTop w:val="0"/>
                          <w:marBottom w:val="0"/>
                          <w:divBdr>
                            <w:top w:val="none" w:sz="0" w:space="0" w:color="auto"/>
                            <w:left w:val="none" w:sz="0" w:space="0" w:color="auto"/>
                            <w:bottom w:val="none" w:sz="0" w:space="0" w:color="auto"/>
                            <w:right w:val="none" w:sz="0" w:space="0" w:color="auto"/>
                          </w:divBdr>
                          <w:divsChild>
                            <w:div w:id="870151259">
                              <w:marLeft w:val="0"/>
                              <w:marRight w:val="0"/>
                              <w:marTop w:val="0"/>
                              <w:marBottom w:val="0"/>
                              <w:divBdr>
                                <w:top w:val="none" w:sz="0" w:space="0" w:color="auto"/>
                                <w:left w:val="none" w:sz="0" w:space="0" w:color="auto"/>
                                <w:bottom w:val="none" w:sz="0" w:space="0" w:color="auto"/>
                                <w:right w:val="none" w:sz="0" w:space="0" w:color="auto"/>
                              </w:divBdr>
                              <w:divsChild>
                                <w:div w:id="1876234082">
                                  <w:marLeft w:val="0"/>
                                  <w:marRight w:val="0"/>
                                  <w:marTop w:val="0"/>
                                  <w:marBottom w:val="0"/>
                                  <w:divBdr>
                                    <w:top w:val="none" w:sz="0" w:space="0" w:color="auto"/>
                                    <w:left w:val="none" w:sz="0" w:space="0" w:color="auto"/>
                                    <w:bottom w:val="none" w:sz="0" w:space="0" w:color="auto"/>
                                    <w:right w:val="none" w:sz="0" w:space="0" w:color="auto"/>
                                  </w:divBdr>
                                  <w:divsChild>
                                    <w:div w:id="485169000">
                                      <w:marLeft w:val="0"/>
                                      <w:marRight w:val="0"/>
                                      <w:marTop w:val="0"/>
                                      <w:marBottom w:val="0"/>
                                      <w:divBdr>
                                        <w:top w:val="none" w:sz="0" w:space="0" w:color="auto"/>
                                        <w:left w:val="none" w:sz="0" w:space="0" w:color="auto"/>
                                        <w:bottom w:val="none" w:sz="0" w:space="0" w:color="auto"/>
                                        <w:right w:val="none" w:sz="0" w:space="0" w:color="auto"/>
                                      </w:divBdr>
                                      <w:divsChild>
                                        <w:div w:id="1345404369">
                                          <w:marLeft w:val="0"/>
                                          <w:marRight w:val="0"/>
                                          <w:marTop w:val="0"/>
                                          <w:marBottom w:val="0"/>
                                          <w:divBdr>
                                            <w:top w:val="none" w:sz="0" w:space="0" w:color="auto"/>
                                            <w:left w:val="none" w:sz="0" w:space="0" w:color="auto"/>
                                            <w:bottom w:val="none" w:sz="0" w:space="0" w:color="auto"/>
                                            <w:right w:val="none" w:sz="0" w:space="0" w:color="auto"/>
                                          </w:divBdr>
                                          <w:divsChild>
                                            <w:div w:id="104886345">
                                              <w:marLeft w:val="0"/>
                                              <w:marRight w:val="0"/>
                                              <w:marTop w:val="0"/>
                                              <w:marBottom w:val="0"/>
                                              <w:divBdr>
                                                <w:top w:val="none" w:sz="0" w:space="0" w:color="auto"/>
                                                <w:left w:val="none" w:sz="0" w:space="0" w:color="auto"/>
                                                <w:bottom w:val="none" w:sz="0" w:space="0" w:color="auto"/>
                                                <w:right w:val="none" w:sz="0" w:space="0" w:color="auto"/>
                                              </w:divBdr>
                                              <w:divsChild>
                                                <w:div w:id="187133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7184">
                                          <w:marLeft w:val="0"/>
                                          <w:marRight w:val="0"/>
                                          <w:marTop w:val="0"/>
                                          <w:marBottom w:val="0"/>
                                          <w:divBdr>
                                            <w:top w:val="none" w:sz="0" w:space="0" w:color="auto"/>
                                            <w:left w:val="none" w:sz="0" w:space="0" w:color="auto"/>
                                            <w:bottom w:val="none" w:sz="0" w:space="0" w:color="auto"/>
                                            <w:right w:val="none" w:sz="0" w:space="0" w:color="auto"/>
                                          </w:divBdr>
                                          <w:divsChild>
                                            <w:div w:id="839467819">
                                              <w:marLeft w:val="0"/>
                                              <w:marRight w:val="0"/>
                                              <w:marTop w:val="0"/>
                                              <w:marBottom w:val="0"/>
                                              <w:divBdr>
                                                <w:top w:val="none" w:sz="0" w:space="0" w:color="auto"/>
                                                <w:left w:val="none" w:sz="0" w:space="0" w:color="auto"/>
                                                <w:bottom w:val="none" w:sz="0" w:space="0" w:color="auto"/>
                                                <w:right w:val="none" w:sz="0" w:space="0" w:color="auto"/>
                                              </w:divBdr>
                                              <w:divsChild>
                                                <w:div w:id="1177383018">
                                                  <w:marLeft w:val="0"/>
                                                  <w:marRight w:val="0"/>
                                                  <w:marTop w:val="0"/>
                                                  <w:marBottom w:val="0"/>
                                                  <w:divBdr>
                                                    <w:top w:val="none" w:sz="0" w:space="0" w:color="auto"/>
                                                    <w:left w:val="none" w:sz="0" w:space="0" w:color="auto"/>
                                                    <w:bottom w:val="none" w:sz="0" w:space="0" w:color="auto"/>
                                                    <w:right w:val="none" w:sz="0" w:space="0" w:color="auto"/>
                                                  </w:divBdr>
                                                  <w:divsChild>
                                                    <w:div w:id="1754206718">
                                                      <w:marLeft w:val="0"/>
                                                      <w:marRight w:val="0"/>
                                                      <w:marTop w:val="0"/>
                                                      <w:marBottom w:val="0"/>
                                                      <w:divBdr>
                                                        <w:top w:val="none" w:sz="0" w:space="0" w:color="auto"/>
                                                        <w:left w:val="none" w:sz="0" w:space="0" w:color="auto"/>
                                                        <w:bottom w:val="none" w:sz="0" w:space="0" w:color="auto"/>
                                                        <w:right w:val="none" w:sz="0" w:space="0" w:color="auto"/>
                                                      </w:divBdr>
                                                      <w:divsChild>
                                                        <w:div w:id="7892051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1244565">
          <w:marLeft w:val="0"/>
          <w:marRight w:val="0"/>
          <w:marTop w:val="0"/>
          <w:marBottom w:val="0"/>
          <w:divBdr>
            <w:top w:val="none" w:sz="0" w:space="0" w:color="auto"/>
            <w:left w:val="none" w:sz="0" w:space="0" w:color="auto"/>
            <w:bottom w:val="none" w:sz="0" w:space="0" w:color="auto"/>
            <w:right w:val="none" w:sz="0" w:space="0" w:color="auto"/>
          </w:divBdr>
          <w:divsChild>
            <w:div w:id="1031538521">
              <w:marLeft w:val="0"/>
              <w:marRight w:val="0"/>
              <w:marTop w:val="0"/>
              <w:marBottom w:val="0"/>
              <w:divBdr>
                <w:top w:val="none" w:sz="0" w:space="0" w:color="auto"/>
                <w:left w:val="none" w:sz="0" w:space="0" w:color="auto"/>
                <w:bottom w:val="none" w:sz="0" w:space="0" w:color="auto"/>
                <w:right w:val="none" w:sz="0" w:space="0" w:color="auto"/>
              </w:divBdr>
              <w:divsChild>
                <w:div w:id="857080313">
                  <w:marLeft w:val="0"/>
                  <w:marRight w:val="0"/>
                  <w:marTop w:val="0"/>
                  <w:marBottom w:val="0"/>
                  <w:divBdr>
                    <w:top w:val="none" w:sz="0" w:space="0" w:color="auto"/>
                    <w:left w:val="none" w:sz="0" w:space="0" w:color="auto"/>
                    <w:bottom w:val="none" w:sz="0" w:space="0" w:color="auto"/>
                    <w:right w:val="none" w:sz="0" w:space="0" w:color="auto"/>
                  </w:divBdr>
                  <w:divsChild>
                    <w:div w:id="1216625529">
                      <w:marLeft w:val="0"/>
                      <w:marRight w:val="0"/>
                      <w:marTop w:val="0"/>
                      <w:marBottom w:val="0"/>
                      <w:divBdr>
                        <w:top w:val="none" w:sz="0" w:space="0" w:color="auto"/>
                        <w:left w:val="none" w:sz="0" w:space="0" w:color="auto"/>
                        <w:bottom w:val="none" w:sz="0" w:space="0" w:color="auto"/>
                        <w:right w:val="none" w:sz="0" w:space="0" w:color="auto"/>
                      </w:divBdr>
                      <w:divsChild>
                        <w:div w:id="7306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328250">
      <w:bodyDiv w:val="1"/>
      <w:marLeft w:val="0"/>
      <w:marRight w:val="0"/>
      <w:marTop w:val="0"/>
      <w:marBottom w:val="0"/>
      <w:divBdr>
        <w:top w:val="none" w:sz="0" w:space="0" w:color="auto"/>
        <w:left w:val="none" w:sz="0" w:space="0" w:color="auto"/>
        <w:bottom w:val="none" w:sz="0" w:space="0" w:color="auto"/>
        <w:right w:val="none" w:sz="0" w:space="0" w:color="auto"/>
      </w:divBdr>
    </w:div>
    <w:div w:id="1819030837">
      <w:bodyDiv w:val="1"/>
      <w:marLeft w:val="0"/>
      <w:marRight w:val="0"/>
      <w:marTop w:val="0"/>
      <w:marBottom w:val="0"/>
      <w:divBdr>
        <w:top w:val="none" w:sz="0" w:space="0" w:color="auto"/>
        <w:left w:val="none" w:sz="0" w:space="0" w:color="auto"/>
        <w:bottom w:val="none" w:sz="0" w:space="0" w:color="auto"/>
        <w:right w:val="none" w:sz="0" w:space="0" w:color="auto"/>
      </w:divBdr>
    </w:div>
    <w:div w:id="1820732198">
      <w:bodyDiv w:val="1"/>
      <w:marLeft w:val="0"/>
      <w:marRight w:val="0"/>
      <w:marTop w:val="0"/>
      <w:marBottom w:val="0"/>
      <w:divBdr>
        <w:top w:val="none" w:sz="0" w:space="0" w:color="auto"/>
        <w:left w:val="none" w:sz="0" w:space="0" w:color="auto"/>
        <w:bottom w:val="none" w:sz="0" w:space="0" w:color="auto"/>
        <w:right w:val="none" w:sz="0" w:space="0" w:color="auto"/>
      </w:divBdr>
    </w:div>
    <w:div w:id="1821189993">
      <w:bodyDiv w:val="1"/>
      <w:marLeft w:val="0"/>
      <w:marRight w:val="0"/>
      <w:marTop w:val="0"/>
      <w:marBottom w:val="0"/>
      <w:divBdr>
        <w:top w:val="none" w:sz="0" w:space="0" w:color="auto"/>
        <w:left w:val="none" w:sz="0" w:space="0" w:color="auto"/>
        <w:bottom w:val="none" w:sz="0" w:space="0" w:color="auto"/>
        <w:right w:val="none" w:sz="0" w:space="0" w:color="auto"/>
      </w:divBdr>
    </w:div>
    <w:div w:id="1826163030">
      <w:bodyDiv w:val="1"/>
      <w:marLeft w:val="0"/>
      <w:marRight w:val="0"/>
      <w:marTop w:val="0"/>
      <w:marBottom w:val="0"/>
      <w:divBdr>
        <w:top w:val="none" w:sz="0" w:space="0" w:color="auto"/>
        <w:left w:val="none" w:sz="0" w:space="0" w:color="auto"/>
        <w:bottom w:val="none" w:sz="0" w:space="0" w:color="auto"/>
        <w:right w:val="none" w:sz="0" w:space="0" w:color="auto"/>
      </w:divBdr>
    </w:div>
    <w:div w:id="1836410696">
      <w:bodyDiv w:val="1"/>
      <w:marLeft w:val="0"/>
      <w:marRight w:val="0"/>
      <w:marTop w:val="0"/>
      <w:marBottom w:val="0"/>
      <w:divBdr>
        <w:top w:val="none" w:sz="0" w:space="0" w:color="auto"/>
        <w:left w:val="none" w:sz="0" w:space="0" w:color="auto"/>
        <w:bottom w:val="none" w:sz="0" w:space="0" w:color="auto"/>
        <w:right w:val="none" w:sz="0" w:space="0" w:color="auto"/>
      </w:divBdr>
    </w:div>
    <w:div w:id="1837111679">
      <w:bodyDiv w:val="1"/>
      <w:marLeft w:val="0"/>
      <w:marRight w:val="0"/>
      <w:marTop w:val="0"/>
      <w:marBottom w:val="0"/>
      <w:divBdr>
        <w:top w:val="none" w:sz="0" w:space="0" w:color="auto"/>
        <w:left w:val="none" w:sz="0" w:space="0" w:color="auto"/>
        <w:bottom w:val="none" w:sz="0" w:space="0" w:color="auto"/>
        <w:right w:val="none" w:sz="0" w:space="0" w:color="auto"/>
      </w:divBdr>
    </w:div>
    <w:div w:id="1845047428">
      <w:bodyDiv w:val="1"/>
      <w:marLeft w:val="0"/>
      <w:marRight w:val="0"/>
      <w:marTop w:val="0"/>
      <w:marBottom w:val="0"/>
      <w:divBdr>
        <w:top w:val="none" w:sz="0" w:space="0" w:color="auto"/>
        <w:left w:val="none" w:sz="0" w:space="0" w:color="auto"/>
        <w:bottom w:val="none" w:sz="0" w:space="0" w:color="auto"/>
        <w:right w:val="none" w:sz="0" w:space="0" w:color="auto"/>
      </w:divBdr>
      <w:divsChild>
        <w:div w:id="963274518">
          <w:marLeft w:val="480"/>
          <w:marRight w:val="0"/>
          <w:marTop w:val="0"/>
          <w:marBottom w:val="0"/>
          <w:divBdr>
            <w:top w:val="none" w:sz="0" w:space="0" w:color="auto"/>
            <w:left w:val="none" w:sz="0" w:space="0" w:color="auto"/>
            <w:bottom w:val="none" w:sz="0" w:space="0" w:color="auto"/>
            <w:right w:val="none" w:sz="0" w:space="0" w:color="auto"/>
          </w:divBdr>
          <w:divsChild>
            <w:div w:id="15561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139617">
      <w:bodyDiv w:val="1"/>
      <w:marLeft w:val="0"/>
      <w:marRight w:val="0"/>
      <w:marTop w:val="0"/>
      <w:marBottom w:val="0"/>
      <w:divBdr>
        <w:top w:val="none" w:sz="0" w:space="0" w:color="auto"/>
        <w:left w:val="none" w:sz="0" w:space="0" w:color="auto"/>
        <w:bottom w:val="none" w:sz="0" w:space="0" w:color="auto"/>
        <w:right w:val="none" w:sz="0" w:space="0" w:color="auto"/>
      </w:divBdr>
    </w:div>
    <w:div w:id="1868519892">
      <w:bodyDiv w:val="1"/>
      <w:marLeft w:val="0"/>
      <w:marRight w:val="0"/>
      <w:marTop w:val="0"/>
      <w:marBottom w:val="0"/>
      <w:divBdr>
        <w:top w:val="none" w:sz="0" w:space="0" w:color="auto"/>
        <w:left w:val="none" w:sz="0" w:space="0" w:color="auto"/>
        <w:bottom w:val="none" w:sz="0" w:space="0" w:color="auto"/>
        <w:right w:val="none" w:sz="0" w:space="0" w:color="auto"/>
      </w:divBdr>
    </w:div>
    <w:div w:id="1878274155">
      <w:bodyDiv w:val="1"/>
      <w:marLeft w:val="0"/>
      <w:marRight w:val="0"/>
      <w:marTop w:val="0"/>
      <w:marBottom w:val="0"/>
      <w:divBdr>
        <w:top w:val="none" w:sz="0" w:space="0" w:color="auto"/>
        <w:left w:val="none" w:sz="0" w:space="0" w:color="auto"/>
        <w:bottom w:val="none" w:sz="0" w:space="0" w:color="auto"/>
        <w:right w:val="none" w:sz="0" w:space="0" w:color="auto"/>
      </w:divBdr>
    </w:div>
    <w:div w:id="1883441788">
      <w:bodyDiv w:val="1"/>
      <w:marLeft w:val="0"/>
      <w:marRight w:val="0"/>
      <w:marTop w:val="0"/>
      <w:marBottom w:val="0"/>
      <w:divBdr>
        <w:top w:val="none" w:sz="0" w:space="0" w:color="auto"/>
        <w:left w:val="none" w:sz="0" w:space="0" w:color="auto"/>
        <w:bottom w:val="none" w:sz="0" w:space="0" w:color="auto"/>
        <w:right w:val="none" w:sz="0" w:space="0" w:color="auto"/>
      </w:divBdr>
      <w:divsChild>
        <w:div w:id="1544749089">
          <w:marLeft w:val="480"/>
          <w:marRight w:val="0"/>
          <w:marTop w:val="0"/>
          <w:marBottom w:val="0"/>
          <w:divBdr>
            <w:top w:val="none" w:sz="0" w:space="0" w:color="auto"/>
            <w:left w:val="none" w:sz="0" w:space="0" w:color="auto"/>
            <w:bottom w:val="none" w:sz="0" w:space="0" w:color="auto"/>
            <w:right w:val="none" w:sz="0" w:space="0" w:color="auto"/>
          </w:divBdr>
          <w:divsChild>
            <w:div w:id="37304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631033">
      <w:bodyDiv w:val="1"/>
      <w:marLeft w:val="0"/>
      <w:marRight w:val="0"/>
      <w:marTop w:val="0"/>
      <w:marBottom w:val="0"/>
      <w:divBdr>
        <w:top w:val="none" w:sz="0" w:space="0" w:color="auto"/>
        <w:left w:val="none" w:sz="0" w:space="0" w:color="auto"/>
        <w:bottom w:val="none" w:sz="0" w:space="0" w:color="auto"/>
        <w:right w:val="none" w:sz="0" w:space="0" w:color="auto"/>
      </w:divBdr>
    </w:div>
    <w:div w:id="1887260121">
      <w:bodyDiv w:val="1"/>
      <w:marLeft w:val="0"/>
      <w:marRight w:val="0"/>
      <w:marTop w:val="0"/>
      <w:marBottom w:val="0"/>
      <w:divBdr>
        <w:top w:val="none" w:sz="0" w:space="0" w:color="auto"/>
        <w:left w:val="none" w:sz="0" w:space="0" w:color="auto"/>
        <w:bottom w:val="none" w:sz="0" w:space="0" w:color="auto"/>
        <w:right w:val="none" w:sz="0" w:space="0" w:color="auto"/>
      </w:divBdr>
    </w:div>
    <w:div w:id="1887402554">
      <w:bodyDiv w:val="1"/>
      <w:marLeft w:val="0"/>
      <w:marRight w:val="0"/>
      <w:marTop w:val="0"/>
      <w:marBottom w:val="0"/>
      <w:divBdr>
        <w:top w:val="none" w:sz="0" w:space="0" w:color="auto"/>
        <w:left w:val="none" w:sz="0" w:space="0" w:color="auto"/>
        <w:bottom w:val="none" w:sz="0" w:space="0" w:color="auto"/>
        <w:right w:val="none" w:sz="0" w:space="0" w:color="auto"/>
      </w:divBdr>
      <w:divsChild>
        <w:div w:id="1553613378">
          <w:marLeft w:val="480"/>
          <w:marRight w:val="0"/>
          <w:marTop w:val="0"/>
          <w:marBottom w:val="0"/>
          <w:divBdr>
            <w:top w:val="none" w:sz="0" w:space="0" w:color="auto"/>
            <w:left w:val="none" w:sz="0" w:space="0" w:color="auto"/>
            <w:bottom w:val="none" w:sz="0" w:space="0" w:color="auto"/>
            <w:right w:val="none" w:sz="0" w:space="0" w:color="auto"/>
          </w:divBdr>
          <w:divsChild>
            <w:div w:id="129193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09062">
      <w:bodyDiv w:val="1"/>
      <w:marLeft w:val="0"/>
      <w:marRight w:val="0"/>
      <w:marTop w:val="0"/>
      <w:marBottom w:val="0"/>
      <w:divBdr>
        <w:top w:val="none" w:sz="0" w:space="0" w:color="auto"/>
        <w:left w:val="none" w:sz="0" w:space="0" w:color="auto"/>
        <w:bottom w:val="none" w:sz="0" w:space="0" w:color="auto"/>
        <w:right w:val="none" w:sz="0" w:space="0" w:color="auto"/>
      </w:divBdr>
    </w:div>
    <w:div w:id="1891333655">
      <w:bodyDiv w:val="1"/>
      <w:marLeft w:val="0"/>
      <w:marRight w:val="0"/>
      <w:marTop w:val="0"/>
      <w:marBottom w:val="0"/>
      <w:divBdr>
        <w:top w:val="none" w:sz="0" w:space="0" w:color="auto"/>
        <w:left w:val="none" w:sz="0" w:space="0" w:color="auto"/>
        <w:bottom w:val="none" w:sz="0" w:space="0" w:color="auto"/>
        <w:right w:val="none" w:sz="0" w:space="0" w:color="auto"/>
      </w:divBdr>
    </w:div>
    <w:div w:id="1892614936">
      <w:bodyDiv w:val="1"/>
      <w:marLeft w:val="0"/>
      <w:marRight w:val="0"/>
      <w:marTop w:val="0"/>
      <w:marBottom w:val="0"/>
      <w:divBdr>
        <w:top w:val="none" w:sz="0" w:space="0" w:color="auto"/>
        <w:left w:val="none" w:sz="0" w:space="0" w:color="auto"/>
        <w:bottom w:val="none" w:sz="0" w:space="0" w:color="auto"/>
        <w:right w:val="none" w:sz="0" w:space="0" w:color="auto"/>
      </w:divBdr>
    </w:div>
    <w:div w:id="1908228626">
      <w:bodyDiv w:val="1"/>
      <w:marLeft w:val="0"/>
      <w:marRight w:val="0"/>
      <w:marTop w:val="0"/>
      <w:marBottom w:val="0"/>
      <w:divBdr>
        <w:top w:val="none" w:sz="0" w:space="0" w:color="auto"/>
        <w:left w:val="none" w:sz="0" w:space="0" w:color="auto"/>
        <w:bottom w:val="none" w:sz="0" w:space="0" w:color="auto"/>
        <w:right w:val="none" w:sz="0" w:space="0" w:color="auto"/>
      </w:divBdr>
    </w:div>
    <w:div w:id="1917932039">
      <w:bodyDiv w:val="1"/>
      <w:marLeft w:val="0"/>
      <w:marRight w:val="0"/>
      <w:marTop w:val="0"/>
      <w:marBottom w:val="0"/>
      <w:divBdr>
        <w:top w:val="none" w:sz="0" w:space="0" w:color="auto"/>
        <w:left w:val="none" w:sz="0" w:space="0" w:color="auto"/>
        <w:bottom w:val="none" w:sz="0" w:space="0" w:color="auto"/>
        <w:right w:val="none" w:sz="0" w:space="0" w:color="auto"/>
      </w:divBdr>
    </w:div>
    <w:div w:id="1919753234">
      <w:bodyDiv w:val="1"/>
      <w:marLeft w:val="0"/>
      <w:marRight w:val="0"/>
      <w:marTop w:val="0"/>
      <w:marBottom w:val="0"/>
      <w:divBdr>
        <w:top w:val="none" w:sz="0" w:space="0" w:color="auto"/>
        <w:left w:val="none" w:sz="0" w:space="0" w:color="auto"/>
        <w:bottom w:val="none" w:sz="0" w:space="0" w:color="auto"/>
        <w:right w:val="none" w:sz="0" w:space="0" w:color="auto"/>
      </w:divBdr>
    </w:div>
    <w:div w:id="1926260813">
      <w:bodyDiv w:val="1"/>
      <w:marLeft w:val="0"/>
      <w:marRight w:val="0"/>
      <w:marTop w:val="0"/>
      <w:marBottom w:val="0"/>
      <w:divBdr>
        <w:top w:val="none" w:sz="0" w:space="0" w:color="auto"/>
        <w:left w:val="none" w:sz="0" w:space="0" w:color="auto"/>
        <w:bottom w:val="none" w:sz="0" w:space="0" w:color="auto"/>
        <w:right w:val="none" w:sz="0" w:space="0" w:color="auto"/>
      </w:divBdr>
      <w:divsChild>
        <w:div w:id="126246982">
          <w:marLeft w:val="480"/>
          <w:marRight w:val="0"/>
          <w:marTop w:val="0"/>
          <w:marBottom w:val="0"/>
          <w:divBdr>
            <w:top w:val="none" w:sz="0" w:space="0" w:color="auto"/>
            <w:left w:val="none" w:sz="0" w:space="0" w:color="auto"/>
            <w:bottom w:val="none" w:sz="0" w:space="0" w:color="auto"/>
            <w:right w:val="none" w:sz="0" w:space="0" w:color="auto"/>
          </w:divBdr>
          <w:divsChild>
            <w:div w:id="41833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8215">
      <w:bodyDiv w:val="1"/>
      <w:marLeft w:val="0"/>
      <w:marRight w:val="0"/>
      <w:marTop w:val="0"/>
      <w:marBottom w:val="0"/>
      <w:divBdr>
        <w:top w:val="none" w:sz="0" w:space="0" w:color="auto"/>
        <w:left w:val="none" w:sz="0" w:space="0" w:color="auto"/>
        <w:bottom w:val="none" w:sz="0" w:space="0" w:color="auto"/>
        <w:right w:val="none" w:sz="0" w:space="0" w:color="auto"/>
      </w:divBdr>
    </w:div>
    <w:div w:id="1934705504">
      <w:bodyDiv w:val="1"/>
      <w:marLeft w:val="0"/>
      <w:marRight w:val="0"/>
      <w:marTop w:val="0"/>
      <w:marBottom w:val="0"/>
      <w:divBdr>
        <w:top w:val="none" w:sz="0" w:space="0" w:color="auto"/>
        <w:left w:val="none" w:sz="0" w:space="0" w:color="auto"/>
        <w:bottom w:val="none" w:sz="0" w:space="0" w:color="auto"/>
        <w:right w:val="none" w:sz="0" w:space="0" w:color="auto"/>
      </w:divBdr>
    </w:div>
    <w:div w:id="1937204565">
      <w:bodyDiv w:val="1"/>
      <w:marLeft w:val="0"/>
      <w:marRight w:val="0"/>
      <w:marTop w:val="0"/>
      <w:marBottom w:val="0"/>
      <w:divBdr>
        <w:top w:val="none" w:sz="0" w:space="0" w:color="auto"/>
        <w:left w:val="none" w:sz="0" w:space="0" w:color="auto"/>
        <w:bottom w:val="none" w:sz="0" w:space="0" w:color="auto"/>
        <w:right w:val="none" w:sz="0" w:space="0" w:color="auto"/>
      </w:divBdr>
    </w:div>
    <w:div w:id="1939098870">
      <w:bodyDiv w:val="1"/>
      <w:marLeft w:val="0"/>
      <w:marRight w:val="0"/>
      <w:marTop w:val="0"/>
      <w:marBottom w:val="0"/>
      <w:divBdr>
        <w:top w:val="none" w:sz="0" w:space="0" w:color="auto"/>
        <w:left w:val="none" w:sz="0" w:space="0" w:color="auto"/>
        <w:bottom w:val="none" w:sz="0" w:space="0" w:color="auto"/>
        <w:right w:val="none" w:sz="0" w:space="0" w:color="auto"/>
      </w:divBdr>
    </w:div>
    <w:div w:id="1941910560">
      <w:bodyDiv w:val="1"/>
      <w:marLeft w:val="0"/>
      <w:marRight w:val="0"/>
      <w:marTop w:val="0"/>
      <w:marBottom w:val="0"/>
      <w:divBdr>
        <w:top w:val="none" w:sz="0" w:space="0" w:color="auto"/>
        <w:left w:val="none" w:sz="0" w:space="0" w:color="auto"/>
        <w:bottom w:val="none" w:sz="0" w:space="0" w:color="auto"/>
        <w:right w:val="none" w:sz="0" w:space="0" w:color="auto"/>
      </w:divBdr>
    </w:div>
    <w:div w:id="1946885967">
      <w:bodyDiv w:val="1"/>
      <w:marLeft w:val="0"/>
      <w:marRight w:val="0"/>
      <w:marTop w:val="0"/>
      <w:marBottom w:val="0"/>
      <w:divBdr>
        <w:top w:val="none" w:sz="0" w:space="0" w:color="auto"/>
        <w:left w:val="none" w:sz="0" w:space="0" w:color="auto"/>
        <w:bottom w:val="none" w:sz="0" w:space="0" w:color="auto"/>
        <w:right w:val="none" w:sz="0" w:space="0" w:color="auto"/>
      </w:divBdr>
      <w:divsChild>
        <w:div w:id="1579827247">
          <w:marLeft w:val="480"/>
          <w:marRight w:val="0"/>
          <w:marTop w:val="0"/>
          <w:marBottom w:val="0"/>
          <w:divBdr>
            <w:top w:val="none" w:sz="0" w:space="0" w:color="auto"/>
            <w:left w:val="none" w:sz="0" w:space="0" w:color="auto"/>
            <w:bottom w:val="none" w:sz="0" w:space="0" w:color="auto"/>
            <w:right w:val="none" w:sz="0" w:space="0" w:color="auto"/>
          </w:divBdr>
          <w:divsChild>
            <w:div w:id="67465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60528">
      <w:bodyDiv w:val="1"/>
      <w:marLeft w:val="0"/>
      <w:marRight w:val="0"/>
      <w:marTop w:val="0"/>
      <w:marBottom w:val="0"/>
      <w:divBdr>
        <w:top w:val="none" w:sz="0" w:space="0" w:color="auto"/>
        <w:left w:val="none" w:sz="0" w:space="0" w:color="auto"/>
        <w:bottom w:val="none" w:sz="0" w:space="0" w:color="auto"/>
        <w:right w:val="none" w:sz="0" w:space="0" w:color="auto"/>
      </w:divBdr>
    </w:div>
    <w:div w:id="1957714607">
      <w:bodyDiv w:val="1"/>
      <w:marLeft w:val="0"/>
      <w:marRight w:val="0"/>
      <w:marTop w:val="0"/>
      <w:marBottom w:val="0"/>
      <w:divBdr>
        <w:top w:val="none" w:sz="0" w:space="0" w:color="auto"/>
        <w:left w:val="none" w:sz="0" w:space="0" w:color="auto"/>
        <w:bottom w:val="none" w:sz="0" w:space="0" w:color="auto"/>
        <w:right w:val="none" w:sz="0" w:space="0" w:color="auto"/>
      </w:divBdr>
    </w:div>
    <w:div w:id="1961566767">
      <w:bodyDiv w:val="1"/>
      <w:marLeft w:val="0"/>
      <w:marRight w:val="0"/>
      <w:marTop w:val="0"/>
      <w:marBottom w:val="0"/>
      <w:divBdr>
        <w:top w:val="none" w:sz="0" w:space="0" w:color="auto"/>
        <w:left w:val="none" w:sz="0" w:space="0" w:color="auto"/>
        <w:bottom w:val="none" w:sz="0" w:space="0" w:color="auto"/>
        <w:right w:val="none" w:sz="0" w:space="0" w:color="auto"/>
      </w:divBdr>
    </w:div>
    <w:div w:id="1966154762">
      <w:bodyDiv w:val="1"/>
      <w:marLeft w:val="0"/>
      <w:marRight w:val="0"/>
      <w:marTop w:val="0"/>
      <w:marBottom w:val="0"/>
      <w:divBdr>
        <w:top w:val="none" w:sz="0" w:space="0" w:color="auto"/>
        <w:left w:val="none" w:sz="0" w:space="0" w:color="auto"/>
        <w:bottom w:val="none" w:sz="0" w:space="0" w:color="auto"/>
        <w:right w:val="none" w:sz="0" w:space="0" w:color="auto"/>
      </w:divBdr>
    </w:div>
    <w:div w:id="1970550566">
      <w:bodyDiv w:val="1"/>
      <w:marLeft w:val="0"/>
      <w:marRight w:val="0"/>
      <w:marTop w:val="0"/>
      <w:marBottom w:val="0"/>
      <w:divBdr>
        <w:top w:val="none" w:sz="0" w:space="0" w:color="auto"/>
        <w:left w:val="none" w:sz="0" w:space="0" w:color="auto"/>
        <w:bottom w:val="none" w:sz="0" w:space="0" w:color="auto"/>
        <w:right w:val="none" w:sz="0" w:space="0" w:color="auto"/>
      </w:divBdr>
    </w:div>
    <w:div w:id="1983537982">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9">
          <w:marLeft w:val="480"/>
          <w:marRight w:val="0"/>
          <w:marTop w:val="0"/>
          <w:marBottom w:val="0"/>
          <w:divBdr>
            <w:top w:val="none" w:sz="0" w:space="0" w:color="auto"/>
            <w:left w:val="none" w:sz="0" w:space="0" w:color="auto"/>
            <w:bottom w:val="none" w:sz="0" w:space="0" w:color="auto"/>
            <w:right w:val="none" w:sz="0" w:space="0" w:color="auto"/>
          </w:divBdr>
          <w:divsChild>
            <w:div w:id="66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07734">
      <w:bodyDiv w:val="1"/>
      <w:marLeft w:val="0"/>
      <w:marRight w:val="0"/>
      <w:marTop w:val="0"/>
      <w:marBottom w:val="0"/>
      <w:divBdr>
        <w:top w:val="none" w:sz="0" w:space="0" w:color="auto"/>
        <w:left w:val="none" w:sz="0" w:space="0" w:color="auto"/>
        <w:bottom w:val="none" w:sz="0" w:space="0" w:color="auto"/>
        <w:right w:val="none" w:sz="0" w:space="0" w:color="auto"/>
      </w:divBdr>
      <w:divsChild>
        <w:div w:id="942569290">
          <w:marLeft w:val="0"/>
          <w:marRight w:val="0"/>
          <w:marTop w:val="0"/>
          <w:marBottom w:val="0"/>
          <w:divBdr>
            <w:top w:val="none" w:sz="0" w:space="0" w:color="auto"/>
            <w:left w:val="none" w:sz="0" w:space="0" w:color="auto"/>
            <w:bottom w:val="none" w:sz="0" w:space="0" w:color="auto"/>
            <w:right w:val="none" w:sz="0" w:space="0" w:color="auto"/>
          </w:divBdr>
          <w:divsChild>
            <w:div w:id="573858000">
              <w:marLeft w:val="0"/>
              <w:marRight w:val="0"/>
              <w:marTop w:val="0"/>
              <w:marBottom w:val="0"/>
              <w:divBdr>
                <w:top w:val="none" w:sz="0" w:space="0" w:color="auto"/>
                <w:left w:val="none" w:sz="0" w:space="0" w:color="auto"/>
                <w:bottom w:val="none" w:sz="0" w:space="0" w:color="auto"/>
                <w:right w:val="none" w:sz="0" w:space="0" w:color="auto"/>
              </w:divBdr>
              <w:divsChild>
                <w:div w:id="369260967">
                  <w:marLeft w:val="0"/>
                  <w:marRight w:val="0"/>
                  <w:marTop w:val="0"/>
                  <w:marBottom w:val="0"/>
                  <w:divBdr>
                    <w:top w:val="none" w:sz="0" w:space="0" w:color="auto"/>
                    <w:left w:val="none" w:sz="0" w:space="0" w:color="auto"/>
                    <w:bottom w:val="none" w:sz="0" w:space="0" w:color="auto"/>
                    <w:right w:val="none" w:sz="0" w:space="0" w:color="auto"/>
                  </w:divBdr>
                  <w:divsChild>
                    <w:div w:id="2037269302">
                      <w:marLeft w:val="0"/>
                      <w:marRight w:val="0"/>
                      <w:marTop w:val="0"/>
                      <w:marBottom w:val="0"/>
                      <w:divBdr>
                        <w:top w:val="none" w:sz="0" w:space="0" w:color="auto"/>
                        <w:left w:val="none" w:sz="0" w:space="0" w:color="auto"/>
                        <w:bottom w:val="none" w:sz="0" w:space="0" w:color="auto"/>
                        <w:right w:val="none" w:sz="0" w:space="0" w:color="auto"/>
                      </w:divBdr>
                      <w:divsChild>
                        <w:div w:id="1008676116">
                          <w:marLeft w:val="0"/>
                          <w:marRight w:val="0"/>
                          <w:marTop w:val="0"/>
                          <w:marBottom w:val="0"/>
                          <w:divBdr>
                            <w:top w:val="none" w:sz="0" w:space="0" w:color="auto"/>
                            <w:left w:val="none" w:sz="0" w:space="0" w:color="auto"/>
                            <w:bottom w:val="none" w:sz="0" w:space="0" w:color="auto"/>
                            <w:right w:val="none" w:sz="0" w:space="0" w:color="auto"/>
                          </w:divBdr>
                          <w:divsChild>
                            <w:div w:id="78257506">
                              <w:marLeft w:val="0"/>
                              <w:marRight w:val="0"/>
                              <w:marTop w:val="0"/>
                              <w:marBottom w:val="0"/>
                              <w:divBdr>
                                <w:top w:val="none" w:sz="0" w:space="0" w:color="auto"/>
                                <w:left w:val="none" w:sz="0" w:space="0" w:color="auto"/>
                                <w:bottom w:val="none" w:sz="0" w:space="0" w:color="auto"/>
                                <w:right w:val="none" w:sz="0" w:space="0" w:color="auto"/>
                              </w:divBdr>
                              <w:divsChild>
                                <w:div w:id="16202">
                                  <w:marLeft w:val="0"/>
                                  <w:marRight w:val="0"/>
                                  <w:marTop w:val="0"/>
                                  <w:marBottom w:val="0"/>
                                  <w:divBdr>
                                    <w:top w:val="none" w:sz="0" w:space="0" w:color="auto"/>
                                    <w:left w:val="none" w:sz="0" w:space="0" w:color="auto"/>
                                    <w:bottom w:val="none" w:sz="0" w:space="0" w:color="auto"/>
                                    <w:right w:val="none" w:sz="0" w:space="0" w:color="auto"/>
                                  </w:divBdr>
                                  <w:divsChild>
                                    <w:div w:id="11765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5476009">
      <w:bodyDiv w:val="1"/>
      <w:marLeft w:val="0"/>
      <w:marRight w:val="0"/>
      <w:marTop w:val="0"/>
      <w:marBottom w:val="0"/>
      <w:divBdr>
        <w:top w:val="none" w:sz="0" w:space="0" w:color="auto"/>
        <w:left w:val="none" w:sz="0" w:space="0" w:color="auto"/>
        <w:bottom w:val="none" w:sz="0" w:space="0" w:color="auto"/>
        <w:right w:val="none" w:sz="0" w:space="0" w:color="auto"/>
      </w:divBdr>
    </w:div>
    <w:div w:id="2015954854">
      <w:bodyDiv w:val="1"/>
      <w:marLeft w:val="0"/>
      <w:marRight w:val="0"/>
      <w:marTop w:val="0"/>
      <w:marBottom w:val="0"/>
      <w:divBdr>
        <w:top w:val="none" w:sz="0" w:space="0" w:color="auto"/>
        <w:left w:val="none" w:sz="0" w:space="0" w:color="auto"/>
        <w:bottom w:val="none" w:sz="0" w:space="0" w:color="auto"/>
        <w:right w:val="none" w:sz="0" w:space="0" w:color="auto"/>
      </w:divBdr>
    </w:div>
    <w:div w:id="2016609474">
      <w:bodyDiv w:val="1"/>
      <w:marLeft w:val="0"/>
      <w:marRight w:val="0"/>
      <w:marTop w:val="0"/>
      <w:marBottom w:val="0"/>
      <w:divBdr>
        <w:top w:val="none" w:sz="0" w:space="0" w:color="auto"/>
        <w:left w:val="none" w:sz="0" w:space="0" w:color="auto"/>
        <w:bottom w:val="none" w:sz="0" w:space="0" w:color="auto"/>
        <w:right w:val="none" w:sz="0" w:space="0" w:color="auto"/>
      </w:divBdr>
    </w:div>
    <w:div w:id="2017879099">
      <w:bodyDiv w:val="1"/>
      <w:marLeft w:val="0"/>
      <w:marRight w:val="0"/>
      <w:marTop w:val="0"/>
      <w:marBottom w:val="0"/>
      <w:divBdr>
        <w:top w:val="none" w:sz="0" w:space="0" w:color="auto"/>
        <w:left w:val="none" w:sz="0" w:space="0" w:color="auto"/>
        <w:bottom w:val="none" w:sz="0" w:space="0" w:color="auto"/>
        <w:right w:val="none" w:sz="0" w:space="0" w:color="auto"/>
      </w:divBdr>
    </w:div>
    <w:div w:id="2025284550">
      <w:bodyDiv w:val="1"/>
      <w:marLeft w:val="0"/>
      <w:marRight w:val="0"/>
      <w:marTop w:val="0"/>
      <w:marBottom w:val="0"/>
      <w:divBdr>
        <w:top w:val="none" w:sz="0" w:space="0" w:color="auto"/>
        <w:left w:val="none" w:sz="0" w:space="0" w:color="auto"/>
        <w:bottom w:val="none" w:sz="0" w:space="0" w:color="auto"/>
        <w:right w:val="none" w:sz="0" w:space="0" w:color="auto"/>
      </w:divBdr>
      <w:divsChild>
        <w:div w:id="1420591059">
          <w:marLeft w:val="0"/>
          <w:marRight w:val="0"/>
          <w:marTop w:val="0"/>
          <w:marBottom w:val="0"/>
          <w:divBdr>
            <w:top w:val="none" w:sz="0" w:space="0" w:color="auto"/>
            <w:left w:val="none" w:sz="0" w:space="0" w:color="auto"/>
            <w:bottom w:val="none" w:sz="0" w:space="0" w:color="auto"/>
            <w:right w:val="none" w:sz="0" w:space="0" w:color="auto"/>
          </w:divBdr>
          <w:divsChild>
            <w:div w:id="1951929211">
              <w:marLeft w:val="0"/>
              <w:marRight w:val="0"/>
              <w:marTop w:val="0"/>
              <w:marBottom w:val="0"/>
              <w:divBdr>
                <w:top w:val="none" w:sz="0" w:space="0" w:color="auto"/>
                <w:left w:val="none" w:sz="0" w:space="0" w:color="auto"/>
                <w:bottom w:val="none" w:sz="0" w:space="0" w:color="auto"/>
                <w:right w:val="none" w:sz="0" w:space="0" w:color="auto"/>
              </w:divBdr>
              <w:divsChild>
                <w:div w:id="531770941">
                  <w:marLeft w:val="0"/>
                  <w:marRight w:val="0"/>
                  <w:marTop w:val="0"/>
                  <w:marBottom w:val="0"/>
                  <w:divBdr>
                    <w:top w:val="none" w:sz="0" w:space="0" w:color="auto"/>
                    <w:left w:val="none" w:sz="0" w:space="0" w:color="auto"/>
                    <w:bottom w:val="none" w:sz="0" w:space="0" w:color="auto"/>
                    <w:right w:val="none" w:sz="0" w:space="0" w:color="auto"/>
                  </w:divBdr>
                  <w:divsChild>
                    <w:div w:id="972101648">
                      <w:marLeft w:val="0"/>
                      <w:marRight w:val="0"/>
                      <w:marTop w:val="0"/>
                      <w:marBottom w:val="0"/>
                      <w:divBdr>
                        <w:top w:val="none" w:sz="0" w:space="0" w:color="auto"/>
                        <w:left w:val="none" w:sz="0" w:space="0" w:color="auto"/>
                        <w:bottom w:val="none" w:sz="0" w:space="0" w:color="auto"/>
                        <w:right w:val="none" w:sz="0" w:space="0" w:color="auto"/>
                      </w:divBdr>
                      <w:divsChild>
                        <w:div w:id="1772969402">
                          <w:marLeft w:val="0"/>
                          <w:marRight w:val="0"/>
                          <w:marTop w:val="0"/>
                          <w:marBottom w:val="0"/>
                          <w:divBdr>
                            <w:top w:val="none" w:sz="0" w:space="0" w:color="auto"/>
                            <w:left w:val="none" w:sz="0" w:space="0" w:color="auto"/>
                            <w:bottom w:val="none" w:sz="0" w:space="0" w:color="auto"/>
                            <w:right w:val="none" w:sz="0" w:space="0" w:color="auto"/>
                          </w:divBdr>
                          <w:divsChild>
                            <w:div w:id="167211736">
                              <w:marLeft w:val="0"/>
                              <w:marRight w:val="0"/>
                              <w:marTop w:val="0"/>
                              <w:marBottom w:val="0"/>
                              <w:divBdr>
                                <w:top w:val="none" w:sz="0" w:space="0" w:color="auto"/>
                                <w:left w:val="none" w:sz="0" w:space="0" w:color="auto"/>
                                <w:bottom w:val="none" w:sz="0" w:space="0" w:color="auto"/>
                                <w:right w:val="none" w:sz="0" w:space="0" w:color="auto"/>
                              </w:divBdr>
                              <w:divsChild>
                                <w:div w:id="747776337">
                                  <w:marLeft w:val="0"/>
                                  <w:marRight w:val="0"/>
                                  <w:marTop w:val="0"/>
                                  <w:marBottom w:val="0"/>
                                  <w:divBdr>
                                    <w:top w:val="none" w:sz="0" w:space="0" w:color="auto"/>
                                    <w:left w:val="none" w:sz="0" w:space="0" w:color="auto"/>
                                    <w:bottom w:val="none" w:sz="0" w:space="0" w:color="auto"/>
                                    <w:right w:val="none" w:sz="0" w:space="0" w:color="auto"/>
                                  </w:divBdr>
                                  <w:divsChild>
                                    <w:div w:id="55844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407838">
      <w:bodyDiv w:val="1"/>
      <w:marLeft w:val="0"/>
      <w:marRight w:val="0"/>
      <w:marTop w:val="0"/>
      <w:marBottom w:val="0"/>
      <w:divBdr>
        <w:top w:val="none" w:sz="0" w:space="0" w:color="auto"/>
        <w:left w:val="none" w:sz="0" w:space="0" w:color="auto"/>
        <w:bottom w:val="none" w:sz="0" w:space="0" w:color="auto"/>
        <w:right w:val="none" w:sz="0" w:space="0" w:color="auto"/>
      </w:divBdr>
    </w:div>
    <w:div w:id="2032607517">
      <w:bodyDiv w:val="1"/>
      <w:marLeft w:val="0"/>
      <w:marRight w:val="0"/>
      <w:marTop w:val="0"/>
      <w:marBottom w:val="0"/>
      <w:divBdr>
        <w:top w:val="none" w:sz="0" w:space="0" w:color="auto"/>
        <w:left w:val="none" w:sz="0" w:space="0" w:color="auto"/>
        <w:bottom w:val="none" w:sz="0" w:space="0" w:color="auto"/>
        <w:right w:val="none" w:sz="0" w:space="0" w:color="auto"/>
      </w:divBdr>
    </w:div>
    <w:div w:id="2032954041">
      <w:bodyDiv w:val="1"/>
      <w:marLeft w:val="0"/>
      <w:marRight w:val="0"/>
      <w:marTop w:val="0"/>
      <w:marBottom w:val="0"/>
      <w:divBdr>
        <w:top w:val="none" w:sz="0" w:space="0" w:color="auto"/>
        <w:left w:val="none" w:sz="0" w:space="0" w:color="auto"/>
        <w:bottom w:val="none" w:sz="0" w:space="0" w:color="auto"/>
        <w:right w:val="none" w:sz="0" w:space="0" w:color="auto"/>
      </w:divBdr>
    </w:div>
    <w:div w:id="2033610976">
      <w:bodyDiv w:val="1"/>
      <w:marLeft w:val="0"/>
      <w:marRight w:val="0"/>
      <w:marTop w:val="0"/>
      <w:marBottom w:val="0"/>
      <w:divBdr>
        <w:top w:val="none" w:sz="0" w:space="0" w:color="auto"/>
        <w:left w:val="none" w:sz="0" w:space="0" w:color="auto"/>
        <w:bottom w:val="none" w:sz="0" w:space="0" w:color="auto"/>
        <w:right w:val="none" w:sz="0" w:space="0" w:color="auto"/>
      </w:divBdr>
    </w:div>
    <w:div w:id="2047480339">
      <w:bodyDiv w:val="1"/>
      <w:marLeft w:val="0"/>
      <w:marRight w:val="0"/>
      <w:marTop w:val="0"/>
      <w:marBottom w:val="0"/>
      <w:divBdr>
        <w:top w:val="none" w:sz="0" w:space="0" w:color="auto"/>
        <w:left w:val="none" w:sz="0" w:space="0" w:color="auto"/>
        <w:bottom w:val="none" w:sz="0" w:space="0" w:color="auto"/>
        <w:right w:val="none" w:sz="0" w:space="0" w:color="auto"/>
      </w:divBdr>
    </w:div>
    <w:div w:id="2048555933">
      <w:bodyDiv w:val="1"/>
      <w:marLeft w:val="0"/>
      <w:marRight w:val="0"/>
      <w:marTop w:val="0"/>
      <w:marBottom w:val="0"/>
      <w:divBdr>
        <w:top w:val="none" w:sz="0" w:space="0" w:color="auto"/>
        <w:left w:val="none" w:sz="0" w:space="0" w:color="auto"/>
        <w:bottom w:val="none" w:sz="0" w:space="0" w:color="auto"/>
        <w:right w:val="none" w:sz="0" w:space="0" w:color="auto"/>
      </w:divBdr>
    </w:div>
    <w:div w:id="2048557029">
      <w:bodyDiv w:val="1"/>
      <w:marLeft w:val="0"/>
      <w:marRight w:val="0"/>
      <w:marTop w:val="0"/>
      <w:marBottom w:val="0"/>
      <w:divBdr>
        <w:top w:val="none" w:sz="0" w:space="0" w:color="auto"/>
        <w:left w:val="none" w:sz="0" w:space="0" w:color="auto"/>
        <w:bottom w:val="none" w:sz="0" w:space="0" w:color="auto"/>
        <w:right w:val="none" w:sz="0" w:space="0" w:color="auto"/>
      </w:divBdr>
    </w:div>
    <w:div w:id="2050375874">
      <w:bodyDiv w:val="1"/>
      <w:marLeft w:val="0"/>
      <w:marRight w:val="0"/>
      <w:marTop w:val="0"/>
      <w:marBottom w:val="0"/>
      <w:divBdr>
        <w:top w:val="none" w:sz="0" w:space="0" w:color="auto"/>
        <w:left w:val="none" w:sz="0" w:space="0" w:color="auto"/>
        <w:bottom w:val="none" w:sz="0" w:space="0" w:color="auto"/>
        <w:right w:val="none" w:sz="0" w:space="0" w:color="auto"/>
      </w:divBdr>
    </w:div>
    <w:div w:id="2053729609">
      <w:bodyDiv w:val="1"/>
      <w:marLeft w:val="0"/>
      <w:marRight w:val="0"/>
      <w:marTop w:val="0"/>
      <w:marBottom w:val="0"/>
      <w:divBdr>
        <w:top w:val="none" w:sz="0" w:space="0" w:color="auto"/>
        <w:left w:val="none" w:sz="0" w:space="0" w:color="auto"/>
        <w:bottom w:val="none" w:sz="0" w:space="0" w:color="auto"/>
        <w:right w:val="none" w:sz="0" w:space="0" w:color="auto"/>
      </w:divBdr>
    </w:div>
    <w:div w:id="2054956906">
      <w:bodyDiv w:val="1"/>
      <w:marLeft w:val="0"/>
      <w:marRight w:val="0"/>
      <w:marTop w:val="0"/>
      <w:marBottom w:val="0"/>
      <w:divBdr>
        <w:top w:val="none" w:sz="0" w:space="0" w:color="auto"/>
        <w:left w:val="none" w:sz="0" w:space="0" w:color="auto"/>
        <w:bottom w:val="none" w:sz="0" w:space="0" w:color="auto"/>
        <w:right w:val="none" w:sz="0" w:space="0" w:color="auto"/>
      </w:divBdr>
    </w:div>
    <w:div w:id="2059161802">
      <w:bodyDiv w:val="1"/>
      <w:marLeft w:val="0"/>
      <w:marRight w:val="0"/>
      <w:marTop w:val="0"/>
      <w:marBottom w:val="0"/>
      <w:divBdr>
        <w:top w:val="none" w:sz="0" w:space="0" w:color="auto"/>
        <w:left w:val="none" w:sz="0" w:space="0" w:color="auto"/>
        <w:bottom w:val="none" w:sz="0" w:space="0" w:color="auto"/>
        <w:right w:val="none" w:sz="0" w:space="0" w:color="auto"/>
      </w:divBdr>
    </w:div>
    <w:div w:id="2065719519">
      <w:bodyDiv w:val="1"/>
      <w:marLeft w:val="0"/>
      <w:marRight w:val="0"/>
      <w:marTop w:val="0"/>
      <w:marBottom w:val="0"/>
      <w:divBdr>
        <w:top w:val="none" w:sz="0" w:space="0" w:color="auto"/>
        <w:left w:val="none" w:sz="0" w:space="0" w:color="auto"/>
        <w:bottom w:val="none" w:sz="0" w:space="0" w:color="auto"/>
        <w:right w:val="none" w:sz="0" w:space="0" w:color="auto"/>
      </w:divBdr>
    </w:div>
    <w:div w:id="2075154385">
      <w:bodyDiv w:val="1"/>
      <w:marLeft w:val="0"/>
      <w:marRight w:val="0"/>
      <w:marTop w:val="0"/>
      <w:marBottom w:val="0"/>
      <w:divBdr>
        <w:top w:val="none" w:sz="0" w:space="0" w:color="auto"/>
        <w:left w:val="none" w:sz="0" w:space="0" w:color="auto"/>
        <w:bottom w:val="none" w:sz="0" w:space="0" w:color="auto"/>
        <w:right w:val="none" w:sz="0" w:space="0" w:color="auto"/>
      </w:divBdr>
    </w:div>
    <w:div w:id="2081705087">
      <w:bodyDiv w:val="1"/>
      <w:marLeft w:val="0"/>
      <w:marRight w:val="0"/>
      <w:marTop w:val="0"/>
      <w:marBottom w:val="0"/>
      <w:divBdr>
        <w:top w:val="none" w:sz="0" w:space="0" w:color="auto"/>
        <w:left w:val="none" w:sz="0" w:space="0" w:color="auto"/>
        <w:bottom w:val="none" w:sz="0" w:space="0" w:color="auto"/>
        <w:right w:val="none" w:sz="0" w:space="0" w:color="auto"/>
      </w:divBdr>
    </w:div>
    <w:div w:id="2082411933">
      <w:bodyDiv w:val="1"/>
      <w:marLeft w:val="0"/>
      <w:marRight w:val="0"/>
      <w:marTop w:val="0"/>
      <w:marBottom w:val="0"/>
      <w:divBdr>
        <w:top w:val="none" w:sz="0" w:space="0" w:color="auto"/>
        <w:left w:val="none" w:sz="0" w:space="0" w:color="auto"/>
        <w:bottom w:val="none" w:sz="0" w:space="0" w:color="auto"/>
        <w:right w:val="none" w:sz="0" w:space="0" w:color="auto"/>
      </w:divBdr>
    </w:div>
    <w:div w:id="2083477694">
      <w:bodyDiv w:val="1"/>
      <w:marLeft w:val="0"/>
      <w:marRight w:val="0"/>
      <w:marTop w:val="0"/>
      <w:marBottom w:val="0"/>
      <w:divBdr>
        <w:top w:val="none" w:sz="0" w:space="0" w:color="auto"/>
        <w:left w:val="none" w:sz="0" w:space="0" w:color="auto"/>
        <w:bottom w:val="none" w:sz="0" w:space="0" w:color="auto"/>
        <w:right w:val="none" w:sz="0" w:space="0" w:color="auto"/>
      </w:divBdr>
    </w:div>
    <w:div w:id="2090421265">
      <w:bodyDiv w:val="1"/>
      <w:marLeft w:val="0"/>
      <w:marRight w:val="0"/>
      <w:marTop w:val="0"/>
      <w:marBottom w:val="0"/>
      <w:divBdr>
        <w:top w:val="none" w:sz="0" w:space="0" w:color="auto"/>
        <w:left w:val="none" w:sz="0" w:space="0" w:color="auto"/>
        <w:bottom w:val="none" w:sz="0" w:space="0" w:color="auto"/>
        <w:right w:val="none" w:sz="0" w:space="0" w:color="auto"/>
      </w:divBdr>
    </w:div>
    <w:div w:id="2091538546">
      <w:bodyDiv w:val="1"/>
      <w:marLeft w:val="0"/>
      <w:marRight w:val="0"/>
      <w:marTop w:val="0"/>
      <w:marBottom w:val="0"/>
      <w:divBdr>
        <w:top w:val="none" w:sz="0" w:space="0" w:color="auto"/>
        <w:left w:val="none" w:sz="0" w:space="0" w:color="auto"/>
        <w:bottom w:val="none" w:sz="0" w:space="0" w:color="auto"/>
        <w:right w:val="none" w:sz="0" w:space="0" w:color="auto"/>
      </w:divBdr>
    </w:div>
    <w:div w:id="2097626619">
      <w:bodyDiv w:val="1"/>
      <w:marLeft w:val="0"/>
      <w:marRight w:val="0"/>
      <w:marTop w:val="0"/>
      <w:marBottom w:val="0"/>
      <w:divBdr>
        <w:top w:val="none" w:sz="0" w:space="0" w:color="auto"/>
        <w:left w:val="none" w:sz="0" w:space="0" w:color="auto"/>
        <w:bottom w:val="none" w:sz="0" w:space="0" w:color="auto"/>
        <w:right w:val="none" w:sz="0" w:space="0" w:color="auto"/>
      </w:divBdr>
    </w:div>
    <w:div w:id="2109689389">
      <w:bodyDiv w:val="1"/>
      <w:marLeft w:val="0"/>
      <w:marRight w:val="0"/>
      <w:marTop w:val="0"/>
      <w:marBottom w:val="0"/>
      <w:divBdr>
        <w:top w:val="none" w:sz="0" w:space="0" w:color="auto"/>
        <w:left w:val="none" w:sz="0" w:space="0" w:color="auto"/>
        <w:bottom w:val="none" w:sz="0" w:space="0" w:color="auto"/>
        <w:right w:val="none" w:sz="0" w:space="0" w:color="auto"/>
      </w:divBdr>
      <w:divsChild>
        <w:div w:id="1420181188">
          <w:marLeft w:val="0"/>
          <w:marRight w:val="0"/>
          <w:marTop w:val="0"/>
          <w:marBottom w:val="0"/>
          <w:divBdr>
            <w:top w:val="none" w:sz="0" w:space="0" w:color="auto"/>
            <w:left w:val="none" w:sz="0" w:space="0" w:color="auto"/>
            <w:bottom w:val="none" w:sz="0" w:space="0" w:color="auto"/>
            <w:right w:val="none" w:sz="0" w:space="0" w:color="auto"/>
          </w:divBdr>
        </w:div>
        <w:div w:id="1741826921">
          <w:marLeft w:val="0"/>
          <w:marRight w:val="0"/>
          <w:marTop w:val="0"/>
          <w:marBottom w:val="0"/>
          <w:divBdr>
            <w:top w:val="none" w:sz="0" w:space="0" w:color="auto"/>
            <w:left w:val="none" w:sz="0" w:space="0" w:color="auto"/>
            <w:bottom w:val="none" w:sz="0" w:space="0" w:color="auto"/>
            <w:right w:val="none" w:sz="0" w:space="0" w:color="auto"/>
          </w:divBdr>
          <w:divsChild>
            <w:div w:id="302663042">
              <w:marLeft w:val="0"/>
              <w:marRight w:val="0"/>
              <w:marTop w:val="0"/>
              <w:marBottom w:val="0"/>
              <w:divBdr>
                <w:top w:val="none" w:sz="0" w:space="0" w:color="auto"/>
                <w:left w:val="none" w:sz="0" w:space="0" w:color="auto"/>
                <w:bottom w:val="none" w:sz="0" w:space="0" w:color="auto"/>
                <w:right w:val="none" w:sz="0" w:space="0" w:color="auto"/>
              </w:divBdr>
            </w:div>
            <w:div w:id="61348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27163">
      <w:bodyDiv w:val="1"/>
      <w:marLeft w:val="0"/>
      <w:marRight w:val="0"/>
      <w:marTop w:val="0"/>
      <w:marBottom w:val="0"/>
      <w:divBdr>
        <w:top w:val="none" w:sz="0" w:space="0" w:color="auto"/>
        <w:left w:val="none" w:sz="0" w:space="0" w:color="auto"/>
        <w:bottom w:val="none" w:sz="0" w:space="0" w:color="auto"/>
        <w:right w:val="none" w:sz="0" w:space="0" w:color="auto"/>
      </w:divBdr>
      <w:divsChild>
        <w:div w:id="242763507">
          <w:marLeft w:val="0"/>
          <w:marRight w:val="0"/>
          <w:marTop w:val="0"/>
          <w:marBottom w:val="0"/>
          <w:divBdr>
            <w:top w:val="none" w:sz="0" w:space="0" w:color="auto"/>
            <w:left w:val="none" w:sz="0" w:space="0" w:color="auto"/>
            <w:bottom w:val="none" w:sz="0" w:space="0" w:color="auto"/>
            <w:right w:val="none" w:sz="0" w:space="0" w:color="auto"/>
          </w:divBdr>
          <w:divsChild>
            <w:div w:id="981691527">
              <w:marLeft w:val="0"/>
              <w:marRight w:val="0"/>
              <w:marTop w:val="0"/>
              <w:marBottom w:val="0"/>
              <w:divBdr>
                <w:top w:val="none" w:sz="0" w:space="0" w:color="auto"/>
                <w:left w:val="none" w:sz="0" w:space="0" w:color="auto"/>
                <w:bottom w:val="none" w:sz="0" w:space="0" w:color="auto"/>
                <w:right w:val="none" w:sz="0" w:space="0" w:color="auto"/>
              </w:divBdr>
              <w:divsChild>
                <w:div w:id="170409680">
                  <w:marLeft w:val="0"/>
                  <w:marRight w:val="0"/>
                  <w:marTop w:val="0"/>
                  <w:marBottom w:val="0"/>
                  <w:divBdr>
                    <w:top w:val="none" w:sz="0" w:space="0" w:color="auto"/>
                    <w:left w:val="none" w:sz="0" w:space="0" w:color="auto"/>
                    <w:bottom w:val="none" w:sz="0" w:space="0" w:color="auto"/>
                    <w:right w:val="none" w:sz="0" w:space="0" w:color="auto"/>
                  </w:divBdr>
                  <w:divsChild>
                    <w:div w:id="1238596280">
                      <w:marLeft w:val="0"/>
                      <w:marRight w:val="0"/>
                      <w:marTop w:val="0"/>
                      <w:marBottom w:val="0"/>
                      <w:divBdr>
                        <w:top w:val="none" w:sz="0" w:space="0" w:color="auto"/>
                        <w:left w:val="none" w:sz="0" w:space="0" w:color="auto"/>
                        <w:bottom w:val="none" w:sz="0" w:space="0" w:color="auto"/>
                        <w:right w:val="none" w:sz="0" w:space="0" w:color="auto"/>
                      </w:divBdr>
                      <w:divsChild>
                        <w:div w:id="449975756">
                          <w:marLeft w:val="0"/>
                          <w:marRight w:val="0"/>
                          <w:marTop w:val="0"/>
                          <w:marBottom w:val="0"/>
                          <w:divBdr>
                            <w:top w:val="none" w:sz="0" w:space="0" w:color="auto"/>
                            <w:left w:val="none" w:sz="0" w:space="0" w:color="auto"/>
                            <w:bottom w:val="none" w:sz="0" w:space="0" w:color="auto"/>
                            <w:right w:val="none" w:sz="0" w:space="0" w:color="auto"/>
                          </w:divBdr>
                          <w:divsChild>
                            <w:div w:id="815534022">
                              <w:marLeft w:val="0"/>
                              <w:marRight w:val="0"/>
                              <w:marTop w:val="0"/>
                              <w:marBottom w:val="0"/>
                              <w:divBdr>
                                <w:top w:val="none" w:sz="0" w:space="0" w:color="auto"/>
                                <w:left w:val="none" w:sz="0" w:space="0" w:color="auto"/>
                                <w:bottom w:val="none" w:sz="0" w:space="0" w:color="auto"/>
                                <w:right w:val="none" w:sz="0" w:space="0" w:color="auto"/>
                              </w:divBdr>
                              <w:divsChild>
                                <w:div w:id="17028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074148">
                          <w:marLeft w:val="0"/>
                          <w:marRight w:val="0"/>
                          <w:marTop w:val="0"/>
                          <w:marBottom w:val="0"/>
                          <w:divBdr>
                            <w:top w:val="none" w:sz="0" w:space="0" w:color="auto"/>
                            <w:left w:val="none" w:sz="0" w:space="0" w:color="auto"/>
                            <w:bottom w:val="none" w:sz="0" w:space="0" w:color="auto"/>
                            <w:right w:val="none" w:sz="0" w:space="0" w:color="auto"/>
                          </w:divBdr>
                          <w:divsChild>
                            <w:div w:id="185489418">
                              <w:marLeft w:val="0"/>
                              <w:marRight w:val="0"/>
                              <w:marTop w:val="0"/>
                              <w:marBottom w:val="0"/>
                              <w:divBdr>
                                <w:top w:val="none" w:sz="0" w:space="0" w:color="auto"/>
                                <w:left w:val="none" w:sz="0" w:space="0" w:color="auto"/>
                                <w:bottom w:val="none" w:sz="0" w:space="0" w:color="auto"/>
                                <w:right w:val="none" w:sz="0" w:space="0" w:color="auto"/>
                              </w:divBdr>
                              <w:divsChild>
                                <w:div w:id="1910193537">
                                  <w:marLeft w:val="0"/>
                                  <w:marRight w:val="0"/>
                                  <w:marTop w:val="0"/>
                                  <w:marBottom w:val="0"/>
                                  <w:divBdr>
                                    <w:top w:val="none" w:sz="0" w:space="0" w:color="auto"/>
                                    <w:left w:val="none" w:sz="0" w:space="0" w:color="auto"/>
                                    <w:bottom w:val="none" w:sz="0" w:space="0" w:color="auto"/>
                                    <w:right w:val="none" w:sz="0" w:space="0" w:color="auto"/>
                                  </w:divBdr>
                                  <w:divsChild>
                                    <w:div w:id="7103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0877473">
      <w:bodyDiv w:val="1"/>
      <w:marLeft w:val="0"/>
      <w:marRight w:val="0"/>
      <w:marTop w:val="0"/>
      <w:marBottom w:val="0"/>
      <w:divBdr>
        <w:top w:val="none" w:sz="0" w:space="0" w:color="auto"/>
        <w:left w:val="none" w:sz="0" w:space="0" w:color="auto"/>
        <w:bottom w:val="none" w:sz="0" w:space="0" w:color="auto"/>
        <w:right w:val="none" w:sz="0" w:space="0" w:color="auto"/>
      </w:divBdr>
    </w:div>
    <w:div w:id="2122337175">
      <w:bodyDiv w:val="1"/>
      <w:marLeft w:val="0"/>
      <w:marRight w:val="0"/>
      <w:marTop w:val="0"/>
      <w:marBottom w:val="0"/>
      <w:divBdr>
        <w:top w:val="none" w:sz="0" w:space="0" w:color="auto"/>
        <w:left w:val="none" w:sz="0" w:space="0" w:color="auto"/>
        <w:bottom w:val="none" w:sz="0" w:space="0" w:color="auto"/>
        <w:right w:val="none" w:sz="0" w:space="0" w:color="auto"/>
      </w:divBdr>
    </w:div>
    <w:div w:id="2124036864">
      <w:bodyDiv w:val="1"/>
      <w:marLeft w:val="0"/>
      <w:marRight w:val="0"/>
      <w:marTop w:val="0"/>
      <w:marBottom w:val="0"/>
      <w:divBdr>
        <w:top w:val="none" w:sz="0" w:space="0" w:color="auto"/>
        <w:left w:val="none" w:sz="0" w:space="0" w:color="auto"/>
        <w:bottom w:val="none" w:sz="0" w:space="0" w:color="auto"/>
        <w:right w:val="none" w:sz="0" w:space="0" w:color="auto"/>
      </w:divBdr>
    </w:div>
    <w:div w:id="2125230558">
      <w:bodyDiv w:val="1"/>
      <w:marLeft w:val="0"/>
      <w:marRight w:val="0"/>
      <w:marTop w:val="0"/>
      <w:marBottom w:val="0"/>
      <w:divBdr>
        <w:top w:val="none" w:sz="0" w:space="0" w:color="auto"/>
        <w:left w:val="none" w:sz="0" w:space="0" w:color="auto"/>
        <w:bottom w:val="none" w:sz="0" w:space="0" w:color="auto"/>
        <w:right w:val="none" w:sz="0" w:space="0" w:color="auto"/>
      </w:divBdr>
    </w:div>
    <w:div w:id="2142722700">
      <w:bodyDiv w:val="1"/>
      <w:marLeft w:val="0"/>
      <w:marRight w:val="0"/>
      <w:marTop w:val="0"/>
      <w:marBottom w:val="0"/>
      <w:divBdr>
        <w:top w:val="none" w:sz="0" w:space="0" w:color="auto"/>
        <w:left w:val="none" w:sz="0" w:space="0" w:color="auto"/>
        <w:bottom w:val="none" w:sz="0" w:space="0" w:color="auto"/>
        <w:right w:val="none" w:sz="0" w:space="0" w:color="auto"/>
      </w:divBdr>
      <w:divsChild>
        <w:div w:id="1789660074">
          <w:marLeft w:val="0"/>
          <w:marRight w:val="0"/>
          <w:marTop w:val="0"/>
          <w:marBottom w:val="0"/>
          <w:divBdr>
            <w:top w:val="none" w:sz="0" w:space="0" w:color="auto"/>
            <w:left w:val="none" w:sz="0" w:space="0" w:color="auto"/>
            <w:bottom w:val="none" w:sz="0" w:space="0" w:color="auto"/>
            <w:right w:val="none" w:sz="0" w:space="0" w:color="auto"/>
          </w:divBdr>
          <w:divsChild>
            <w:div w:id="1510874100">
              <w:marLeft w:val="0"/>
              <w:marRight w:val="0"/>
              <w:marTop w:val="0"/>
              <w:marBottom w:val="0"/>
              <w:divBdr>
                <w:top w:val="none" w:sz="0" w:space="0" w:color="auto"/>
                <w:left w:val="none" w:sz="0" w:space="0" w:color="auto"/>
                <w:bottom w:val="none" w:sz="0" w:space="0" w:color="auto"/>
                <w:right w:val="none" w:sz="0" w:space="0" w:color="auto"/>
              </w:divBdr>
              <w:divsChild>
                <w:div w:id="531839683">
                  <w:marLeft w:val="0"/>
                  <w:marRight w:val="0"/>
                  <w:marTop w:val="0"/>
                  <w:marBottom w:val="0"/>
                  <w:divBdr>
                    <w:top w:val="none" w:sz="0" w:space="0" w:color="auto"/>
                    <w:left w:val="none" w:sz="0" w:space="0" w:color="auto"/>
                    <w:bottom w:val="none" w:sz="0" w:space="0" w:color="auto"/>
                    <w:right w:val="none" w:sz="0" w:space="0" w:color="auto"/>
                  </w:divBdr>
                  <w:divsChild>
                    <w:div w:id="1013728318">
                      <w:marLeft w:val="0"/>
                      <w:marRight w:val="0"/>
                      <w:marTop w:val="0"/>
                      <w:marBottom w:val="0"/>
                      <w:divBdr>
                        <w:top w:val="none" w:sz="0" w:space="0" w:color="auto"/>
                        <w:left w:val="none" w:sz="0" w:space="0" w:color="auto"/>
                        <w:bottom w:val="none" w:sz="0" w:space="0" w:color="auto"/>
                        <w:right w:val="none" w:sz="0" w:space="0" w:color="auto"/>
                      </w:divBdr>
                      <w:divsChild>
                        <w:div w:id="140275341">
                          <w:marLeft w:val="0"/>
                          <w:marRight w:val="0"/>
                          <w:marTop w:val="0"/>
                          <w:marBottom w:val="0"/>
                          <w:divBdr>
                            <w:top w:val="none" w:sz="0" w:space="0" w:color="auto"/>
                            <w:left w:val="none" w:sz="0" w:space="0" w:color="auto"/>
                            <w:bottom w:val="none" w:sz="0" w:space="0" w:color="auto"/>
                            <w:right w:val="none" w:sz="0" w:space="0" w:color="auto"/>
                          </w:divBdr>
                          <w:divsChild>
                            <w:div w:id="1135367885">
                              <w:marLeft w:val="0"/>
                              <w:marRight w:val="0"/>
                              <w:marTop w:val="0"/>
                              <w:marBottom w:val="0"/>
                              <w:divBdr>
                                <w:top w:val="none" w:sz="0" w:space="0" w:color="auto"/>
                                <w:left w:val="none" w:sz="0" w:space="0" w:color="auto"/>
                                <w:bottom w:val="none" w:sz="0" w:space="0" w:color="auto"/>
                                <w:right w:val="none" w:sz="0" w:space="0" w:color="auto"/>
                              </w:divBdr>
                              <w:divsChild>
                                <w:div w:id="1352875531">
                                  <w:marLeft w:val="0"/>
                                  <w:marRight w:val="0"/>
                                  <w:marTop w:val="0"/>
                                  <w:marBottom w:val="0"/>
                                  <w:divBdr>
                                    <w:top w:val="none" w:sz="0" w:space="0" w:color="auto"/>
                                    <w:left w:val="none" w:sz="0" w:space="0" w:color="auto"/>
                                    <w:bottom w:val="none" w:sz="0" w:space="0" w:color="auto"/>
                                    <w:right w:val="none" w:sz="0" w:space="0" w:color="auto"/>
                                  </w:divBdr>
                                  <w:divsChild>
                                    <w:div w:id="423841833">
                                      <w:marLeft w:val="0"/>
                                      <w:marRight w:val="0"/>
                                      <w:marTop w:val="0"/>
                                      <w:marBottom w:val="0"/>
                                      <w:divBdr>
                                        <w:top w:val="none" w:sz="0" w:space="0" w:color="auto"/>
                                        <w:left w:val="none" w:sz="0" w:space="0" w:color="auto"/>
                                        <w:bottom w:val="none" w:sz="0" w:space="0" w:color="auto"/>
                                        <w:right w:val="none" w:sz="0" w:space="0" w:color="auto"/>
                                      </w:divBdr>
                                      <w:divsChild>
                                        <w:div w:id="840656116">
                                          <w:marLeft w:val="0"/>
                                          <w:marRight w:val="0"/>
                                          <w:marTop w:val="0"/>
                                          <w:marBottom w:val="0"/>
                                          <w:divBdr>
                                            <w:top w:val="none" w:sz="0" w:space="0" w:color="auto"/>
                                            <w:left w:val="none" w:sz="0" w:space="0" w:color="auto"/>
                                            <w:bottom w:val="none" w:sz="0" w:space="0" w:color="auto"/>
                                            <w:right w:val="none" w:sz="0" w:space="0" w:color="auto"/>
                                          </w:divBdr>
                                          <w:divsChild>
                                            <w:div w:id="1973441453">
                                              <w:marLeft w:val="0"/>
                                              <w:marRight w:val="0"/>
                                              <w:marTop w:val="0"/>
                                              <w:marBottom w:val="0"/>
                                              <w:divBdr>
                                                <w:top w:val="none" w:sz="0" w:space="0" w:color="auto"/>
                                                <w:left w:val="none" w:sz="0" w:space="0" w:color="auto"/>
                                                <w:bottom w:val="none" w:sz="0" w:space="0" w:color="auto"/>
                                                <w:right w:val="none" w:sz="0" w:space="0" w:color="auto"/>
                                              </w:divBdr>
                                              <w:divsChild>
                                                <w:div w:id="1508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40499">
                                          <w:marLeft w:val="0"/>
                                          <w:marRight w:val="0"/>
                                          <w:marTop w:val="0"/>
                                          <w:marBottom w:val="0"/>
                                          <w:divBdr>
                                            <w:top w:val="none" w:sz="0" w:space="0" w:color="auto"/>
                                            <w:left w:val="none" w:sz="0" w:space="0" w:color="auto"/>
                                            <w:bottom w:val="none" w:sz="0" w:space="0" w:color="auto"/>
                                            <w:right w:val="none" w:sz="0" w:space="0" w:color="auto"/>
                                          </w:divBdr>
                                          <w:divsChild>
                                            <w:div w:id="1363553762">
                                              <w:marLeft w:val="0"/>
                                              <w:marRight w:val="0"/>
                                              <w:marTop w:val="0"/>
                                              <w:marBottom w:val="0"/>
                                              <w:divBdr>
                                                <w:top w:val="none" w:sz="0" w:space="0" w:color="auto"/>
                                                <w:left w:val="none" w:sz="0" w:space="0" w:color="auto"/>
                                                <w:bottom w:val="none" w:sz="0" w:space="0" w:color="auto"/>
                                                <w:right w:val="none" w:sz="0" w:space="0" w:color="auto"/>
                                              </w:divBdr>
                                              <w:divsChild>
                                                <w:div w:id="745952904">
                                                  <w:marLeft w:val="0"/>
                                                  <w:marRight w:val="0"/>
                                                  <w:marTop w:val="0"/>
                                                  <w:marBottom w:val="0"/>
                                                  <w:divBdr>
                                                    <w:top w:val="none" w:sz="0" w:space="0" w:color="auto"/>
                                                    <w:left w:val="none" w:sz="0" w:space="0" w:color="auto"/>
                                                    <w:bottom w:val="none" w:sz="0" w:space="0" w:color="auto"/>
                                                    <w:right w:val="none" w:sz="0" w:space="0" w:color="auto"/>
                                                  </w:divBdr>
                                                  <w:divsChild>
                                                    <w:div w:id="1827939812">
                                                      <w:marLeft w:val="0"/>
                                                      <w:marRight w:val="0"/>
                                                      <w:marTop w:val="0"/>
                                                      <w:marBottom w:val="0"/>
                                                      <w:divBdr>
                                                        <w:top w:val="none" w:sz="0" w:space="0" w:color="auto"/>
                                                        <w:left w:val="none" w:sz="0" w:space="0" w:color="auto"/>
                                                        <w:bottom w:val="none" w:sz="0" w:space="0" w:color="auto"/>
                                                        <w:right w:val="none" w:sz="0" w:space="0" w:color="auto"/>
                                                      </w:divBdr>
                                                      <w:divsChild>
                                                        <w:div w:id="437213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2635819">
          <w:marLeft w:val="0"/>
          <w:marRight w:val="0"/>
          <w:marTop w:val="0"/>
          <w:marBottom w:val="0"/>
          <w:divBdr>
            <w:top w:val="none" w:sz="0" w:space="0" w:color="auto"/>
            <w:left w:val="none" w:sz="0" w:space="0" w:color="auto"/>
            <w:bottom w:val="none" w:sz="0" w:space="0" w:color="auto"/>
            <w:right w:val="none" w:sz="0" w:space="0" w:color="auto"/>
          </w:divBdr>
          <w:divsChild>
            <w:div w:id="896353154">
              <w:marLeft w:val="0"/>
              <w:marRight w:val="0"/>
              <w:marTop w:val="0"/>
              <w:marBottom w:val="0"/>
              <w:divBdr>
                <w:top w:val="none" w:sz="0" w:space="0" w:color="auto"/>
                <w:left w:val="none" w:sz="0" w:space="0" w:color="auto"/>
                <w:bottom w:val="none" w:sz="0" w:space="0" w:color="auto"/>
                <w:right w:val="none" w:sz="0" w:space="0" w:color="auto"/>
              </w:divBdr>
              <w:divsChild>
                <w:div w:id="602415695">
                  <w:marLeft w:val="0"/>
                  <w:marRight w:val="0"/>
                  <w:marTop w:val="0"/>
                  <w:marBottom w:val="0"/>
                  <w:divBdr>
                    <w:top w:val="none" w:sz="0" w:space="0" w:color="auto"/>
                    <w:left w:val="none" w:sz="0" w:space="0" w:color="auto"/>
                    <w:bottom w:val="none" w:sz="0" w:space="0" w:color="auto"/>
                    <w:right w:val="none" w:sz="0" w:space="0" w:color="auto"/>
                  </w:divBdr>
                  <w:divsChild>
                    <w:div w:id="1623537265">
                      <w:marLeft w:val="0"/>
                      <w:marRight w:val="0"/>
                      <w:marTop w:val="0"/>
                      <w:marBottom w:val="0"/>
                      <w:divBdr>
                        <w:top w:val="none" w:sz="0" w:space="0" w:color="auto"/>
                        <w:left w:val="none" w:sz="0" w:space="0" w:color="auto"/>
                        <w:bottom w:val="none" w:sz="0" w:space="0" w:color="auto"/>
                        <w:right w:val="none" w:sz="0" w:space="0" w:color="auto"/>
                      </w:divBdr>
                      <w:divsChild>
                        <w:div w:id="36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0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hyperlink" Target="https://www.theelephant.info/opinion/2022/11/07/nema-chief-ban-on-plastic-carrier-bags-one-of-kenyas-best-decisions/" TargetMode="External"/><Relationship Id="rId21" Type="http://schemas.openxmlformats.org/officeDocument/2006/relationships/customXml" Target="ink/ink5.xml"/><Relationship Id="rId42" Type="http://schemas.openxmlformats.org/officeDocument/2006/relationships/hyperlink" Target="https://fr.boell.org/sites/default/files/2020-03/Atlas%20du%20Plastique%20VF_0.pdf" TargetMode="External"/><Relationship Id="rId47" Type="http://schemas.openxmlformats.org/officeDocument/2006/relationships/hyperlink" Target="https://www.donneesmondiales.com/afrique/rwanda/tourisme.php" TargetMode="External"/><Relationship Id="rId63" Type="http://schemas.openxmlformats.org/officeDocument/2006/relationships/hyperlink" Target="https://blog.alpla.com/en/press-release/newsroom/alpla-opens-state-art-recycling-plant-south-africa/11-24" TargetMode="External"/><Relationship Id="rId68" Type="http://schemas.openxmlformats.org/officeDocument/2006/relationships/hyperlink" Target="https://data.europa.eu/doi/10.2779/042060" TargetMode="External"/><Relationship Id="rId84" Type="http://schemas.openxmlformats.org/officeDocument/2006/relationships/hyperlink" Target="https://gggi.org/?p=59244" TargetMode="External"/><Relationship Id="rId89" Type="http://schemas.openxmlformats.org/officeDocument/2006/relationships/hyperlink" Target="https://www.greenpeace.org/africa/fr/les-blogs/14079/linterdiction-du-plastique-mettra-fin-a-des-inondations-catastrophiques-au-cameroun/" TargetMode="External"/><Relationship Id="rId112" Type="http://schemas.openxmlformats.org/officeDocument/2006/relationships/hyperlink" Target="https://news.un.org/fr/story/2022/03/1115462" TargetMode="External"/><Relationship Id="rId133" Type="http://schemas.openxmlformats.org/officeDocument/2006/relationships/hyperlink" Target="https://www.jstor.org/stable/resrep47051.14" TargetMode="External"/><Relationship Id="rId138" Type="http://schemas.openxmlformats.org/officeDocument/2006/relationships/hyperlink" Target="https://vellum.co.ke/plastic-credits-a-promising-solution-for-a-sustainable-and-plastic-free-future/" TargetMode="External"/><Relationship Id="rId154" Type="http://schemas.openxmlformats.org/officeDocument/2006/relationships/hyperlink" Target="https://wwf.panda.org/wwf_news/?348375/Plastic-ingestion-by-humans-could-equate-to-eating-a-credit-card-a-week" TargetMode="External"/><Relationship Id="rId159" Type="http://schemas.openxmlformats.org/officeDocument/2006/relationships/theme" Target="theme/theme1.xml"/><Relationship Id="rId16" Type="http://schemas.openxmlformats.org/officeDocument/2006/relationships/customXml" Target="ink/ink3.xml"/><Relationship Id="rId107" Type="http://schemas.openxmlformats.org/officeDocument/2006/relationships/hyperlink" Target="https://lesafriques.com/2023/11/comment-le-kenya-mene-la-lutte-mondiale-contre-la-pollution-plastique-un-sommet-historique-pour-un-traite-international/amp/" TargetMode="External"/><Relationship Id="rId11"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image" Target="media/image12.png"/><Relationship Id="rId53" Type="http://schemas.openxmlformats.org/officeDocument/2006/relationships/image" Target="media/image21.png"/><Relationship Id="rId58" Type="http://schemas.openxmlformats.org/officeDocument/2006/relationships/hyperlink" Target="https://enaleia.com/bahari-safi/" TargetMode="External"/><Relationship Id="rId74" Type="http://schemas.openxmlformats.org/officeDocument/2006/relationships/hyperlink" Target="https://www.lemonde.fr/afrique/article/2024/11/12/au-senegal-une-micro-usine-transforme-les-dechets-plastiques-en-meubles-et-en-paves_6390084_3212.html" TargetMode="External"/><Relationship Id="rId79" Type="http://schemas.openxmlformats.org/officeDocument/2006/relationships/hyperlink" Target="https://enaleia.com/2022/09/14/enaleia-partners-with-climeco-to-establish-a-verra-plastic-collection-project-in-kenya/" TargetMode="External"/><Relationship Id="rId102" Type="http://schemas.openxmlformats.org/officeDocument/2006/relationships/hyperlink" Target="https://elaw.org/wp-content/uploads/archive/attachments/publicresource/Law_relating_to_the_prohibition_of_manufacturing__importation__use_and_sale_of_plastic_carry_bags.pdf" TargetMode="External"/><Relationship Id="rId123" Type="http://schemas.openxmlformats.org/officeDocument/2006/relationships/hyperlink" Target="https://www.plasticsinfo.co.za/wp-content/uploads/2024/10/PlasticsSA_All-about-Plastics_20240723_24-pages-interactive-pdf-web.pdf" TargetMode="External"/><Relationship Id="rId128" Type="http://schemas.openxmlformats.org/officeDocument/2006/relationships/hyperlink" Target="https://ourworldindata.org/plastic-pollution" TargetMode="External"/><Relationship Id="rId144" Type="http://schemas.openxmlformats.org/officeDocument/2006/relationships/hyperlink" Target="https://www.unep.org/resources/turning-off-tap-end-plastic-pollution-create-circular-economy" TargetMode="External"/><Relationship Id="rId149" Type="http://schemas.openxmlformats.org/officeDocument/2006/relationships/hyperlink" Target="https://fr.wikipedia.org/w/index.php?title=Rwanda&amp;oldid=224652335" TargetMode="External"/><Relationship Id="rId5" Type="http://schemas.openxmlformats.org/officeDocument/2006/relationships/numbering" Target="numbering.xml"/><Relationship Id="rId90" Type="http://schemas.openxmlformats.org/officeDocument/2006/relationships/hyperlink" Target="https://gret.org/projet/reduire-la-pollution-plastique-dans-la-baie-de-hann-au-senegal/" TargetMode="External"/><Relationship Id="rId95" Type="http://schemas.openxmlformats.org/officeDocument/2006/relationships/hyperlink" Target="https://www.jeuneafrique.com/230245/politique/prolif-ration-des-sacs-plastiques-en-afrique-de-l-ouest-faut-il-les-interdire/" TargetMode="External"/><Relationship Id="rId22" Type="http://schemas.openxmlformats.org/officeDocument/2006/relationships/image" Target="media/image40.png"/><Relationship Id="rId27" Type="http://schemas.openxmlformats.org/officeDocument/2006/relationships/customXml" Target="ink/ink8.xml"/><Relationship Id="rId43" Type="http://schemas.openxmlformats.org/officeDocument/2006/relationships/image" Target="media/image15.png"/><Relationship Id="rId48" Type="http://schemas.openxmlformats.org/officeDocument/2006/relationships/image" Target="media/image18.png"/><Relationship Id="rId64" Type="http://schemas.openxmlformats.org/officeDocument/2006/relationships/hyperlink" Target="https://www.afdb.org/fr/countries/east-africa/rwanda/rwanda-economic-outlook" TargetMode="External"/><Relationship Id="rId69" Type="http://schemas.openxmlformats.org/officeDocument/2006/relationships/hyperlink" Target="https://carboncredits.com/climeco-enaleia-project-produces-plastic-credits/" TargetMode="External"/><Relationship Id="rId113" Type="http://schemas.openxmlformats.org/officeDocument/2006/relationships/hyperlink" Target="https://unric.org/fr/pollution-plastique-vers-un-nouvel-accord-international-juridiquement-contraignant/" TargetMode="External"/><Relationship Id="rId118" Type="http://schemas.openxmlformats.org/officeDocument/2006/relationships/hyperlink" Target="https://doi.org/10.3389/frsus.2023.1092107" TargetMode="External"/><Relationship Id="rId134" Type="http://schemas.openxmlformats.org/officeDocument/2006/relationships/hyperlink" Target="https://www.gov.za/about-sa/south-africas-people" TargetMode="External"/><Relationship Id="rId139" Type="http://schemas.openxmlformats.org/officeDocument/2006/relationships/hyperlink" Target="https://www.dw.com/fr/n%C3%A9gociations-pollution-plastiques-busan-environnement/a-70925182" TargetMode="External"/><Relationship Id="rId80" Type="http://schemas.openxmlformats.org/officeDocument/2006/relationships/hyperlink" Target="https://reporterre.net/Vetu-de-dechets-ce-Senegalais-milite-contre-la-pollution-plastique" TargetMode="External"/><Relationship Id="rId85" Type="http://schemas.openxmlformats.org/officeDocument/2006/relationships/hyperlink" Target="https://fr.davidsuzuki.org/blogue/pollution-plastique-defis-et-perspectives-futures/" TargetMode="External"/><Relationship Id="rId150" Type="http://schemas.openxmlformats.org/officeDocument/2006/relationships/hyperlink" Target="https://data.worldbank.org" TargetMode="External"/><Relationship Id="rId155" Type="http://schemas.openxmlformats.org/officeDocument/2006/relationships/hyperlink" Target="https://wwfke.awsassets.panda.org/downloads/wwf_plastic_pollution.pdf" TargetMode="External"/><Relationship Id="rId12" Type="http://schemas.openxmlformats.org/officeDocument/2006/relationships/customXml" Target="ink/ink1.xml"/><Relationship Id="rId17" Type="http://schemas.openxmlformats.org/officeDocument/2006/relationships/image" Target="media/image4.png"/><Relationship Id="rId33" Type="http://schemas.openxmlformats.org/officeDocument/2006/relationships/customXml" Target="ink/ink11.xml"/><Relationship Id="rId38" Type="http://schemas.openxmlformats.org/officeDocument/2006/relationships/hyperlink" Target="https://fr.boell.org/sites/default/files/2020-03/Atlas%20du%20Plastique%20VF_0.pdf" TargetMode="External"/><Relationship Id="rId59" Type="http://schemas.openxmlformats.org/officeDocument/2006/relationships/image" Target="media/image24.png"/><Relationship Id="rId103" Type="http://schemas.openxmlformats.org/officeDocument/2006/relationships/hyperlink" Target="https://faolex.fao.org/docs/pdf/rwa93800.pdf" TargetMode="External"/><Relationship Id="rId108" Type="http://schemas.openxmlformats.org/officeDocument/2006/relationships/hyperlink" Target="https://doi.org/10.3390/su16020672" TargetMode="External"/><Relationship Id="rId124" Type="http://schemas.openxmlformats.org/officeDocument/2006/relationships/hyperlink" Target="https://www.plasticsinfo.co.za/wp-content/uploads/2024/11/20241021_PSA-Annual-Review_20232024_low-res.pdf" TargetMode="External"/><Relationship Id="rId129" Type="http://schemas.openxmlformats.org/officeDocument/2006/relationships/hyperlink" Target="https://worksthatwork.com/7/rwandas-war-on-plastic?utm_" TargetMode="External"/><Relationship Id="rId20" Type="http://schemas.openxmlformats.org/officeDocument/2006/relationships/image" Target="media/image30.png"/><Relationship Id="rId41" Type="http://schemas.openxmlformats.org/officeDocument/2006/relationships/image" Target="media/image14.png"/><Relationship Id="rId54" Type="http://schemas.openxmlformats.org/officeDocument/2006/relationships/hyperlink" Target="https://www.plasticsinfo.co.za/wp-content/uploads/2024/11/20241021_PSA-Annual-Review_20232024_low-res.pdf" TargetMode="External"/><Relationship Id="rId62" Type="http://schemas.openxmlformats.org/officeDocument/2006/relationships/hyperlink" Target="https://amgplastech.com/fr/how-is-south-africa-tackling-plastic-pollution/" TargetMode="External"/><Relationship Id="rId70" Type="http://schemas.openxmlformats.org/officeDocument/2006/relationships/hyperlink" Target="https://lens.civicus.org/le-traite-de-lonu-sur-les-plastiques-il-est-urgent-de-faire-preuve-dambition/" TargetMode="External"/><Relationship Id="rId75" Type="http://schemas.openxmlformats.org/officeDocument/2006/relationships/hyperlink" Target="https://doi.org/10.4236/ojce.2023.133037" TargetMode="External"/><Relationship Id="rId83" Type="http://schemas.openxmlformats.org/officeDocument/2006/relationships/hyperlink" Target="https://fr.statista.com/infographie/20550/inegalites-de-revenu-dans-le-monde-coefficient-de-gini-par-pays" TargetMode="External"/><Relationship Id="rId88" Type="http://schemas.openxmlformats.org/officeDocument/2006/relationships/hyperlink" Target="https://www.greenpeace.org/africa/fr/les-blogs/13586/interdiction-des-sachets-plastiques-au-senegal-une-loi-a-lepreuve-de-ses-limites/" TargetMode="External"/><Relationship Id="rId91" Type="http://schemas.openxmlformats.org/officeDocument/2006/relationships/hyperlink" Target="https://doi.org/10.3138/cjpe.30.1.108" TargetMode="External"/><Relationship Id="rId96" Type="http://schemas.openxmlformats.org/officeDocument/2006/relationships/hyperlink" Target="https://www.jeuneafrique.com/1634903/economie-entreprises/kigali-rabat-cotonou-quelle-est-la-ville-africaine-la-plus-propre/" TargetMode="External"/><Relationship Id="rId111" Type="http://schemas.openxmlformats.org/officeDocument/2006/relationships/hyperlink" Target="https://unric.org/fr/oceans-la-lutte-contre-la-pollution-plastique-encore-inadaptee/" TargetMode="External"/><Relationship Id="rId132" Type="http://schemas.openxmlformats.org/officeDocument/2006/relationships/hyperlink" Target="https://www.siedmto.fr/tri-et-prevention-des-dechets/duree-de-vie-des-dechets/" TargetMode="External"/><Relationship Id="rId140" Type="http://schemas.openxmlformats.org/officeDocument/2006/relationships/hyperlink" Target="https://translatorswithoutborders.org/language-data-for-senegal/" TargetMode="External"/><Relationship Id="rId145" Type="http://schemas.openxmlformats.org/officeDocument/2006/relationships/hyperlink" Target="https://www.ushmm.org/genocide-prevention/countries/rwanda/divided-by-ethnicity" TargetMode="External"/><Relationship Id="rId153" Type="http://schemas.openxmlformats.org/officeDocument/2006/relationships/hyperlink" Target="https://srv1.worldometers.info/demographics/kenya-demographic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customXml" Target="ink/ink6.xml"/><Relationship Id="rId28" Type="http://schemas.openxmlformats.org/officeDocument/2006/relationships/image" Target="media/image7.png"/><Relationship Id="rId36" Type="http://schemas.openxmlformats.org/officeDocument/2006/relationships/image" Target="media/image11.png"/><Relationship Id="rId49" Type="http://schemas.openxmlformats.org/officeDocument/2006/relationships/image" Target="media/image19.png"/><Relationship Id="rId57" Type="http://schemas.openxmlformats.org/officeDocument/2006/relationships/image" Target="media/image23.png"/><Relationship Id="rId106" Type="http://schemas.openxmlformats.org/officeDocument/2006/relationships/hyperlink" Target="https://www.finances.gouv.sn/doing-business-au-senegal/fiche-pays/" TargetMode="External"/><Relationship Id="rId114" Type="http://schemas.openxmlformats.org/officeDocument/2006/relationships/hyperlink" Target="https://www.seneplus.com/societe/le-grand-echec" TargetMode="External"/><Relationship Id="rId119" Type="http://schemas.openxmlformats.org/officeDocument/2006/relationships/hyperlink" Target="https://infonile.org/fr/2022/02/le-rwanda-nabandonnera-pas-linterdiction-du-plastique-a-usage-unique-pour-lutter-contre-la-pollution/" TargetMode="External"/><Relationship Id="rId127" Type="http://schemas.openxmlformats.org/officeDocument/2006/relationships/hyperlink" Target="https://www.reforestaction.com/en/magazine/senegal-raising-awareness-forest-restoration-among-schoolchildren" TargetMode="External"/><Relationship Id="rId10" Type="http://schemas.openxmlformats.org/officeDocument/2006/relationships/endnotes" Target="endnotes.xml"/><Relationship Id="rId31" Type="http://schemas.openxmlformats.org/officeDocument/2006/relationships/customXml" Target="ink/ink10.xml"/><Relationship Id="rId44" Type="http://schemas.openxmlformats.org/officeDocument/2006/relationships/hyperlink" Target="https://fr.boell.org/sites/default/files/2020-03/Atlas%20du%20Plastique%20VF_0.pdf" TargetMode="External"/><Relationship Id="rId52" Type="http://schemas.openxmlformats.org/officeDocument/2006/relationships/hyperlink" Target="https://www.plasticsinfo.co.za/wp-content/uploads/2024/11/20241021_PSA-Annual-Review_20232024_low-res.pdf" TargetMode="External"/><Relationship Id="rId60" Type="http://schemas.openxmlformats.org/officeDocument/2006/relationships/image" Target="media/image25.png"/><Relationship Id="rId65" Type="http://schemas.openxmlformats.org/officeDocument/2006/relationships/hyperlink" Target="https://doi.org/10.1177/2399654421994836" TargetMode="External"/><Relationship Id="rId73" Type="http://schemas.openxmlformats.org/officeDocument/2006/relationships/hyperlink" Target="http://theconversation.com/pollution-plastique-pourquoi-ne-rien-faire-nous-couterait-bien-plus-cher-que-dagir-244359" TargetMode="External"/><Relationship Id="rId78" Type="http://schemas.openxmlformats.org/officeDocument/2006/relationships/hyperlink" Target="https://elaw.org/fr/plastic/" TargetMode="External"/><Relationship Id="rId81" Type="http://schemas.openxmlformats.org/officeDocument/2006/relationships/hyperlink" Target="https://www.diplomatie.gouv.fr/fr/dossiers-pays/afrique-du-sud/presentation-de-l-afrique-du-sud/" TargetMode="External"/><Relationship Id="rId86" Type="http://schemas.openxmlformats.org/officeDocument/2006/relationships/hyperlink" Target="https://www.greenpeace.fr/quest-ce-que-la-soupe-plastique-de-locean-pacifique/" TargetMode="External"/><Relationship Id="rId94" Type="http://schemas.openxmlformats.org/officeDocument/2006/relationships/hyperlink" Target="https://institut-superieur-environnement.com/blog/impact-du-plastique-sur-lenvironnement-un-fleau-planetaire/" TargetMode="External"/><Relationship Id="rId99" Type="http://schemas.openxmlformats.org/officeDocument/2006/relationships/hyperlink" Target="https://fr.boell.org/sites/default/files/2020-03/Atlas%20du%20Plastique%20VF_0.pdf" TargetMode="External"/><Relationship Id="rId101" Type="http://schemas.openxmlformats.org/officeDocument/2006/relationships/hyperlink" Target="https://afrique.lalibre.be/6843/rwanda-paul-kagame-un-dictateur-africain-pas-comme-les-autres/" TargetMode="External"/><Relationship Id="rId122" Type="http://schemas.openxmlformats.org/officeDocument/2006/relationships/hyperlink" Target="https://www.un-page.org/static/29554cece87615dfeff0ed0bc2a0a2e5/opportunites-et-options-pour-soutenir-et-renforcer-le-secteur-du-recyclage-des-plastiques.pdf" TargetMode="External"/><Relationship Id="rId130" Type="http://schemas.openxmlformats.org/officeDocument/2006/relationships/hyperlink" Target="http://www.rtl.be/actu/monde/international/qui-est-paul-kagame-le-president-rwandais-reelu-pour-un-4eme-mandat/2024-07-20/article/692757" TargetMode="External"/><Relationship Id="rId135" Type="http://schemas.openxmlformats.org/officeDocument/2006/relationships/hyperlink" Target="https://www.southpole.com/events/how-can-the-private-sector-accelerate-investments-in-plastic-waste-management-infrastructure" TargetMode="External"/><Relationship Id="rId143" Type="http://schemas.openxmlformats.org/officeDocument/2006/relationships/hyperlink" Target="https://doi.org/10.47672/ajl.1652" TargetMode="External"/><Relationship Id="rId148" Type="http://schemas.openxmlformats.org/officeDocument/2006/relationships/hyperlink" Target="https://fr.wikipedia.org/wiki/Afrique_du_Sud" TargetMode="External"/><Relationship Id="rId151" Type="http://schemas.openxmlformats.org/officeDocument/2006/relationships/hyperlink" Target="http://www.worldometers.info/oil/south-africa-oil/" TargetMode="External"/><Relationship Id="rId156" Type="http://schemas.openxmlformats.org/officeDocument/2006/relationships/hyperlink" Target="https://wwf.org.au/blogs/plastic-in-our-oceans-is-killing-marine-mammal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13.png"/><Relationship Id="rId109" Type="http://schemas.openxmlformats.org/officeDocument/2006/relationships/hyperlink" Target="https://naeco.com/fr/actualite/histoire-du-plastique-origine-et-evolution/" TargetMode="External"/><Relationship Id="rId34" Type="http://schemas.openxmlformats.org/officeDocument/2006/relationships/image" Target="media/image10.png"/><Relationship Id="rId50" Type="http://schemas.openxmlformats.org/officeDocument/2006/relationships/hyperlink" Target="https://www.plasticsinfo.co.za/wp-content/uploads/2024/10/PlasticsSA_All-about-Plastics_20240723_24-pages-interactive-pdf-web.pdf" TargetMode="External"/><Relationship Id="rId55" Type="http://schemas.openxmlformats.org/officeDocument/2006/relationships/image" Target="media/image22.png"/><Relationship Id="rId76" Type="http://schemas.openxmlformats.org/officeDocument/2006/relationships/hyperlink" Target="https://www.donneesmondiales.com/afrique/rwanda/tourisme.php" TargetMode="External"/><Relationship Id="rId97" Type="http://schemas.openxmlformats.org/officeDocument/2006/relationships/hyperlink" Target="https://www.knbs.or.ke/reports/kenya-poverty-report-2022/" TargetMode="External"/><Relationship Id="rId104" Type="http://schemas.openxmlformats.org/officeDocument/2006/relationships/hyperlink" Target="https://www.au-senegal.com/IMG/pdf/loi-plastique-senegal-2020-04.pdf" TargetMode="External"/><Relationship Id="rId120" Type="http://schemas.openxmlformats.org/officeDocument/2006/relationships/hyperlink" Target="https://www.unep.org/actualites-et-recits/recit/planete-plastique-de-minuscules-particules-de-plastique-polluent-notre" TargetMode="External"/><Relationship Id="rId125" Type="http://schemas.openxmlformats.org/officeDocument/2006/relationships/hyperlink" Target="https://www.plasticsinfo.co.za/sustainability/recycling/" TargetMode="External"/><Relationship Id="rId141" Type="http://schemas.openxmlformats.org/officeDocument/2006/relationships/hyperlink" Target="https://www.transparency.org/en/cpi/2024" TargetMode="External"/><Relationship Id="rId146" Type="http://schemas.openxmlformats.org/officeDocument/2006/relationships/hyperlink" Target="https://www.undp.org/rwanda/blog/rwandas-journey-environmental-resilience-30-years-progress" TargetMode="External"/><Relationship Id="rId7" Type="http://schemas.openxmlformats.org/officeDocument/2006/relationships/settings" Target="settings.xml"/><Relationship Id="rId71" Type="http://schemas.openxmlformats.org/officeDocument/2006/relationships/hyperlink" Target="https://www.la-croix.com/Economie/Le-Senegal-refuse-dechets-plastiques-lOccident-2021-11-24-1201186702" TargetMode="External"/><Relationship Id="rId92" Type="http://schemas.openxmlformats.org/officeDocument/2006/relationships/hyperlink" Target="https://www.iea.org/policies/25167-extended-producer-responsibility-regulations-2020" TargetMode="External"/><Relationship Id="rId2" Type="http://schemas.openxmlformats.org/officeDocument/2006/relationships/customXml" Target="../customXml/item2.xml"/><Relationship Id="rId29" Type="http://schemas.openxmlformats.org/officeDocument/2006/relationships/customXml" Target="ink/ink9.xml"/><Relationship Id="rId24" Type="http://schemas.openxmlformats.org/officeDocument/2006/relationships/image" Target="media/image50.png"/><Relationship Id="rId40" Type="http://schemas.openxmlformats.org/officeDocument/2006/relationships/hyperlink" Target="https://fr.boell.org/sites/default/files/2020-03/Atlas%20du%20Plastique%20VF_0.pdf" TargetMode="External"/><Relationship Id="rId45" Type="http://schemas.openxmlformats.org/officeDocument/2006/relationships/image" Target="media/image16.png"/><Relationship Id="rId66" Type="http://schemas.openxmlformats.org/officeDocument/2006/relationships/hyperlink" Target="https://doi.org/10.1007/978-3-031-10127-4_9" TargetMode="External"/><Relationship Id="rId87" Type="http://schemas.openxmlformats.org/officeDocument/2006/relationships/hyperlink" Target="https://www.greenpeace.org/africa/fr/les-blogs/11344/34-interdictions-des-plastiques-en-afrique-un-etat-des-lieux/" TargetMode="External"/><Relationship Id="rId110" Type="http://schemas.openxmlformats.org/officeDocument/2006/relationships/hyperlink" Target="https://www.nationalgeographic.fr/le-plastique-en-10-chiffres" TargetMode="External"/><Relationship Id="rId115" Type="http://schemas.openxmlformats.org/officeDocument/2006/relationships/hyperlink" Target="https://lamaisondesreporters.sn/sur-les-traces-des-importations-de-dechets-plastiques-americains-au-senegal/" TargetMode="External"/><Relationship Id="rId131" Type="http://schemas.openxmlformats.org/officeDocument/2006/relationships/hyperlink" Target="https://www.unesco.org/en/articles/sea-not-trash-can-how-education-initiative-senegal-working-preserve-environment" TargetMode="External"/><Relationship Id="rId136" Type="http://schemas.openxmlformats.org/officeDocument/2006/relationships/hyperlink" Target="https://takatakasolutions.com/" TargetMode="External"/><Relationship Id="rId157" Type="http://schemas.openxmlformats.org/officeDocument/2006/relationships/footer" Target="footer1.xml"/><Relationship Id="rId61" Type="http://schemas.openxmlformats.org/officeDocument/2006/relationships/hyperlink" Target="https://www.tresor.economie.gouv.fr/Pays/RW/indicateurs-et-conjoncture" TargetMode="External"/><Relationship Id="rId82" Type="http://schemas.openxmlformats.org/officeDocument/2006/relationships/hyperlink" Target="https://www.no-burn.org/wp-content/uploads/2021/11/Le-Rwanda-un-leader-mondial-de-la-re%CC%81duction-de-la-pollution-plastique-2021-1.pdf" TargetMode="External"/><Relationship Id="rId152" Type="http://schemas.openxmlformats.org/officeDocument/2006/relationships/hyperlink" Target="http://www.worldometers.info/world-population/africa-population/" TargetMode="External"/><Relationship Id="rId19" Type="http://schemas.openxmlformats.org/officeDocument/2006/relationships/customXml" Target="ink/ink4.xml"/><Relationship Id="rId14" Type="http://schemas.openxmlformats.org/officeDocument/2006/relationships/customXml" Target="ink/ink2.xml"/><Relationship Id="rId30" Type="http://schemas.openxmlformats.org/officeDocument/2006/relationships/image" Target="media/image8.png"/><Relationship Id="rId35" Type="http://schemas.openxmlformats.org/officeDocument/2006/relationships/customXml" Target="ink/ink12.xml"/><Relationship Id="rId56" Type="http://schemas.openxmlformats.org/officeDocument/2006/relationships/hyperlink" Target="https://www.plasticsinfo.co.za/wp-content/uploads/2024/11/20241021_PSA-Annual-Review_20232024_low-res.pdf" TargetMode="External"/><Relationship Id="rId77" Type="http://schemas.openxmlformats.org/officeDocument/2006/relationships/hyperlink" Target="https://www.greenmatch.co.uk/ocean-pollution-facts" TargetMode="External"/><Relationship Id="rId100" Type="http://schemas.openxmlformats.org/officeDocument/2006/relationships/hyperlink" Target="https://www.lemonde.fr/afrique/article/2017/02/09/rwanda-le-swahili-devient-la-4eme-langue-nationale_5077217_3212.html" TargetMode="External"/><Relationship Id="rId105" Type="http://schemas.openxmlformats.org/officeDocument/2006/relationships/hyperlink" Target="https://ontarionature.org/plastic-problem-impacts-of-single-use-plastics-on-environment-blog/" TargetMode="External"/><Relationship Id="rId126" Type="http://schemas.openxmlformats.org/officeDocument/2006/relationships/hyperlink" Target="https://www.proalliance.org.za/extended-producer-responsibility-epr/" TargetMode="External"/><Relationship Id="rId147" Type="http://schemas.openxmlformats.org/officeDocument/2006/relationships/hyperlink" Target="https://wecyclers.com/" TargetMode="External"/><Relationship Id="rId8" Type="http://schemas.openxmlformats.org/officeDocument/2006/relationships/webSettings" Target="webSettings.xml"/><Relationship Id="rId51" Type="http://schemas.openxmlformats.org/officeDocument/2006/relationships/image" Target="media/image20.png"/><Relationship Id="rId72" Type="http://schemas.openxmlformats.org/officeDocument/2006/relationships/hyperlink" Target="https://www.unicef.org/senegal/en/stories/there-no-planet-b-reduce-reuse-and-recycle-combat-pollution-and-save-our-environment" TargetMode="External"/><Relationship Id="rId93" Type="http://schemas.openxmlformats.org/officeDocument/2006/relationships/hyperlink" Target="https://ilostat.ilo.org/data/snapshots/informal-employment-rate/" TargetMode="External"/><Relationship Id="rId98" Type="http://schemas.openxmlformats.org/officeDocument/2006/relationships/hyperlink" Target="https://sn.boell.org/sites/default/files/2021-03/broch%20rapport%20etude%20loi%20plastique-%20Web.pdf?utm_" TargetMode="External"/><Relationship Id="rId121" Type="http://schemas.openxmlformats.org/officeDocument/2006/relationships/hyperlink" Target="https://www.unep.org/actualites-et-recits/recit/en-afrique-le-secteur-prive-contribue-la-lutte-contre-la-pollution" TargetMode="External"/><Relationship Id="rId142" Type="http://schemas.openxmlformats.org/officeDocument/2006/relationships/hyperlink" Target="https://doi.org/10.1007/s11356-024-34572-4" TargetMode="External"/><Relationship Id="rId3" Type="http://schemas.openxmlformats.org/officeDocument/2006/relationships/customXml" Target="../customXml/item3.xml"/><Relationship Id="rId25" Type="http://schemas.openxmlformats.org/officeDocument/2006/relationships/customXml" Target="ink/ink7.xml"/><Relationship Id="rId46" Type="http://schemas.openxmlformats.org/officeDocument/2006/relationships/image" Target="media/image17.png"/><Relationship Id="rId67" Type="http://schemas.openxmlformats.org/officeDocument/2006/relationships/hyperlink" Target="https://doi.org/10.3917/med.193.0011" TargetMode="External"/><Relationship Id="rId116" Type="http://schemas.openxmlformats.org/officeDocument/2006/relationships/hyperlink" Target="https://www.oceaneye.ch/en/surveillance-microplastique-senegal/" TargetMode="External"/><Relationship Id="rId137" Type="http://schemas.openxmlformats.org/officeDocument/2006/relationships/hyperlink" Target="https://www.aa.com.tr/fr/afrique/rwanda-un-partenariat-public-priv&#233;-pour-lutter-contre-la-pollution-due-au-plastique/2266156" TargetMode="External"/><Relationship Id="rId158"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0T19:27:52.099"/>
    </inkml:context>
    <inkml:brush xml:id="br0">
      <inkml:brushProperty name="width" value="0.035" units="cm"/>
      <inkml:brushProperty name="height" value="0.035" units="cm"/>
    </inkml:brush>
  </inkml:definitions>
  <inkml:trace contextRef="#ctx0" brushRef="#br0">321 0 24575,'-11'6'0,"0"0"0,1 1 0,0 0 0,0 1 0,0 0 0,-12 13 0,8-8 0,-19 19 0,-40 50 0,-21 21 0,82-93-1365,1-2-5461</inkml:trace>
  <inkml:trace contextRef="#ctx0" brushRef="#br0" timeOffset="1153.73">5 19 24575,'136'121'0,"-95"-88"0,-1 3 0,49 54 0,-36-39-1365,-42-42-5461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1:40.810"/>
    </inkml:context>
    <inkml:brush xml:id="br0">
      <inkml:brushProperty name="width" value="0.035" units="cm"/>
      <inkml:brushProperty name="height" value="0.035" units="cm"/>
      <inkml:brushProperty name="color" value="#004F8B"/>
    </inkml:brush>
  </inkml:definitions>
  <inkml:trace contextRef="#ctx0" brushRef="#br0">0 87 24575,'9'-1'0,"0"-1"0,-1 0 0,1 0 0,-1-1 0,0 0 0,0-1 0,0 0 0,8-5 0,42-16 0,-26 16 0,1 2 0,0 2 0,0 0 0,48 1 0,-60 4 0,-11-1 0,0 1 0,0 0 0,0 0 0,0 1 0,-1 1 0,1-1 0,0 2 0,0-1 0,-1 1 0,0 1 0,10 4 0,-3 2 0,-1 0 0,0 1 0,-1 0 0,0 1 0,-1 1 0,-1 0 0,18 24 0,1 8 0,30 58 0,-40-65 0,-10-20 0,-1 0 0,0 1 0,-1 0 0,-1 1 0,-1 0 0,-1 0 0,-1 1 0,-1 0 0,2 23 0,-2-7 0,-3-29 0,1-1 0,-1 1 0,-1-1 0,0 1 0,0 0 0,0-1 0,-1 1 0,0-1 0,0 1 0,-1-1 0,0 0 0,-1 1 0,1-1 0,-1 0 0,-6 9 0,-1-2 0,-1 0 0,-1 0 0,0-1 0,-1 0 0,0-1 0,-1-1 0,0 0 0,-1-1 0,0 0 0,-1-2 0,0 1 0,-32 10 0,10-2 0,17-7 0,0-2 0,-30 9 0,-149 17 0,135-26-682,-72-1-1,129-7-6143</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1:37.527"/>
    </inkml:context>
    <inkml:brush xml:id="br0">
      <inkml:brushProperty name="width" value="0.035" units="cm"/>
      <inkml:brushProperty name="height" value="0.035" units="cm"/>
      <inkml:brushProperty name="color" value="#004F8B"/>
    </inkml:brush>
  </inkml:definitions>
  <inkml:trace contextRef="#ctx0" brushRef="#br0">0 1 23513,'51'997'0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1:35.241"/>
    </inkml:context>
    <inkml:brush xml:id="br0">
      <inkml:brushProperty name="width" value="0.035" units="cm"/>
      <inkml:brushProperty name="height" value="0.035" units="cm"/>
      <inkml:brushProperty name="color" value="#004F8B"/>
    </inkml:brush>
  </inkml:definitions>
  <inkml:trace contextRef="#ctx0" brushRef="#br0">727 16 24575,'-83'-8'0,"70"5"0,0 1 0,0 1 0,-1 0 0,1 0 0,0 1 0,-1 1 0,1 1 0,0 0 0,-18 5 0,-7 6 0,1 1 0,1 3 0,0 1 0,2 1 0,0 2 0,-40 32 0,51-31 0,2 2 0,1 0 0,1 0 0,2 2 0,0 0 0,1 1 0,2 1 0,-18 48 0,27-61 0,0 0 0,0 1 0,2 0 0,-4 29 0,7-41 0,0 1 0,0-1 0,0 1 0,1 0 0,0-1 0,-1 1 0,1-1 0,1 0 0,-1 1 0,1-1 0,0 0 0,0 0 0,0 0 0,0 0 0,1 0 0,0 0 0,-1-1 0,1 1 0,1-1 0,-1 0 0,5 4 0,4 2 0,2-1 0,-1 1 0,1-2 0,1 0 0,-1-1 0,1 0 0,0-2 0,0 1 0,1-2 0,-1 0 0,1-1 0,-1 0 0,1-1 0,26-2 0,112 1 0,227-11 0,-1-39 0,76-8 0,102-17 0,162 14 0,-668 56-98,131-8-1169,-176 13-5559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0T19:27:32.404"/>
    </inkml:context>
    <inkml:brush xml:id="br0">
      <inkml:brushProperty name="width" value="0.035" units="cm"/>
      <inkml:brushProperty name="height" value="0.035" units="cm"/>
    </inkml:brush>
  </inkml:definitions>
  <inkml:trace contextRef="#ctx0" brushRef="#br0">393 1 24575,'-5'1'0,"0"2"0,0-1 0,0 0 0,0 1 0,0 0 0,1 0 0,-1 1 0,1-1 0,0 1 0,-5 5 0,-4 3 0,-215 176 0,141-120-1365,78-62-5461</inkml:trace>
  <inkml:trace contextRef="#ctx0" brushRef="#br0" timeOffset="2188.17">23 1 24575,'10'0'0,"0"1"0,0 1 0,0-1 0,0 2 0,0-1 0,0 2 0,-1-1 0,1 1 0,-1 1 0,15 9 0,7 7 0,45 40 0,-23-17 0,79 73-1365,-122-109-5461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10T19:26:56.681"/>
    </inkml:context>
    <inkml:brush xml:id="br0">
      <inkml:brushProperty name="width" value="0.035" units="cm"/>
      <inkml:brushProperty name="height" value="0.035" units="cm"/>
    </inkml:brush>
  </inkml:definitions>
  <inkml:trace contextRef="#ctx0" brushRef="#br0">177 1 24575,'-1'9'0,"0"1"0,-1 0 0,0 0 0,0-1 0,-1 1 0,0-1 0,-1 0 0,-5 11 0,-46 73 0,24-42 0,-14 10-1365,37-53-5461</inkml:trace>
  <inkml:trace contextRef="#ctx0" brushRef="#br0" timeOffset="1340.53">1 71 24575,'3'3'0,"1"-1"0,0 0 0,0 0 0,0 0 0,0 0 0,0 0 0,0-1 0,0 0 0,1 0 0,7 1 0,22 6 0,66 46 0,-56-29 0,67 42-1365,-99-60-5461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2:13.298"/>
    </inkml:context>
    <inkml:brush xml:id="br0">
      <inkml:brushProperty name="width" value="0.035" units="cm"/>
      <inkml:brushProperty name="height" value="0.035" units="cm"/>
      <inkml:brushProperty name="color" value="#004F8B"/>
    </inkml:brush>
  </inkml:definitions>
  <inkml:trace contextRef="#ctx0" brushRef="#br0">751 145 24575,'31'508'0,"-27"-467"0,18 326 0,-17-229 0,-3-98 0,4 86 0,24 129 0,-30-255 0,0 0 0,0 0 0,0 0 0,0 0 0,0 0 0,0 0 0,0 0 0,1 0 0,-1 0 0,0 0 0,0 0 0,0 0 0,0 0 0,0 0 0,0 0 0,0 0 0,0 0 0,0 0 0,1 0 0,-1 0 0,0 0 0,0 0 0,0 0 0,0 0 0,0 0 0,0 0 0,0 0 0,0 0 0,0 0 0,0 0 0,1 0 0,-1 0 0,0 0 0,0 1 0,3-21 0,0-28 0,-1-33 0,0 39 0,-2 0 0,-8-63 0,2 84 0,0 0 0,-2 0 0,-16-32 0,13 30 0,-12-19 0,-2 2 0,-2 0 0,-39-44 0,58 76 0,0 0 0,0 0 0,-1 1 0,1 1 0,-2-1 0,1 1 0,-1 0 0,-14-6 0,-93-31 0,48 19 0,35 14 0,-1 0 0,0 2 0,0 1 0,-70-4 0,20 3 0,34 0 0,51 8 0,1 0 0,-1 0 0,0 0 0,0 0 0,0 0 0,0 0 0,0 0 0,0 0 0,0 0 0,0-1 0,0 1 0,0 0 0,0 0 0,0 0 0,0 0 0,0 0 0,0 0 0,0 0 0,0 0 0,0 0 0,0 0 0,0 0 0,0 0 0,0-1 0,0 1 0,0 0 0,0 0 0,0 0 0,0 0 0,0 0 0,0 0 0,0 0 0,0 0 0,0 0 0,30-1 0,151 9 0,707-26 0,-202 0 0,-129-1 0,529 12 0,-989-2 0,-176-14 0,23 10 0,1-3 0,1-2 0,1-3 0,0-1 0,-70-41 0,98 46 0,0-1 0,1-1 0,1 0 0,-36-41 0,-64-99 0,110 137 0,1 1 0,1-1 0,1-1 0,2 0 0,0 0 0,1 0 0,-3-27 0,1 120 0,1 177 0,6 41 0,3-151 0,13 12 0,-2-30 0,-9-79 0,14 65 0,3-21 0,32 82 0,-47-153-341,0 0 0,1-1-1,11 17 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2:05.319"/>
    </inkml:context>
    <inkml:brush xml:id="br0">
      <inkml:brushProperty name="width" value="0.035" units="cm"/>
      <inkml:brushProperty name="height" value="0.035" units="cm"/>
      <inkml:brushProperty name="color" value="#004F8B"/>
    </inkml:brush>
  </inkml:definitions>
  <inkml:trace contextRef="#ctx0" brushRef="#br0">0 627 24575,'7'-1'0,"1"0"0,-1 0 0,0-1 0,0 0 0,0-1 0,0 0 0,-1 0 0,1 0 0,-1-1 0,0 1 0,1-2 0,-2 1 0,1-1 0,-1 0 0,9-9 0,-1 0 0,-1-1 0,0 0 0,-1-1 0,17-31 0,-18 28 0,0-2 0,-1 1 0,-1-1 0,-1 0 0,0-1 0,-2 0 0,-1 0 0,0 0 0,-2 0 0,-1-42 0,-2 62 0,-1 6 0,-4 20 0,-2 30 0,8-41 0,-1 0 0,2-1 0,-1 1 0,2-1 0,0 1 0,0-1 0,1 0 0,1 0 0,0 0 0,0 0 0,1 0 0,1-1 0,0 0 0,14 19 0,-18-27 0,0-1 0,0 1 0,0-1 0,0 1 0,0-1 0,0 0 0,1 0 0,-1 0 0,1 0 0,0 0 0,-1-1 0,1 1 0,0-1 0,0 0 0,0 0 0,0 0 0,0 0 0,0 0 0,0-1 0,0 1 0,0-1 0,1 0 0,-1 0 0,0 0 0,5-1 0,-3-1 0,-1 1 0,0-1 0,0 0 0,0 0 0,0 0 0,0 0 0,0-1 0,0 0 0,-1 0 0,0 0 0,1 0 0,-1 0 0,0-1 0,0 1 0,-1-1 0,1 0 0,2-6 0,2-7 0,0 0 0,-1 0 0,-2-1 0,1 0 0,-2 0 0,2-30 0,-2-81 0,-3 116 0,-1 106 0,2 98 0,24 68 0,-22-230 0,13 99 0,-12-106 0,0 0 0,-2 1 0,-1-1 0,-1 1 0,-1-1 0,0 1 0,-2-1 0,-10 39 0,11-55 0,0-1 0,-1 1 0,1-1 0,-1 0 0,0 0 0,-1 0 0,1 0 0,-1 0 0,0-1 0,-1 1 0,1-1 0,0 0 0,-1-1 0,0 1 0,-8 4 0,11-7 0,-1 0 0,1 0 0,-1 0 0,1-1 0,-1 1 0,1 0 0,-1-1 0,1 0 0,-1 0 0,1 1 0,-1-2 0,0 1 0,1 0 0,-1 0 0,1-1 0,-1 1 0,1-1 0,-1 0 0,1 0 0,-1 0 0,1 0 0,0 0 0,0-1 0,-1 1 0,1-1 0,0 1 0,0-1 0,1 0 0,-1 0 0,0 0 0,0 0 0,1 0 0,-1 0 0,1 0 0,0 0 0,0-1 0,-2-3 0,-9-22 0,2-1 0,0 0 0,2 0 0,1-1 0,1-1 0,2 1 0,1 0 0,2-1 0,0 0 0,6-39 0,-4 62 0,0 0 0,1 0 0,0 0 0,1 0 0,0 1 0,0-1 0,1 1 0,-1 0 0,2 0 0,-1 0 0,1 1 0,0-1 0,0 1 0,1 0 0,9-7 0,4-3 0,0 1 0,1 2 0,40-21 0,-38 23 0,-1 0 0,1-2 0,-2 0 0,0-1 0,0-1 0,30-32 0,-36 29 0,-1 0 0,-1 0 0,-1-1 0,0-1 0,13-37 0,29-109 0,-52 161 0,3-14 0,-1 0 0,0 0 0,-2 0 0,0-25 0,0 58 0,1 1 0,0 0 0,1-1 0,1 1 0,1-1 0,0 0 0,0-1 0,1 1 0,1-1 0,1 0 0,-1 0 0,2-1 0,18 21 0,-19-25 0,-1 1 0,0 0 0,-1 1 0,0-1 0,0 1 0,-1 0 0,0 1 0,-1-1 0,0 1 0,-1 0 0,0 0 0,-1 0 0,0 0 0,-1 1 0,0 20 0,-1-30 0,-1-1 0,1 1 0,-1 0 0,1 0 0,-1 0 0,0 0 0,0 0 0,0-1 0,0 1 0,0 0 0,0-1 0,-1 1 0,1-1 0,-1 1 0,1-1 0,-1 0 0,1 1 0,-1-1 0,0 0 0,1 0 0,-1 0 0,0-1 0,0 1 0,0 0 0,0-1 0,0 1 0,0-1 0,1 1 0,-1-1 0,0 0 0,0 0 0,0 0 0,0 0 0,0 0 0,0 0 0,0-1 0,-2 0 0,0 1 0,1 0 0,-1-1 0,1 0 0,0 1 0,0-1 0,-1 0 0,1-1 0,0 1 0,0 0 0,0-1 0,0 0 0,0 0 0,1 0 0,-1 0 0,1 0 0,-1 0 0,1-1 0,0 1 0,-1-1 0,1 0 0,-3-5 0,1-38-1365,4 38-5461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1:56.347"/>
    </inkml:context>
    <inkml:brush xml:id="br0">
      <inkml:brushProperty name="width" value="0.035" units="cm"/>
      <inkml:brushProperty name="height" value="0.035" units="cm"/>
      <inkml:brushProperty name="color" value="#004F8B"/>
    </inkml:brush>
  </inkml:definitions>
  <inkml:trace contextRef="#ctx0" brushRef="#br0">78 1031 23385,'-77'-1031'0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1:53.089"/>
    </inkml:context>
    <inkml:brush xml:id="br0">
      <inkml:brushProperty name="width" value="0.035" units="cm"/>
      <inkml:brushProperty name="height" value="0.035" units="cm"/>
      <inkml:brushProperty name="color" value="#004F8B"/>
    </inkml:brush>
  </inkml:definitions>
  <inkml:trace contextRef="#ctx0" brushRef="#br0">0 0 24477,'341'1014'0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1:46.779"/>
    </inkml:context>
    <inkml:brush xml:id="br0">
      <inkml:brushProperty name="width" value="0.035" units="cm"/>
      <inkml:brushProperty name="height" value="0.035" units="cm"/>
      <inkml:brushProperty name="color" value="#004F8B"/>
    </inkml:brush>
  </inkml:definitions>
  <inkml:trace contextRef="#ctx0" brushRef="#br0">84 1032 24438,'-84'-1032'0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2T07:41:44.658"/>
    </inkml:context>
    <inkml:brush xml:id="br0">
      <inkml:brushProperty name="width" value="0.035" units="cm"/>
      <inkml:brushProperty name="height" value="0.035" units="cm"/>
      <inkml:brushProperty name="color" value="#004F8B"/>
    </inkml:brush>
  </inkml:definitions>
  <inkml:trace contextRef="#ctx0" brushRef="#br0">99 231 24575,'0'1'0,"1"1"0,0-1 0,0 1 0,0-1 0,0 1 0,0-1 0,0 0 0,0 1 0,0-1 0,0 0 0,1 0 0,-1 0 0,0 0 0,1 0 0,-1 0 0,1 0 0,-1 0 0,1-1 0,-1 1 0,4 0 0,34 12 0,-38-12 0,5 0 0,1 1 0,0-1 0,0 0 0,-1-1 0,1 1 0,0-1 0,0-1 0,0 1 0,-1-1 0,1 0 0,0-1 0,9-3 0,-4 0 0,0-1 0,0 0 0,0-1 0,-1 0 0,14-12 0,-19 13 0,0 0 0,-1 0 0,0-1 0,0 0 0,-1 0 0,0 0 0,0-1 0,-1 1 0,0-1 0,0 0 0,-1 0 0,0 0 0,0 0 0,-1 0 0,0 0 0,0 0 0,-1-1 0,-1-10 0,0 15 0,-1 1 0,1 0 0,-1 0 0,0 0 0,0 0 0,0 0 0,0 0 0,0 0 0,-1 1 0,1-1 0,-1 1 0,0 0 0,0-1 0,0 1 0,0 1 0,0-1 0,0 0 0,0 1 0,-1 0 0,1-1 0,0 1 0,-1 0 0,-6 0 0,-8-2 0,-1 1 0,1 0 0,-23 2 0,33 0 0,-1 0 0,-1 1 0,1-1 0,-1 2 0,1-1 0,0 2 0,0-1 0,0 1 0,0 0 0,0 1 0,1 0 0,-1 0 0,1 1 0,0 0 0,1 1 0,-1 0 0,1 0 0,0 0 0,0 1 0,1 0 0,0 0 0,0 1 0,-8 14 0,8-8 0,0-1 0,0 1 0,2 0 0,0 1 0,0-1 0,1 1 0,1-1 0,1 1 0,0 0 0,0 0 0,2 0 0,0 0 0,1-1 0,0 1 0,6 21 0,-2-25 0,-1 0 0,1-1 0,1 1 0,0-2 0,1 1 0,0-1 0,0 0 0,0 0 0,2-1 0,-1 0 0,1-1 0,0 0 0,0 0 0,1-1 0,-1-1 0,16 6 0,3-3 0,-1-1 0,0-2 0,1-1 0,0-1 0,0-1 0,0-2 0,1-1 0,32-5 0,-51 4 0,-1-1 0,1 1 0,0-2 0,-1 1 0,0-2 0,0 1 0,0-1 0,18-13 0,-22 14 0,0-1 0,0 0 0,0 0 0,0 0 0,-1 0 0,0-1 0,0 0 0,0 0 0,-1-1 0,0 1 0,0-1 0,-1 0 0,5-12 0,-6 5-1365,-2 8-5461</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A307A5D6F11438978D272D6F40B66" ma:contentTypeVersion="3" ma:contentTypeDescription="Crée un document." ma:contentTypeScope="" ma:versionID="e7e74c6eb885b81db7f57006969e04e8">
  <xsd:schema xmlns:xsd="http://www.w3.org/2001/XMLSchema" xmlns:xs="http://www.w3.org/2001/XMLSchema" xmlns:p="http://schemas.microsoft.com/office/2006/metadata/properties" xmlns:ns3="cf0b3cab-7a5c-476d-9d14-c777d999f06a" targetNamespace="http://schemas.microsoft.com/office/2006/metadata/properties" ma:root="true" ma:fieldsID="5e01f5786e2acf59ee9f739694025990" ns3:_="">
    <xsd:import namespace="cf0b3cab-7a5c-476d-9d14-c777d999f06a"/>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b3cab-7a5c-476d-9d14-c777d999f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76F92-2B7E-471E-9BC6-8EECB7F2E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b3cab-7a5c-476d-9d14-c777d999f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2BCC5-380B-4078-B111-9D8861719A02}">
  <ds:schemaRefs>
    <ds:schemaRef ds:uri="http://schemas.microsoft.com/sharepoint/v3/contenttype/forms"/>
  </ds:schemaRefs>
</ds:datastoreItem>
</file>

<file path=customXml/itemProps3.xml><?xml version="1.0" encoding="utf-8"?>
<ds:datastoreItem xmlns:ds="http://schemas.openxmlformats.org/officeDocument/2006/customXml" ds:itemID="{5C5DD11C-A3D5-4645-AD68-193EE56F43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9B5631-A5D0-4789-BCCE-78DC71BFC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42269</TotalTime>
  <Pages>113</Pages>
  <Words>53021</Words>
  <Characters>291618</Characters>
  <Application>Microsoft Office Word</Application>
  <DocSecurity>0</DocSecurity>
  <Lines>2430</Lines>
  <Paragraphs>687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 de nys</dc:creator>
  <cp:keywords/>
  <dc:description/>
  <cp:lastModifiedBy>Charlotte De Nys</cp:lastModifiedBy>
  <cp:revision>1990</cp:revision>
  <cp:lastPrinted>2025-07-08T14:18:00Z</cp:lastPrinted>
  <dcterms:created xsi:type="dcterms:W3CDTF">2025-04-27T15:28:00Z</dcterms:created>
  <dcterms:modified xsi:type="dcterms:W3CDTF">2025-07-11T01:19:00Z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0x010100C6CA307A5D6F11438978D272D6F40B66</vt:lpwstr>
  </property>
</Properties>
</file>